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2873" w:rsidRPr="00BB19D3" w:rsidRDefault="000E34C2" w:rsidP="00B42873">
      <w:pPr>
        <w:spacing w:after="0" w:line="240" w:lineRule="auto"/>
        <w:rPr>
          <w:rFonts w:ascii="Times New Roman" w:hAnsi="Times New Roman" w:cs="Times New Roman"/>
          <w:b/>
          <w:sz w:val="28"/>
          <w:szCs w:val="28"/>
        </w:rPr>
      </w:pPr>
      <w:bookmarkStart w:id="0" w:name="_GoBack"/>
      <w:bookmarkEnd w:id="0"/>
      <w:r>
        <w:rPr>
          <w:rFonts w:ascii="Times New Roman" w:hAnsi="Times New Roman" w:cs="Times New Roman"/>
          <w:b/>
          <w:sz w:val="28"/>
          <w:szCs w:val="28"/>
        </w:rPr>
        <w:t>Salesforce</w:t>
      </w:r>
      <w:r w:rsidR="00B42873" w:rsidRPr="00BB19D3">
        <w:rPr>
          <w:rFonts w:ascii="Times New Roman" w:hAnsi="Times New Roman" w:cs="Times New Roman"/>
          <w:b/>
          <w:sz w:val="28"/>
          <w:szCs w:val="28"/>
        </w:rPr>
        <w:t xml:space="preserve">: </w:t>
      </w:r>
      <w:r w:rsidR="00DB5A9B">
        <w:rPr>
          <w:rFonts w:ascii="Times New Roman" w:hAnsi="Times New Roman" w:cs="Times New Roman"/>
          <w:b/>
          <w:sz w:val="28"/>
          <w:szCs w:val="28"/>
        </w:rPr>
        <w:t xml:space="preserve">Trust, </w:t>
      </w:r>
      <w:r w:rsidR="00B42873" w:rsidRPr="00BB19D3">
        <w:rPr>
          <w:rFonts w:ascii="Times New Roman" w:hAnsi="Times New Roman" w:cs="Times New Roman"/>
          <w:b/>
          <w:sz w:val="28"/>
          <w:szCs w:val="28"/>
        </w:rPr>
        <w:t>Security</w:t>
      </w:r>
      <w:r w:rsidR="00DB5A9B">
        <w:rPr>
          <w:rFonts w:ascii="Times New Roman" w:hAnsi="Times New Roman" w:cs="Times New Roman"/>
          <w:b/>
          <w:sz w:val="28"/>
          <w:szCs w:val="28"/>
        </w:rPr>
        <w:t>, Compliance</w:t>
      </w:r>
      <w:r w:rsidR="00B42873" w:rsidRPr="00BB19D3">
        <w:rPr>
          <w:rFonts w:ascii="Times New Roman" w:hAnsi="Times New Roman" w:cs="Times New Roman"/>
          <w:b/>
          <w:sz w:val="28"/>
          <w:szCs w:val="28"/>
        </w:rPr>
        <w:t xml:space="preserve"> and Privacy</w:t>
      </w:r>
    </w:p>
    <w:p w:rsidR="00B42873" w:rsidRPr="00BB19D3" w:rsidRDefault="00B42873" w:rsidP="00B42873">
      <w:pPr>
        <w:spacing w:after="0" w:line="240" w:lineRule="auto"/>
        <w:rPr>
          <w:rFonts w:ascii="Times New Roman" w:hAnsi="Times New Roman" w:cs="Times New Roman"/>
          <w:b/>
          <w:sz w:val="20"/>
          <w:szCs w:val="20"/>
        </w:rPr>
      </w:pPr>
    </w:p>
    <w:p w:rsidR="00B42873" w:rsidRPr="00253269" w:rsidRDefault="00501836" w:rsidP="00B42873">
      <w:pPr>
        <w:spacing w:after="0" w:line="240" w:lineRule="auto"/>
        <w:rPr>
          <w:rFonts w:ascii="Times New Roman" w:hAnsi="Times New Roman" w:cs="Times New Roman"/>
          <w:b/>
          <w:sz w:val="20"/>
          <w:szCs w:val="20"/>
          <w:u w:val="single"/>
        </w:rPr>
      </w:pPr>
      <w:r w:rsidRPr="00501836">
        <w:rPr>
          <w:rFonts w:ascii="Times New Roman" w:hAnsi="Times New Roman" w:cs="Times New Roman"/>
          <w:b/>
          <w:sz w:val="20"/>
          <w:szCs w:val="20"/>
          <w:u w:val="single"/>
        </w:rPr>
        <w:t>Introduction</w:t>
      </w:r>
    </w:p>
    <w:p w:rsidR="00B42873" w:rsidRPr="00253269" w:rsidRDefault="00B42873" w:rsidP="00B42873">
      <w:pPr>
        <w:spacing w:after="0" w:line="240" w:lineRule="auto"/>
        <w:rPr>
          <w:rFonts w:ascii="Times New Roman" w:hAnsi="Times New Roman" w:cs="Times New Roman"/>
          <w:b/>
          <w:sz w:val="20"/>
          <w:szCs w:val="20"/>
          <w:u w:val="single"/>
        </w:rPr>
      </w:pPr>
    </w:p>
    <w:p w:rsidR="00B42873" w:rsidRPr="00253269" w:rsidRDefault="000E34C2" w:rsidP="00B42873">
      <w:pPr>
        <w:spacing w:after="0" w:line="240" w:lineRule="auto"/>
        <w:rPr>
          <w:rFonts w:ascii="Times New Roman" w:hAnsi="Times New Roman" w:cs="Times New Roman"/>
          <w:sz w:val="20"/>
          <w:szCs w:val="20"/>
        </w:rPr>
      </w:pPr>
      <w:r>
        <w:rPr>
          <w:rFonts w:ascii="Times New Roman" w:hAnsi="Times New Roman" w:cs="Times New Roman"/>
          <w:sz w:val="20"/>
          <w:szCs w:val="20"/>
        </w:rPr>
        <w:t>Salesforce</w:t>
      </w:r>
      <w:r w:rsidR="00501836" w:rsidRPr="00501836">
        <w:rPr>
          <w:rFonts w:ascii="Times New Roman" w:hAnsi="Times New Roman" w:cs="Times New Roman"/>
          <w:sz w:val="20"/>
          <w:szCs w:val="20"/>
        </w:rPr>
        <w:t xml:space="preserve"> (or the “Company”) is the leading provider of enterprise cloud computing technologies and is dedicated to helping customers transform themselves into social enterprises.  Through social, mobile, and</w:t>
      </w:r>
      <w:r w:rsidR="008A3C51">
        <w:rPr>
          <w:rFonts w:ascii="Times New Roman" w:hAnsi="Times New Roman" w:cs="Times New Roman"/>
          <w:sz w:val="20"/>
          <w:szCs w:val="20"/>
        </w:rPr>
        <w:t xml:space="preserve"> open technologies, Salesforce</w:t>
      </w:r>
      <w:r w:rsidR="00501836" w:rsidRPr="00501836">
        <w:rPr>
          <w:rFonts w:ascii="Times New Roman" w:hAnsi="Times New Roman" w:cs="Times New Roman"/>
          <w:sz w:val="20"/>
          <w:szCs w:val="20"/>
        </w:rPr>
        <w:t xml:space="preserve"> enables companies to place customers at the heart of their business and engage </w:t>
      </w:r>
      <w:r w:rsidR="00011590">
        <w:rPr>
          <w:rFonts w:ascii="Times New Roman" w:hAnsi="Times New Roman" w:cs="Times New Roman"/>
          <w:sz w:val="20"/>
          <w:szCs w:val="20"/>
        </w:rPr>
        <w:t>them in new and powerful ways.</w:t>
      </w:r>
    </w:p>
    <w:p w:rsidR="00B42873" w:rsidRPr="00253269" w:rsidRDefault="00B42873" w:rsidP="00B42873">
      <w:pPr>
        <w:spacing w:after="0" w:line="240" w:lineRule="auto"/>
        <w:rPr>
          <w:rFonts w:ascii="Times New Roman" w:hAnsi="Times New Roman" w:cs="Times New Roman"/>
          <w:sz w:val="20"/>
          <w:szCs w:val="20"/>
        </w:rPr>
      </w:pPr>
    </w:p>
    <w:p w:rsidR="00B42873" w:rsidRPr="00253269" w:rsidRDefault="008A3C51" w:rsidP="00B42873">
      <w:pPr>
        <w:spacing w:after="0" w:line="240" w:lineRule="auto"/>
        <w:rPr>
          <w:rFonts w:ascii="Times New Roman" w:hAnsi="Times New Roman" w:cs="Times New Roman"/>
          <w:sz w:val="20"/>
          <w:szCs w:val="20"/>
        </w:rPr>
      </w:pPr>
      <w:r>
        <w:rPr>
          <w:rFonts w:ascii="Times New Roman" w:hAnsi="Times New Roman" w:cs="Times New Roman"/>
          <w:sz w:val="20"/>
          <w:szCs w:val="20"/>
        </w:rPr>
        <w:t>Salesforce</w:t>
      </w:r>
      <w:r w:rsidR="00501836" w:rsidRPr="00501836">
        <w:rPr>
          <w:rFonts w:ascii="Times New Roman" w:hAnsi="Times New Roman" w:cs="Times New Roman"/>
          <w:sz w:val="20"/>
          <w:szCs w:val="20"/>
        </w:rPr>
        <w:t xml:space="preserve"> provides applications including customer relationship management (“CRM”), collaboration, and social media monitoring to businesses of all sizes and industries worldwide. Also, the Company provides platforms for customers and developers to build and run business applications.</w:t>
      </w:r>
    </w:p>
    <w:p w:rsidR="00B42873" w:rsidRPr="00253269" w:rsidRDefault="00B42873" w:rsidP="00B42873">
      <w:pPr>
        <w:spacing w:after="0" w:line="240" w:lineRule="auto"/>
        <w:rPr>
          <w:rFonts w:ascii="Times New Roman" w:hAnsi="Times New Roman" w:cs="Times New Roman"/>
          <w:sz w:val="20"/>
          <w:szCs w:val="20"/>
        </w:rPr>
      </w:pPr>
    </w:p>
    <w:p w:rsidR="00B42873" w:rsidRPr="00253269" w:rsidRDefault="008A3C51" w:rsidP="00B42873">
      <w:pPr>
        <w:spacing w:after="0" w:line="240" w:lineRule="auto"/>
        <w:rPr>
          <w:rFonts w:ascii="Times New Roman" w:hAnsi="Times New Roman" w:cs="Times New Roman"/>
          <w:sz w:val="20"/>
          <w:szCs w:val="20"/>
        </w:rPr>
      </w:pPr>
      <w:r>
        <w:rPr>
          <w:rFonts w:ascii="Times New Roman" w:hAnsi="Times New Roman" w:cs="Times New Roman"/>
          <w:sz w:val="20"/>
          <w:szCs w:val="20"/>
        </w:rPr>
        <w:t>Based on Salesforce’</w:t>
      </w:r>
      <w:r w:rsidR="00501836" w:rsidRPr="00501836">
        <w:rPr>
          <w:rFonts w:ascii="Times New Roman" w:hAnsi="Times New Roman" w:cs="Times New Roman"/>
          <w:sz w:val="20"/>
          <w:szCs w:val="20"/>
        </w:rPr>
        <w:t>s real-time, multi-tenant architecture, the Company’s application and platform services allow customers to:</w:t>
      </w:r>
    </w:p>
    <w:p w:rsidR="00B42873" w:rsidRPr="00253269" w:rsidRDefault="00B42873" w:rsidP="00B42873">
      <w:pPr>
        <w:spacing w:after="0" w:line="240" w:lineRule="auto"/>
        <w:rPr>
          <w:rFonts w:ascii="Times New Roman" w:hAnsi="Times New Roman" w:cs="Times New Roman"/>
          <w:sz w:val="20"/>
          <w:szCs w:val="20"/>
        </w:rPr>
      </w:pPr>
    </w:p>
    <w:p w:rsidR="00A67414" w:rsidRPr="00A67414" w:rsidRDefault="00A67414" w:rsidP="00A67414">
      <w:pPr>
        <w:numPr>
          <w:ilvl w:val="0"/>
          <w:numId w:val="28"/>
        </w:numPr>
        <w:spacing w:after="0" w:line="240" w:lineRule="auto"/>
        <w:jc w:val="both"/>
        <w:rPr>
          <w:rFonts w:ascii="Times New Roman" w:hAnsi="Times New Roman" w:cs="Times New Roman"/>
          <w:sz w:val="20"/>
          <w:szCs w:val="20"/>
        </w:rPr>
      </w:pPr>
      <w:r w:rsidRPr="00A67414">
        <w:rPr>
          <w:rFonts w:ascii="Times New Roman" w:hAnsi="Times New Roman" w:cs="Times New Roman"/>
          <w:sz w:val="20"/>
          <w:szCs w:val="20"/>
        </w:rPr>
        <w:t>Create</w:t>
      </w:r>
      <w:r w:rsidRPr="00A67414">
        <w:rPr>
          <w:rFonts w:ascii="Times New Roman" w:hAnsi="Times New Roman" w:cs="Times New Roman"/>
          <w:i/>
          <w:sz w:val="20"/>
          <w:szCs w:val="20"/>
        </w:rPr>
        <w:t xml:space="preserve"> </w:t>
      </w:r>
      <w:r w:rsidRPr="00A67414">
        <w:rPr>
          <w:rFonts w:ascii="Times New Roman" w:hAnsi="Times New Roman" w:cs="Times New Roman"/>
          <w:sz w:val="20"/>
          <w:szCs w:val="20"/>
        </w:rPr>
        <w:t>solutions for better productivity through sales force automation, access to better and more organized data about current customers a</w:t>
      </w:r>
      <w:r w:rsidRPr="00C226E3">
        <w:rPr>
          <w:rFonts w:ascii="Times New Roman" w:hAnsi="Times New Roman" w:cs="Times New Roman"/>
          <w:sz w:val="20"/>
          <w:szCs w:val="20"/>
        </w:rPr>
        <w:t>nd prospects and relationship management functionality with Sales Cloud</w:t>
      </w:r>
      <w:r w:rsidR="00C226E3" w:rsidRPr="00C226E3">
        <w:rPr>
          <w:rFonts w:ascii="Times New Roman" w:hAnsi="Times New Roman" w:cs="Times New Roman"/>
          <w:sz w:val="20"/>
          <w:szCs w:val="20"/>
        </w:rPr>
        <w:t xml:space="preserve"> accessible on mobile devices</w:t>
      </w:r>
      <w:r w:rsidRPr="00C226E3">
        <w:rPr>
          <w:rFonts w:ascii="Times New Roman" w:hAnsi="Times New Roman" w:cs="Times New Roman"/>
          <w:sz w:val="20"/>
          <w:szCs w:val="20"/>
        </w:rPr>
        <w:t>.</w:t>
      </w:r>
    </w:p>
    <w:p w:rsidR="00A67414" w:rsidRPr="00A67414" w:rsidRDefault="00A67414" w:rsidP="00A67414">
      <w:pPr>
        <w:numPr>
          <w:ilvl w:val="0"/>
          <w:numId w:val="28"/>
        </w:numPr>
        <w:spacing w:after="0" w:line="240" w:lineRule="auto"/>
        <w:jc w:val="both"/>
        <w:rPr>
          <w:rFonts w:ascii="Times New Roman" w:hAnsi="Times New Roman" w:cs="Times New Roman"/>
          <w:sz w:val="20"/>
          <w:szCs w:val="20"/>
        </w:rPr>
      </w:pPr>
      <w:r w:rsidRPr="00A67414">
        <w:rPr>
          <w:rFonts w:ascii="Times New Roman" w:hAnsi="Times New Roman" w:cs="Times New Roman"/>
          <w:sz w:val="20"/>
          <w:szCs w:val="20"/>
        </w:rPr>
        <w:t>Provide a comprehensive solution for customer service interactions across every service channel – from call centers to social networks with Service Cloud.</w:t>
      </w:r>
    </w:p>
    <w:p w:rsidR="00A67414" w:rsidRPr="00DB5A9B" w:rsidRDefault="00A67414" w:rsidP="00A67414">
      <w:pPr>
        <w:numPr>
          <w:ilvl w:val="0"/>
          <w:numId w:val="28"/>
        </w:numPr>
        <w:spacing w:after="0" w:line="240" w:lineRule="auto"/>
        <w:jc w:val="both"/>
        <w:rPr>
          <w:rFonts w:ascii="Times New Roman" w:hAnsi="Times New Roman" w:cs="Times New Roman"/>
          <w:sz w:val="20"/>
          <w:szCs w:val="20"/>
        </w:rPr>
      </w:pPr>
      <w:r w:rsidRPr="00DB5A9B">
        <w:rPr>
          <w:rFonts w:ascii="Times New Roman" w:hAnsi="Times New Roman" w:cs="Times New Roman"/>
          <w:sz w:val="20"/>
          <w:szCs w:val="20"/>
        </w:rPr>
        <w:t>Develop</w:t>
      </w:r>
      <w:r w:rsidR="00DB5A9B" w:rsidRPr="00DB5A9B">
        <w:rPr>
          <w:rFonts w:ascii="Times New Roman" w:hAnsi="Times New Roman" w:cs="Times New Roman"/>
          <w:sz w:val="20"/>
          <w:szCs w:val="20"/>
        </w:rPr>
        <w:t xml:space="preserve">, </w:t>
      </w:r>
      <w:r w:rsidRPr="00DB5A9B">
        <w:rPr>
          <w:rFonts w:ascii="Times New Roman" w:hAnsi="Times New Roman" w:cs="Times New Roman"/>
          <w:sz w:val="20"/>
          <w:szCs w:val="20"/>
        </w:rPr>
        <w:t>build and run social, mobile, and r</w:t>
      </w:r>
      <w:r w:rsidR="00DB5A9B" w:rsidRPr="00DB5A9B">
        <w:rPr>
          <w:rFonts w:ascii="Times New Roman" w:hAnsi="Times New Roman" w:cs="Times New Roman"/>
          <w:sz w:val="20"/>
          <w:szCs w:val="20"/>
        </w:rPr>
        <w:t>eal-time business applications from the Force.com</w:t>
      </w:r>
      <w:r w:rsidR="00DB5A9B">
        <w:rPr>
          <w:rFonts w:ascii="Times New Roman" w:hAnsi="Times New Roman" w:cs="Times New Roman"/>
          <w:sz w:val="20"/>
          <w:szCs w:val="20"/>
        </w:rPr>
        <w:t xml:space="preserve"> or Heroku</w:t>
      </w:r>
      <w:r w:rsidR="00DB5A9B" w:rsidRPr="00DB5A9B">
        <w:rPr>
          <w:rFonts w:ascii="Times New Roman" w:hAnsi="Times New Roman" w:cs="Times New Roman"/>
          <w:sz w:val="20"/>
          <w:szCs w:val="20"/>
        </w:rPr>
        <w:t xml:space="preserve"> cloud platform</w:t>
      </w:r>
      <w:r w:rsidR="00DB5A9B">
        <w:rPr>
          <w:rFonts w:ascii="Times New Roman" w:hAnsi="Times New Roman" w:cs="Times New Roman"/>
          <w:sz w:val="20"/>
          <w:szCs w:val="20"/>
        </w:rPr>
        <w:t>s</w:t>
      </w:r>
      <w:r w:rsidR="00DB5A9B" w:rsidRPr="00DB5A9B">
        <w:rPr>
          <w:rFonts w:ascii="Times New Roman" w:hAnsi="Times New Roman" w:cs="Times New Roman"/>
          <w:sz w:val="20"/>
          <w:szCs w:val="20"/>
        </w:rPr>
        <w:t>.</w:t>
      </w:r>
    </w:p>
    <w:p w:rsidR="00DB5A9B" w:rsidRDefault="00501836" w:rsidP="00DB5A9B">
      <w:pPr>
        <w:pStyle w:val="ListParagraph"/>
        <w:numPr>
          <w:ilvl w:val="0"/>
          <w:numId w:val="4"/>
        </w:numPr>
        <w:spacing w:after="0" w:line="240" w:lineRule="auto"/>
        <w:ind w:left="360"/>
        <w:rPr>
          <w:rFonts w:ascii="Times New Roman" w:hAnsi="Times New Roman" w:cs="Times New Roman"/>
          <w:sz w:val="20"/>
          <w:szCs w:val="20"/>
        </w:rPr>
      </w:pPr>
      <w:r w:rsidRPr="000B5E3C">
        <w:rPr>
          <w:rFonts w:ascii="Times New Roman" w:hAnsi="Times New Roman" w:cs="Times New Roman"/>
          <w:sz w:val="20"/>
          <w:szCs w:val="20"/>
        </w:rPr>
        <w:t xml:space="preserve">Create </w:t>
      </w:r>
      <w:r w:rsidR="000B5E3C" w:rsidRPr="000B5E3C">
        <w:rPr>
          <w:rFonts w:ascii="Times New Roman" w:hAnsi="Times New Roman" w:cs="Times New Roman"/>
          <w:sz w:val="20"/>
          <w:szCs w:val="20"/>
        </w:rPr>
        <w:t>enterprise social network</w:t>
      </w:r>
      <w:r w:rsidR="000B5E3C">
        <w:rPr>
          <w:rFonts w:ascii="Times New Roman" w:hAnsi="Times New Roman" w:cs="Times New Roman"/>
          <w:sz w:val="20"/>
          <w:szCs w:val="20"/>
        </w:rPr>
        <w:t>s</w:t>
      </w:r>
      <w:r w:rsidR="000B5E3C" w:rsidRPr="000B5E3C">
        <w:rPr>
          <w:rFonts w:ascii="Times New Roman" w:hAnsi="Times New Roman" w:cs="Times New Roman"/>
          <w:sz w:val="20"/>
          <w:szCs w:val="20"/>
        </w:rPr>
        <w:t xml:space="preserve"> that allow teams to sync up and take action, and powers Communities to connect like never before </w:t>
      </w:r>
      <w:r w:rsidRPr="000B5E3C">
        <w:rPr>
          <w:rFonts w:ascii="Times New Roman" w:hAnsi="Times New Roman" w:cs="Times New Roman"/>
          <w:sz w:val="20"/>
          <w:szCs w:val="20"/>
        </w:rPr>
        <w:t>with Salesforce Chatter</w:t>
      </w:r>
      <w:r w:rsidR="00A9740F" w:rsidRPr="000B5E3C">
        <w:rPr>
          <w:rFonts w:ascii="Times New Roman" w:hAnsi="Times New Roman" w:cs="Times New Roman"/>
          <w:sz w:val="20"/>
          <w:szCs w:val="20"/>
        </w:rPr>
        <w:t>.</w:t>
      </w:r>
      <w:r w:rsidR="00DB5A9B" w:rsidRPr="00DB5A9B">
        <w:rPr>
          <w:rFonts w:ascii="Times New Roman" w:hAnsi="Times New Roman" w:cs="Times New Roman"/>
          <w:sz w:val="20"/>
          <w:szCs w:val="20"/>
        </w:rPr>
        <w:t xml:space="preserve"> Connect customers, partners, and employees directly with your business to provide an engaging customer experience, connect partners to sell more effectively, agencies to work more efficiently, and employees to promote engagement with Salesforce Communities.</w:t>
      </w:r>
    </w:p>
    <w:p w:rsidR="00A9740F" w:rsidRPr="00A9740F" w:rsidRDefault="00A9740F" w:rsidP="00A9740F">
      <w:pPr>
        <w:pStyle w:val="ListParagraph"/>
        <w:numPr>
          <w:ilvl w:val="0"/>
          <w:numId w:val="4"/>
        </w:numPr>
        <w:spacing w:after="0" w:line="240" w:lineRule="auto"/>
        <w:ind w:left="360"/>
        <w:rPr>
          <w:rFonts w:ascii="Times" w:hAnsi="Times" w:cs="Times New Roman"/>
          <w:sz w:val="20"/>
          <w:szCs w:val="20"/>
        </w:rPr>
      </w:pPr>
      <w:r w:rsidRPr="00A9740F">
        <w:rPr>
          <w:rFonts w:ascii="Times" w:hAnsi="Times"/>
          <w:sz w:val="20"/>
          <w:szCs w:val="20"/>
        </w:rPr>
        <w:t>Allow marketers to create 1:1 campaigns like never before by combining traditional digital channels like email, mobile, social, and the Web with any conceivable product — from toothbrushes to cars — to turn consumers into customers with the ExactTarget Marketing Cloud.</w:t>
      </w:r>
    </w:p>
    <w:p w:rsidR="00DB5A9B" w:rsidRDefault="00DB5A9B" w:rsidP="00775D48">
      <w:pPr>
        <w:pStyle w:val="ListParagraph"/>
        <w:numPr>
          <w:ilvl w:val="0"/>
          <w:numId w:val="4"/>
        </w:numPr>
        <w:spacing w:after="0" w:line="240" w:lineRule="auto"/>
        <w:ind w:left="360"/>
        <w:rPr>
          <w:rFonts w:ascii="Times New Roman" w:hAnsi="Times New Roman" w:cs="Times New Roman"/>
          <w:sz w:val="20"/>
          <w:szCs w:val="20"/>
        </w:rPr>
      </w:pPr>
      <w:r w:rsidRPr="00C226E3">
        <w:rPr>
          <w:rFonts w:ascii="Times New Roman" w:hAnsi="Times New Roman" w:cs="Times New Roman"/>
          <w:sz w:val="20"/>
          <w:szCs w:val="20"/>
        </w:rPr>
        <w:t>Know your</w:t>
      </w:r>
      <w:r w:rsidR="00C226E3" w:rsidRPr="00C226E3">
        <w:rPr>
          <w:rFonts w:ascii="Times New Roman" w:hAnsi="Times New Roman" w:cs="Times New Roman"/>
          <w:sz w:val="20"/>
          <w:szCs w:val="20"/>
        </w:rPr>
        <w:t xml:space="preserve"> customers and prospects better and c</w:t>
      </w:r>
      <w:r w:rsidRPr="00C226E3">
        <w:rPr>
          <w:rFonts w:ascii="Times New Roman" w:hAnsi="Times New Roman" w:cs="Times New Roman"/>
          <w:sz w:val="20"/>
          <w:szCs w:val="20"/>
        </w:rPr>
        <w:t>onnect with t</w:t>
      </w:r>
      <w:r w:rsidR="00C226E3" w:rsidRPr="00C226E3">
        <w:rPr>
          <w:rFonts w:ascii="Times New Roman" w:hAnsi="Times New Roman" w:cs="Times New Roman"/>
          <w:sz w:val="20"/>
          <w:szCs w:val="20"/>
        </w:rPr>
        <w:t>hem faster to</w:t>
      </w:r>
      <w:r w:rsidRPr="00C226E3">
        <w:rPr>
          <w:rFonts w:ascii="Times New Roman" w:hAnsi="Times New Roman" w:cs="Times New Roman"/>
          <w:sz w:val="20"/>
          <w:szCs w:val="20"/>
        </w:rPr>
        <w:t xml:space="preserve"> make better data-driven decisions, with access to the right data at the right moment. Data.com brings B2B contact and account information </w:t>
      </w:r>
      <w:r w:rsidR="00C226E3" w:rsidRPr="00C226E3">
        <w:rPr>
          <w:rFonts w:ascii="Times New Roman" w:hAnsi="Times New Roman" w:cs="Times New Roman"/>
          <w:sz w:val="20"/>
          <w:szCs w:val="20"/>
        </w:rPr>
        <w:t xml:space="preserve">directly to </w:t>
      </w:r>
      <w:r w:rsidRPr="00C226E3">
        <w:rPr>
          <w:rFonts w:ascii="Times New Roman" w:hAnsi="Times New Roman" w:cs="Times New Roman"/>
          <w:sz w:val="20"/>
          <w:szCs w:val="20"/>
        </w:rPr>
        <w:t xml:space="preserve">your team </w:t>
      </w:r>
      <w:r w:rsidR="00C226E3" w:rsidRPr="00C226E3">
        <w:rPr>
          <w:rFonts w:ascii="Times New Roman" w:hAnsi="Times New Roman" w:cs="Times New Roman"/>
          <w:sz w:val="20"/>
          <w:szCs w:val="20"/>
        </w:rPr>
        <w:t>to boost</w:t>
      </w:r>
      <w:r w:rsidRPr="00C226E3">
        <w:rPr>
          <w:rFonts w:ascii="Times New Roman" w:hAnsi="Times New Roman" w:cs="Times New Roman"/>
          <w:sz w:val="20"/>
          <w:szCs w:val="20"/>
        </w:rPr>
        <w:t xml:space="preserve"> your pipeline and sales productivity.</w:t>
      </w:r>
    </w:p>
    <w:p w:rsidR="00C226E3" w:rsidRPr="00C226E3" w:rsidRDefault="00C226E3" w:rsidP="00775D48">
      <w:pPr>
        <w:pStyle w:val="ListParagraph"/>
        <w:numPr>
          <w:ilvl w:val="0"/>
          <w:numId w:val="4"/>
        </w:numPr>
        <w:spacing w:after="0" w:line="240" w:lineRule="auto"/>
        <w:ind w:left="360"/>
        <w:rPr>
          <w:rFonts w:ascii="Times New Roman" w:hAnsi="Times New Roman" w:cs="Times New Roman"/>
          <w:sz w:val="20"/>
          <w:szCs w:val="20"/>
        </w:rPr>
      </w:pPr>
      <w:r w:rsidRPr="00C226E3">
        <w:rPr>
          <w:rFonts w:ascii="Times New Roman" w:hAnsi="Times New Roman" w:cs="Times New Roman"/>
          <w:sz w:val="20"/>
          <w:szCs w:val="20"/>
        </w:rPr>
        <w:t>Get B2B marketing automation that easily integrates with the Sales Cloud with Pardot. Marketing and sales teams use Pardot to generate and qualify leads, and create, deploy, and manage online campaigns from a central platform.</w:t>
      </w:r>
    </w:p>
    <w:p w:rsidR="00DB5A9B" w:rsidRPr="00DB5A9B" w:rsidRDefault="00DB5A9B" w:rsidP="00DB5A9B">
      <w:pPr>
        <w:pStyle w:val="ListParagraph"/>
        <w:numPr>
          <w:ilvl w:val="0"/>
          <w:numId w:val="4"/>
        </w:numPr>
        <w:spacing w:after="0" w:line="240" w:lineRule="auto"/>
        <w:ind w:left="360"/>
        <w:rPr>
          <w:rFonts w:ascii="Times New Roman" w:hAnsi="Times New Roman" w:cs="Times New Roman"/>
          <w:sz w:val="20"/>
          <w:szCs w:val="20"/>
        </w:rPr>
      </w:pPr>
      <w:r w:rsidRPr="00DB5A9B">
        <w:rPr>
          <w:rFonts w:ascii="Times New Roman" w:hAnsi="Times New Roman" w:cs="Times New Roman"/>
          <w:sz w:val="20"/>
          <w:szCs w:val="20"/>
        </w:rPr>
        <w:t xml:space="preserve">Drive team performance to a whole new level with Work.com, built on the Salesforce1 Platform. Set metrics-based goals, give coaching notes, and provide continuous feedback directly within </w:t>
      </w:r>
      <w:r>
        <w:rPr>
          <w:rFonts w:ascii="Times New Roman" w:hAnsi="Times New Roman" w:cs="Times New Roman"/>
          <w:sz w:val="20"/>
          <w:szCs w:val="20"/>
        </w:rPr>
        <w:t xml:space="preserve">the </w:t>
      </w:r>
      <w:r w:rsidRPr="00DB5A9B">
        <w:rPr>
          <w:rFonts w:ascii="Times New Roman" w:hAnsi="Times New Roman" w:cs="Times New Roman"/>
          <w:sz w:val="20"/>
          <w:szCs w:val="20"/>
        </w:rPr>
        <w:t>Sales Cloud. Onboard new reps faster, and amplify winning behaviors with real-time recognition and rewards.</w:t>
      </w:r>
    </w:p>
    <w:p w:rsidR="00B42873" w:rsidRPr="00253269" w:rsidRDefault="00501836" w:rsidP="00775D48">
      <w:pPr>
        <w:pStyle w:val="ListParagraph"/>
        <w:numPr>
          <w:ilvl w:val="0"/>
          <w:numId w:val="4"/>
        </w:numPr>
        <w:spacing w:after="0" w:line="240" w:lineRule="auto"/>
        <w:ind w:left="360"/>
        <w:rPr>
          <w:rFonts w:ascii="Times New Roman" w:hAnsi="Times New Roman" w:cs="Times New Roman"/>
          <w:sz w:val="20"/>
          <w:szCs w:val="20"/>
        </w:rPr>
      </w:pPr>
      <w:r w:rsidRPr="00501836">
        <w:rPr>
          <w:rFonts w:ascii="Times New Roman" w:hAnsi="Times New Roman" w:cs="Times New Roman"/>
          <w:sz w:val="20"/>
          <w:szCs w:val="20"/>
        </w:rPr>
        <w:t>Empower small businesses to become social enterprises with Desk.com.</w:t>
      </w:r>
    </w:p>
    <w:p w:rsidR="00253269" w:rsidRPr="00253269" w:rsidRDefault="00501836" w:rsidP="00775D48">
      <w:pPr>
        <w:pStyle w:val="ListParagraph"/>
        <w:numPr>
          <w:ilvl w:val="0"/>
          <w:numId w:val="4"/>
        </w:numPr>
        <w:spacing w:after="0" w:line="240" w:lineRule="auto"/>
        <w:ind w:left="360"/>
        <w:rPr>
          <w:rFonts w:ascii="Times New Roman" w:hAnsi="Times New Roman" w:cs="Times New Roman"/>
          <w:sz w:val="20"/>
          <w:szCs w:val="20"/>
        </w:rPr>
      </w:pPr>
      <w:r w:rsidRPr="00501836">
        <w:rPr>
          <w:rFonts w:ascii="Times New Roman" w:hAnsi="Times New Roman" w:cs="Times New Roman"/>
          <w:sz w:val="20"/>
          <w:szCs w:val="20"/>
        </w:rPr>
        <w:t>Extend a company’s social enterprise with applications from the leading enterprise application marketplace, AppExchange</w:t>
      </w:r>
      <w:r w:rsidR="003B7812">
        <w:rPr>
          <w:rFonts w:ascii="Times New Roman" w:hAnsi="Times New Roman" w:cs="Times New Roman"/>
          <w:sz w:val="20"/>
          <w:szCs w:val="20"/>
        </w:rPr>
        <w:t>.</w:t>
      </w:r>
    </w:p>
    <w:p w:rsidR="00AE51D1" w:rsidRDefault="00AE51D1">
      <w:pPr>
        <w:pStyle w:val="ListParagraph"/>
        <w:spacing w:after="0" w:line="240" w:lineRule="auto"/>
        <w:ind w:left="360"/>
      </w:pPr>
    </w:p>
    <w:p w:rsidR="00B42873" w:rsidRPr="000E34C2" w:rsidRDefault="00501836" w:rsidP="00B42873">
      <w:pPr>
        <w:spacing w:after="0" w:line="240" w:lineRule="auto"/>
        <w:rPr>
          <w:rFonts w:ascii="Times New Roman" w:hAnsi="Times New Roman" w:cs="Times New Roman"/>
          <w:sz w:val="20"/>
          <w:szCs w:val="20"/>
        </w:rPr>
      </w:pPr>
      <w:r w:rsidRPr="000E34C2">
        <w:rPr>
          <w:rFonts w:ascii="Times New Roman" w:hAnsi="Times New Roman" w:cs="Times New Roman"/>
          <w:sz w:val="20"/>
          <w:szCs w:val="20"/>
        </w:rPr>
        <w:t>The information provided in this document applies to</w:t>
      </w:r>
      <w:r w:rsidR="000B5E3C" w:rsidRPr="000E34C2">
        <w:rPr>
          <w:rFonts w:ascii="Times New Roman" w:hAnsi="Times New Roman" w:cs="Times New Roman"/>
          <w:color w:val="000000"/>
          <w:sz w:val="20"/>
          <w:szCs w:val="20"/>
          <w:shd w:val="clear" w:color="auto" w:fill="FFFFFF"/>
        </w:rPr>
        <w:t xml:space="preserve"> services branded as</w:t>
      </w:r>
      <w:r w:rsidRPr="000E34C2">
        <w:rPr>
          <w:rFonts w:ascii="Times New Roman" w:hAnsi="Times New Roman" w:cs="Times New Roman"/>
          <w:sz w:val="20"/>
          <w:szCs w:val="20"/>
        </w:rPr>
        <w:t xml:space="preserve"> </w:t>
      </w:r>
      <w:r w:rsidR="000E34C2" w:rsidRPr="000E34C2">
        <w:rPr>
          <w:rFonts w:ascii="Times New Roman" w:hAnsi="Times New Roman" w:cs="Times New Roman"/>
          <w:sz w:val="20"/>
          <w:szCs w:val="20"/>
          <w:shd w:val="clear" w:color="auto" w:fill="FFFFFF"/>
        </w:rPr>
        <w:t>Force.com, Site.com, Database.com, Sales Cloud, Service Cloud, Communities, and Chatter</w:t>
      </w:r>
      <w:r w:rsidR="000B5E3C" w:rsidRPr="000E34C2">
        <w:rPr>
          <w:rFonts w:ascii="Times New Roman" w:hAnsi="Times New Roman" w:cs="Times New Roman"/>
          <w:sz w:val="20"/>
          <w:szCs w:val="20"/>
        </w:rPr>
        <w:t xml:space="preserve"> </w:t>
      </w:r>
      <w:r w:rsidRPr="000E34C2">
        <w:rPr>
          <w:rFonts w:ascii="Times New Roman" w:hAnsi="Times New Roman" w:cs="Times New Roman"/>
          <w:sz w:val="20"/>
          <w:szCs w:val="20"/>
        </w:rPr>
        <w:t xml:space="preserve">(referred </w:t>
      </w:r>
      <w:r w:rsidR="000B5E3C" w:rsidRPr="000E34C2">
        <w:rPr>
          <w:rFonts w:ascii="Times New Roman" w:hAnsi="Times New Roman" w:cs="Times New Roman"/>
          <w:sz w:val="20"/>
          <w:szCs w:val="20"/>
        </w:rPr>
        <w:t xml:space="preserve">to </w:t>
      </w:r>
      <w:r w:rsidRPr="000E34C2">
        <w:rPr>
          <w:rFonts w:ascii="Times New Roman" w:hAnsi="Times New Roman" w:cs="Times New Roman"/>
          <w:sz w:val="20"/>
          <w:szCs w:val="20"/>
        </w:rPr>
        <w:t>hereafter as the “</w:t>
      </w:r>
      <w:r w:rsidR="000B5E3C" w:rsidRPr="000E34C2">
        <w:rPr>
          <w:rFonts w:ascii="Times New Roman" w:hAnsi="Times New Roman" w:cs="Times New Roman"/>
          <w:sz w:val="20"/>
          <w:szCs w:val="20"/>
        </w:rPr>
        <w:t xml:space="preserve">Salesforce </w:t>
      </w:r>
      <w:r w:rsidRPr="000E34C2">
        <w:rPr>
          <w:rFonts w:ascii="Times New Roman" w:hAnsi="Times New Roman" w:cs="Times New Roman"/>
          <w:sz w:val="20"/>
          <w:szCs w:val="20"/>
        </w:rPr>
        <w:t>Services”).</w:t>
      </w:r>
    </w:p>
    <w:p w:rsidR="00B42873" w:rsidRPr="00253269" w:rsidRDefault="00B42873" w:rsidP="00B42873">
      <w:pPr>
        <w:spacing w:after="0" w:line="240" w:lineRule="auto"/>
        <w:rPr>
          <w:rFonts w:ascii="Times New Roman" w:hAnsi="Times New Roman" w:cs="Times New Roman"/>
          <w:sz w:val="20"/>
          <w:szCs w:val="20"/>
        </w:rPr>
      </w:pPr>
    </w:p>
    <w:p w:rsidR="00B42873" w:rsidRDefault="00501836" w:rsidP="00B42873">
      <w:pPr>
        <w:spacing w:after="0" w:line="240" w:lineRule="auto"/>
        <w:rPr>
          <w:rFonts w:ascii="Times New Roman" w:hAnsi="Times New Roman" w:cs="Times New Roman"/>
          <w:sz w:val="20"/>
          <w:szCs w:val="20"/>
        </w:rPr>
      </w:pPr>
      <w:r w:rsidRPr="00501836">
        <w:rPr>
          <w:rFonts w:ascii="Times New Roman" w:hAnsi="Times New Roman" w:cs="Times New Roman"/>
          <w:sz w:val="20"/>
          <w:szCs w:val="20"/>
        </w:rPr>
        <w:t>Please note that this document is for informational purposes only. Salesforce has made every effort to provide responses that are accurate as of the date of publication.  Because our procedures and policies change from time to time, we cannot guarantee that responses contained herein will be identical to those in our contr</w:t>
      </w:r>
      <w:r w:rsidR="008A3C51">
        <w:rPr>
          <w:rFonts w:ascii="Times New Roman" w:hAnsi="Times New Roman" w:cs="Times New Roman"/>
          <w:sz w:val="20"/>
          <w:szCs w:val="20"/>
        </w:rPr>
        <w:t>acts.  If you choose Salesforce</w:t>
      </w:r>
      <w:r w:rsidRPr="00501836">
        <w:rPr>
          <w:rFonts w:ascii="Times New Roman" w:hAnsi="Times New Roman" w:cs="Times New Roman"/>
          <w:sz w:val="20"/>
          <w:szCs w:val="20"/>
        </w:rPr>
        <w:t xml:space="preserve"> as your service provider, we will enter into contracts that cover many of the topics below, and those contracts will be definitive agreements.</w:t>
      </w:r>
    </w:p>
    <w:p w:rsidR="000E34C2" w:rsidRDefault="000E34C2" w:rsidP="00B42873">
      <w:pPr>
        <w:spacing w:after="0" w:line="240" w:lineRule="auto"/>
        <w:rPr>
          <w:rFonts w:ascii="Times New Roman" w:hAnsi="Times New Roman" w:cs="Times New Roman"/>
          <w:sz w:val="20"/>
          <w:szCs w:val="20"/>
        </w:rPr>
      </w:pPr>
    </w:p>
    <w:p w:rsidR="00011590" w:rsidRDefault="00011590" w:rsidP="00B42873">
      <w:pPr>
        <w:spacing w:after="0" w:line="240" w:lineRule="auto"/>
        <w:rPr>
          <w:rFonts w:ascii="Times New Roman" w:hAnsi="Times New Roman" w:cs="Times New Roman"/>
          <w:sz w:val="20"/>
          <w:szCs w:val="20"/>
        </w:rPr>
      </w:pPr>
    </w:p>
    <w:p w:rsidR="000E34C2" w:rsidRPr="00BB19D3" w:rsidRDefault="000E34C2" w:rsidP="00B42873">
      <w:pPr>
        <w:spacing w:after="0" w:line="240" w:lineRule="auto"/>
        <w:rPr>
          <w:rFonts w:ascii="Times New Roman" w:hAnsi="Times New Roman" w:cs="Times New Roman"/>
          <w:sz w:val="20"/>
          <w:szCs w:val="20"/>
        </w:rPr>
      </w:pPr>
    </w:p>
    <w:p w:rsidR="00B42873" w:rsidRPr="00BB19D3" w:rsidRDefault="00B42873" w:rsidP="00B42873">
      <w:pPr>
        <w:spacing w:after="0" w:line="240" w:lineRule="auto"/>
        <w:rPr>
          <w:rFonts w:ascii="Times New Roman" w:hAnsi="Times New Roman" w:cs="Times New Roman"/>
          <w:sz w:val="20"/>
          <w:szCs w:val="20"/>
        </w:rPr>
      </w:pPr>
    </w:p>
    <w:p w:rsidR="00B42873" w:rsidRPr="00BB19D3" w:rsidRDefault="00B42873" w:rsidP="00B42873">
      <w:pPr>
        <w:spacing w:after="0" w:line="240" w:lineRule="auto"/>
        <w:rPr>
          <w:rFonts w:ascii="Times New Roman" w:hAnsi="Times New Roman" w:cs="Times New Roman"/>
          <w:b/>
          <w:sz w:val="20"/>
          <w:szCs w:val="20"/>
          <w:u w:val="single"/>
        </w:rPr>
      </w:pPr>
      <w:r w:rsidRPr="00BB19D3">
        <w:rPr>
          <w:rFonts w:ascii="Times New Roman" w:hAnsi="Times New Roman" w:cs="Times New Roman"/>
          <w:b/>
          <w:sz w:val="20"/>
          <w:szCs w:val="20"/>
          <w:u w:val="single"/>
        </w:rPr>
        <w:lastRenderedPageBreak/>
        <w:t>The Cloud Security Alliance’s Cloud Control Matrix</w:t>
      </w:r>
    </w:p>
    <w:p w:rsidR="005C4D18" w:rsidRPr="005C4D18" w:rsidRDefault="00B42873" w:rsidP="005C4D18">
      <w:pPr>
        <w:pStyle w:val="NormalWeb"/>
        <w:rPr>
          <w:sz w:val="20"/>
          <w:szCs w:val="20"/>
        </w:rPr>
      </w:pPr>
      <w:r w:rsidRPr="005C4D18">
        <w:rPr>
          <w:sz w:val="20"/>
          <w:szCs w:val="20"/>
        </w:rPr>
        <w:t xml:space="preserve">In this document, </w:t>
      </w:r>
      <w:r w:rsidR="000E34C2">
        <w:rPr>
          <w:sz w:val="20"/>
          <w:szCs w:val="20"/>
        </w:rPr>
        <w:t>Salesforce</w:t>
      </w:r>
      <w:r w:rsidRPr="005C4D18">
        <w:rPr>
          <w:sz w:val="20"/>
          <w:szCs w:val="20"/>
        </w:rPr>
        <w:t xml:space="preserve"> provides detailed information about how the Company fulfills the security, privacy, compliance, and risk management requirements defined by the Cloud Security Alliance’s (CSA) Cloud Control Matrix (CCM). </w:t>
      </w:r>
      <w:r w:rsidR="005C4D18" w:rsidRPr="005C4D18">
        <w:rPr>
          <w:sz w:val="20"/>
          <w:szCs w:val="20"/>
        </w:rPr>
        <w:t xml:space="preserve">The CSA is </w:t>
      </w:r>
      <w:r w:rsidR="005C4D18" w:rsidRPr="00E96C5B">
        <w:rPr>
          <w:sz w:val="20"/>
          <w:szCs w:val="20"/>
        </w:rPr>
        <w:t>a not-for-profit, member-driven organization of leading industry practitioners</w:t>
      </w:r>
      <w:r w:rsidR="005C4D18" w:rsidRPr="005C4D18">
        <w:rPr>
          <w:color w:val="EEECE1" w:themeColor="background2"/>
          <w:sz w:val="20"/>
          <w:szCs w:val="20"/>
        </w:rPr>
        <w:t xml:space="preserve">, </w:t>
      </w:r>
      <w:r w:rsidR="005C4D18" w:rsidRPr="005C4D18">
        <w:rPr>
          <w:sz w:val="20"/>
          <w:szCs w:val="20"/>
        </w:rPr>
        <w:t>with a mission to promote the use of best practices for providing security assurance within Cloud Computing, and to provide education on the uses of Cloud Computing to help secure all other forms of computing.</w:t>
      </w:r>
      <w:r w:rsidR="005C4D18" w:rsidRPr="005C4D18">
        <w:rPr>
          <w:color w:val="EEECE1" w:themeColor="background2"/>
          <w:sz w:val="20"/>
          <w:szCs w:val="20"/>
        </w:rPr>
        <w:t xml:space="preserve"> </w:t>
      </w:r>
      <w:r w:rsidR="0042613D">
        <w:rPr>
          <w:sz w:val="20"/>
          <w:szCs w:val="20"/>
        </w:rPr>
        <w:t>CSA</w:t>
      </w:r>
      <w:r w:rsidR="005C4D18" w:rsidRPr="005C4D18">
        <w:rPr>
          <w:sz w:val="20"/>
          <w:szCs w:val="20"/>
        </w:rPr>
        <w:t xml:space="preserve"> is led by a broad coalition of industry practitioners, corporations, associations and other key stakeholders.</w:t>
      </w:r>
    </w:p>
    <w:p w:rsidR="005C4D18" w:rsidRPr="0042613D" w:rsidRDefault="005C4D18" w:rsidP="005C4D18">
      <w:pPr>
        <w:pStyle w:val="NormalWeb"/>
        <w:rPr>
          <w:sz w:val="20"/>
          <w:szCs w:val="20"/>
        </w:rPr>
      </w:pPr>
      <w:r w:rsidRPr="0042613D">
        <w:rPr>
          <w:sz w:val="20"/>
          <w:szCs w:val="20"/>
        </w:rPr>
        <w:t>The CSA CCM is specifically designed to provide fundamental security principles to guide cloud vendors and to assist prospective cloud customers in assessing the overall security risk of a cloud provider. The CSA CCM provides a controls framework that gives detailed understanding of security and privacy concepts and principles that are aligned to the Cloud Security Alliance guidance in 1</w:t>
      </w:r>
      <w:r w:rsidR="00A67414">
        <w:rPr>
          <w:sz w:val="20"/>
          <w:szCs w:val="20"/>
        </w:rPr>
        <w:t>6</w:t>
      </w:r>
      <w:r w:rsidRPr="0042613D">
        <w:rPr>
          <w:sz w:val="20"/>
          <w:szCs w:val="20"/>
        </w:rPr>
        <w:t xml:space="preserve"> domains. </w:t>
      </w:r>
      <w:r w:rsidR="0042613D" w:rsidRPr="0042613D">
        <w:rPr>
          <w:sz w:val="20"/>
          <w:szCs w:val="20"/>
        </w:rPr>
        <w:t>It also serve</w:t>
      </w:r>
      <w:r w:rsidRPr="0042613D">
        <w:rPr>
          <w:sz w:val="20"/>
          <w:szCs w:val="20"/>
        </w:rPr>
        <w:t xml:space="preserve">s to provide a mapping of </w:t>
      </w:r>
      <w:r w:rsidR="008A3C51">
        <w:rPr>
          <w:sz w:val="20"/>
          <w:szCs w:val="20"/>
        </w:rPr>
        <w:t>S</w:t>
      </w:r>
      <w:r w:rsidRPr="0042613D">
        <w:rPr>
          <w:sz w:val="20"/>
          <w:szCs w:val="20"/>
        </w:rPr>
        <w:t xml:space="preserve">alesforce’s controls to industry-accepted security standards, regulations, and controls frameworks that we comply with such as ISO 27001/27002, PCI, and NIST. </w:t>
      </w:r>
    </w:p>
    <w:p w:rsidR="00B42873" w:rsidRPr="00BB19D3" w:rsidRDefault="00B42873" w:rsidP="00B42873">
      <w:pPr>
        <w:spacing w:after="0" w:line="240" w:lineRule="auto"/>
        <w:rPr>
          <w:rFonts w:ascii="Times New Roman" w:hAnsi="Times New Roman" w:cs="Times New Roman"/>
          <w:sz w:val="20"/>
          <w:szCs w:val="20"/>
        </w:rPr>
      </w:pPr>
    </w:p>
    <w:p w:rsidR="00B42873" w:rsidRPr="00BB19D3" w:rsidRDefault="00B42873" w:rsidP="00B42873">
      <w:pPr>
        <w:spacing w:after="0" w:line="240" w:lineRule="auto"/>
        <w:rPr>
          <w:rFonts w:ascii="Times New Roman" w:hAnsi="Times New Roman" w:cs="Times New Roman"/>
          <w:b/>
          <w:sz w:val="20"/>
          <w:szCs w:val="20"/>
          <w:u w:val="single"/>
        </w:rPr>
      </w:pPr>
      <w:r w:rsidRPr="00BB19D3">
        <w:rPr>
          <w:rFonts w:ascii="Times New Roman" w:hAnsi="Times New Roman" w:cs="Times New Roman"/>
          <w:b/>
          <w:sz w:val="20"/>
          <w:szCs w:val="20"/>
          <w:u w:val="single"/>
        </w:rPr>
        <w:t>Salesforce’s Service Delivery</w:t>
      </w:r>
    </w:p>
    <w:p w:rsidR="00B42873" w:rsidRPr="00BB19D3" w:rsidRDefault="00B42873" w:rsidP="00B42873">
      <w:pPr>
        <w:spacing w:after="0" w:line="240" w:lineRule="auto"/>
        <w:rPr>
          <w:rFonts w:ascii="Times New Roman" w:hAnsi="Times New Roman" w:cs="Times New Roman"/>
          <w:b/>
          <w:sz w:val="20"/>
          <w:szCs w:val="20"/>
          <w:u w:val="single"/>
        </w:rPr>
      </w:pPr>
    </w:p>
    <w:p w:rsidR="00B42873" w:rsidRPr="00BB19D3" w:rsidRDefault="000E34C2" w:rsidP="00B42873">
      <w:pPr>
        <w:spacing w:after="0" w:line="240" w:lineRule="auto"/>
        <w:rPr>
          <w:rFonts w:ascii="Times New Roman" w:hAnsi="Times New Roman" w:cs="Times New Roman"/>
          <w:sz w:val="20"/>
          <w:szCs w:val="20"/>
        </w:rPr>
      </w:pPr>
      <w:r>
        <w:rPr>
          <w:rFonts w:ascii="Times New Roman" w:hAnsi="Times New Roman" w:cs="Times New Roman"/>
          <w:sz w:val="20"/>
          <w:szCs w:val="20"/>
        </w:rPr>
        <w:t>Salesforce</w:t>
      </w:r>
      <w:r w:rsidR="00B42873" w:rsidRPr="00BB19D3">
        <w:rPr>
          <w:rFonts w:ascii="Times New Roman" w:hAnsi="Times New Roman" w:cs="Times New Roman"/>
          <w:sz w:val="20"/>
          <w:szCs w:val="20"/>
        </w:rPr>
        <w:t xml:space="preserve"> delivers </w:t>
      </w:r>
      <w:r w:rsidR="00347205">
        <w:rPr>
          <w:rFonts w:ascii="Times New Roman" w:hAnsi="Times New Roman" w:cs="Times New Roman"/>
          <w:sz w:val="20"/>
          <w:szCs w:val="20"/>
        </w:rPr>
        <w:t>the</w:t>
      </w:r>
      <w:r w:rsidR="00B42873" w:rsidRPr="00BB19D3">
        <w:rPr>
          <w:rFonts w:ascii="Times New Roman" w:hAnsi="Times New Roman" w:cs="Times New Roman"/>
          <w:sz w:val="20"/>
          <w:szCs w:val="20"/>
        </w:rPr>
        <w:t xml:space="preserve"> </w:t>
      </w:r>
      <w:r w:rsidR="00347205">
        <w:rPr>
          <w:rFonts w:ascii="Times New Roman" w:hAnsi="Times New Roman" w:cs="Times New Roman"/>
          <w:sz w:val="20"/>
          <w:szCs w:val="20"/>
        </w:rPr>
        <w:t xml:space="preserve">Salesforce </w:t>
      </w:r>
      <w:r w:rsidR="006A4AB8">
        <w:rPr>
          <w:rFonts w:ascii="Times New Roman" w:hAnsi="Times New Roman" w:cs="Times New Roman"/>
          <w:sz w:val="20"/>
          <w:szCs w:val="20"/>
        </w:rPr>
        <w:t>S</w:t>
      </w:r>
      <w:r w:rsidR="006A4AB8" w:rsidRPr="00BB19D3">
        <w:rPr>
          <w:rFonts w:ascii="Times New Roman" w:hAnsi="Times New Roman" w:cs="Times New Roman"/>
          <w:sz w:val="20"/>
          <w:szCs w:val="20"/>
        </w:rPr>
        <w:t xml:space="preserve">ervices </w:t>
      </w:r>
      <w:r w:rsidR="00B42873" w:rsidRPr="00BB19D3">
        <w:rPr>
          <w:rFonts w:ascii="Times New Roman" w:hAnsi="Times New Roman" w:cs="Times New Roman"/>
          <w:sz w:val="20"/>
          <w:szCs w:val="20"/>
        </w:rPr>
        <w:t xml:space="preserve">over the Internet through commercially-available Web connections and browser software. Customers log into </w:t>
      </w:r>
      <w:r w:rsidR="00347205">
        <w:rPr>
          <w:rFonts w:ascii="Times New Roman" w:hAnsi="Times New Roman" w:cs="Times New Roman"/>
          <w:sz w:val="20"/>
          <w:szCs w:val="20"/>
        </w:rPr>
        <w:t>the Salesforce</w:t>
      </w:r>
      <w:r w:rsidR="00B42873" w:rsidRPr="00BB19D3">
        <w:rPr>
          <w:rFonts w:ascii="Times New Roman" w:hAnsi="Times New Roman" w:cs="Times New Roman"/>
          <w:sz w:val="20"/>
          <w:szCs w:val="20"/>
        </w:rPr>
        <w:t xml:space="preserve"> </w:t>
      </w:r>
      <w:r w:rsidR="006A4AB8">
        <w:rPr>
          <w:rFonts w:ascii="Times New Roman" w:hAnsi="Times New Roman" w:cs="Times New Roman"/>
          <w:sz w:val="20"/>
          <w:szCs w:val="20"/>
        </w:rPr>
        <w:t>S</w:t>
      </w:r>
      <w:r w:rsidR="006A4AB8" w:rsidRPr="00BB19D3">
        <w:rPr>
          <w:rFonts w:ascii="Times New Roman" w:hAnsi="Times New Roman" w:cs="Times New Roman"/>
          <w:sz w:val="20"/>
          <w:szCs w:val="20"/>
        </w:rPr>
        <w:t xml:space="preserve">ervices </w:t>
      </w:r>
      <w:r w:rsidR="008A3C51">
        <w:rPr>
          <w:rFonts w:ascii="Times New Roman" w:hAnsi="Times New Roman" w:cs="Times New Roman"/>
          <w:sz w:val="20"/>
          <w:szCs w:val="20"/>
        </w:rPr>
        <w:t>from the S</w:t>
      </w:r>
      <w:r w:rsidR="00B42873" w:rsidRPr="00BB19D3">
        <w:rPr>
          <w:rFonts w:ascii="Times New Roman" w:hAnsi="Times New Roman" w:cs="Times New Roman"/>
          <w:sz w:val="20"/>
          <w:szCs w:val="20"/>
        </w:rPr>
        <w:t xml:space="preserve">alesforce Web site using a unique username and password. </w:t>
      </w:r>
      <w:r w:rsidR="00347205">
        <w:rPr>
          <w:rFonts w:ascii="Times New Roman" w:hAnsi="Times New Roman" w:cs="Times New Roman"/>
          <w:sz w:val="20"/>
          <w:szCs w:val="20"/>
        </w:rPr>
        <w:t xml:space="preserve">The </w:t>
      </w:r>
      <w:r w:rsidR="00B42873" w:rsidRPr="00BB19D3">
        <w:rPr>
          <w:rFonts w:ascii="Times New Roman" w:hAnsi="Times New Roman" w:cs="Times New Roman"/>
          <w:sz w:val="20"/>
          <w:szCs w:val="20"/>
        </w:rPr>
        <w:t xml:space="preserve">Salesforce </w:t>
      </w:r>
      <w:r w:rsidR="006A4AB8">
        <w:rPr>
          <w:rFonts w:ascii="Times New Roman" w:hAnsi="Times New Roman" w:cs="Times New Roman"/>
          <w:sz w:val="20"/>
          <w:szCs w:val="20"/>
        </w:rPr>
        <w:t>S</w:t>
      </w:r>
      <w:r w:rsidR="006A4AB8" w:rsidRPr="00BB19D3">
        <w:rPr>
          <w:rFonts w:ascii="Times New Roman" w:hAnsi="Times New Roman" w:cs="Times New Roman"/>
          <w:sz w:val="20"/>
          <w:szCs w:val="20"/>
        </w:rPr>
        <w:t xml:space="preserve">ervices </w:t>
      </w:r>
      <w:r w:rsidR="00B42873" w:rsidRPr="00BB19D3">
        <w:rPr>
          <w:rFonts w:ascii="Times New Roman" w:hAnsi="Times New Roman" w:cs="Times New Roman"/>
          <w:sz w:val="20"/>
          <w:szCs w:val="20"/>
        </w:rPr>
        <w:t>allow for additional authentication methods that may be activated by customers.</w:t>
      </w:r>
    </w:p>
    <w:p w:rsidR="00B42873" w:rsidRPr="00BB19D3" w:rsidRDefault="00B42873" w:rsidP="00B42873">
      <w:pPr>
        <w:spacing w:after="0" w:line="240" w:lineRule="auto"/>
        <w:rPr>
          <w:rFonts w:ascii="Times New Roman" w:hAnsi="Times New Roman" w:cs="Times New Roman"/>
          <w:sz w:val="20"/>
          <w:szCs w:val="20"/>
        </w:rPr>
      </w:pPr>
    </w:p>
    <w:p w:rsidR="00B42873" w:rsidRPr="00BB19D3" w:rsidRDefault="00B42873" w:rsidP="00B42873">
      <w:pPr>
        <w:spacing w:after="0" w:line="240" w:lineRule="auto"/>
        <w:rPr>
          <w:rFonts w:ascii="Times New Roman" w:hAnsi="Times New Roman" w:cs="Times New Roman"/>
          <w:sz w:val="20"/>
          <w:szCs w:val="20"/>
        </w:rPr>
      </w:pPr>
      <w:r w:rsidRPr="00BB19D3">
        <w:rPr>
          <w:rFonts w:ascii="Times New Roman" w:hAnsi="Times New Roman" w:cs="Times New Roman"/>
          <w:sz w:val="20"/>
          <w:szCs w:val="20"/>
        </w:rPr>
        <w:t>Salesforce</w:t>
      </w:r>
      <w:r w:rsidR="000E34C2">
        <w:rPr>
          <w:rFonts w:ascii="Times New Roman" w:hAnsi="Times New Roman" w:cs="Times New Roman"/>
          <w:sz w:val="20"/>
          <w:szCs w:val="20"/>
        </w:rPr>
        <w:t xml:space="preserve"> </w:t>
      </w:r>
      <w:r w:rsidRPr="00BB19D3">
        <w:rPr>
          <w:rFonts w:ascii="Times New Roman" w:hAnsi="Times New Roman" w:cs="Times New Roman"/>
          <w:sz w:val="20"/>
          <w:szCs w:val="20"/>
        </w:rPr>
        <w:t>services its customers using what is known in the industry as “multi-tenant” architecture.  Multi-tenant applications and platforms permit many users to simultaneously access and use the same services, with logical separation of data allowing each customer to view on</w:t>
      </w:r>
      <w:r w:rsidR="000E34C2">
        <w:rPr>
          <w:rFonts w:ascii="Times New Roman" w:hAnsi="Times New Roman" w:cs="Times New Roman"/>
          <w:sz w:val="20"/>
          <w:szCs w:val="20"/>
        </w:rPr>
        <w:t>ly its “instance” of Salesforce</w:t>
      </w:r>
      <w:r w:rsidRPr="00BB19D3">
        <w:rPr>
          <w:rFonts w:ascii="Times New Roman" w:hAnsi="Times New Roman" w:cs="Times New Roman"/>
          <w:sz w:val="20"/>
          <w:szCs w:val="20"/>
        </w:rPr>
        <w:t>’s services a</w:t>
      </w:r>
      <w:r w:rsidR="000E34C2">
        <w:rPr>
          <w:rFonts w:ascii="Times New Roman" w:hAnsi="Times New Roman" w:cs="Times New Roman"/>
          <w:sz w:val="20"/>
          <w:szCs w:val="20"/>
        </w:rPr>
        <w:t>nd associated data.  Salesforce</w:t>
      </w:r>
      <w:r w:rsidRPr="00BB19D3">
        <w:rPr>
          <w:rFonts w:ascii="Times New Roman" w:hAnsi="Times New Roman" w:cs="Times New Roman"/>
          <w:sz w:val="20"/>
          <w:szCs w:val="20"/>
        </w:rPr>
        <w:t>’s multi-tenant architecture is similar to that used to provide online banking and brokerage services to consumers, which can also be accessed and used by thousands of users simultaneously through the logical – rather than physical – separation of data.</w:t>
      </w:r>
    </w:p>
    <w:p w:rsidR="00B42873" w:rsidRPr="00BB19D3" w:rsidRDefault="00B42873" w:rsidP="00B42873">
      <w:pPr>
        <w:spacing w:after="0" w:line="240" w:lineRule="auto"/>
        <w:rPr>
          <w:rFonts w:ascii="Times New Roman" w:hAnsi="Times New Roman" w:cs="Times New Roman"/>
          <w:sz w:val="20"/>
          <w:szCs w:val="20"/>
        </w:rPr>
      </w:pPr>
    </w:p>
    <w:p w:rsidR="00B42873" w:rsidRPr="00BB19D3" w:rsidRDefault="000E34C2" w:rsidP="00B42873">
      <w:pPr>
        <w:spacing w:after="0" w:line="240" w:lineRule="auto"/>
        <w:rPr>
          <w:rFonts w:ascii="Times New Roman" w:hAnsi="Times New Roman" w:cs="Times New Roman"/>
          <w:b/>
          <w:sz w:val="20"/>
          <w:szCs w:val="20"/>
          <w:u w:val="single"/>
        </w:rPr>
      </w:pPr>
      <w:r>
        <w:rPr>
          <w:rFonts w:ascii="Times New Roman" w:hAnsi="Times New Roman" w:cs="Times New Roman"/>
          <w:b/>
          <w:sz w:val="20"/>
          <w:szCs w:val="20"/>
          <w:u w:val="single"/>
        </w:rPr>
        <w:t>Salesforce</w:t>
      </w:r>
      <w:r w:rsidR="00B42873" w:rsidRPr="00BB19D3">
        <w:rPr>
          <w:rFonts w:ascii="Times New Roman" w:hAnsi="Times New Roman" w:cs="Times New Roman"/>
          <w:b/>
          <w:sz w:val="20"/>
          <w:szCs w:val="20"/>
          <w:u w:val="single"/>
        </w:rPr>
        <w:t>’s Trust Program</w:t>
      </w:r>
    </w:p>
    <w:p w:rsidR="00B42873" w:rsidRPr="00BB19D3" w:rsidRDefault="00B42873" w:rsidP="00B42873">
      <w:pPr>
        <w:spacing w:after="0" w:line="240" w:lineRule="auto"/>
        <w:rPr>
          <w:rFonts w:ascii="Times New Roman" w:hAnsi="Times New Roman" w:cs="Times New Roman"/>
          <w:b/>
          <w:sz w:val="20"/>
          <w:szCs w:val="20"/>
          <w:u w:val="single"/>
        </w:rPr>
      </w:pPr>
    </w:p>
    <w:p w:rsidR="00B42873" w:rsidRPr="00BB19D3" w:rsidRDefault="000E34C2" w:rsidP="00B42873">
      <w:pPr>
        <w:spacing w:after="0" w:line="240" w:lineRule="auto"/>
        <w:rPr>
          <w:rFonts w:ascii="Times New Roman" w:hAnsi="Times New Roman" w:cs="Times New Roman"/>
          <w:sz w:val="20"/>
          <w:szCs w:val="20"/>
        </w:rPr>
      </w:pPr>
      <w:r>
        <w:rPr>
          <w:rFonts w:ascii="Times New Roman" w:hAnsi="Times New Roman" w:cs="Times New Roman"/>
          <w:sz w:val="20"/>
          <w:szCs w:val="20"/>
        </w:rPr>
        <w:t>Salesforce</w:t>
      </w:r>
      <w:r w:rsidR="00B42873" w:rsidRPr="00BB19D3">
        <w:rPr>
          <w:rFonts w:ascii="Times New Roman" w:hAnsi="Times New Roman" w:cs="Times New Roman"/>
          <w:sz w:val="20"/>
          <w:szCs w:val="20"/>
        </w:rPr>
        <w:t xml:space="preserve"> has a world-class program referred to as “Trust” that carefully considers security, privacy, compliance, and risk-related matters at every level and in every business function</w:t>
      </w:r>
      <w:r w:rsidR="00793A70">
        <w:rPr>
          <w:rFonts w:ascii="Times New Roman" w:hAnsi="Times New Roman" w:cs="Times New Roman"/>
          <w:sz w:val="20"/>
          <w:szCs w:val="20"/>
        </w:rPr>
        <w:t xml:space="preserve"> of the organization</w:t>
      </w:r>
      <w:r w:rsidR="00B42873" w:rsidRPr="00BB19D3">
        <w:rPr>
          <w:rFonts w:ascii="Times New Roman" w:hAnsi="Times New Roman" w:cs="Times New Roman"/>
          <w:sz w:val="20"/>
          <w:szCs w:val="20"/>
        </w:rPr>
        <w:t xml:space="preserve"> on</w:t>
      </w:r>
      <w:r w:rsidR="008A3C51">
        <w:rPr>
          <w:rFonts w:ascii="Times New Roman" w:hAnsi="Times New Roman" w:cs="Times New Roman"/>
          <w:sz w:val="20"/>
          <w:szCs w:val="20"/>
        </w:rPr>
        <w:t xml:space="preserve"> an ongoing basis. Salesforce</w:t>
      </w:r>
      <w:r w:rsidR="00B42873" w:rsidRPr="00BB19D3">
        <w:rPr>
          <w:rFonts w:ascii="Times New Roman" w:hAnsi="Times New Roman" w:cs="Times New Roman"/>
          <w:sz w:val="20"/>
          <w:szCs w:val="20"/>
        </w:rPr>
        <w:t xml:space="preserve">’s Information Security Management System is based on the internationally-recognized ISO 27002 framework, and the Company has achieved </w:t>
      </w:r>
      <w:r w:rsidR="00E31BB6">
        <w:rPr>
          <w:rFonts w:ascii="Times New Roman" w:hAnsi="Times New Roman" w:cs="Times New Roman"/>
          <w:sz w:val="20"/>
          <w:szCs w:val="20"/>
        </w:rPr>
        <w:t xml:space="preserve">and continues to maintain </w:t>
      </w:r>
      <w:r w:rsidR="00B42873" w:rsidRPr="00BB19D3">
        <w:rPr>
          <w:rFonts w:ascii="Times New Roman" w:hAnsi="Times New Roman" w:cs="Times New Roman"/>
          <w:sz w:val="20"/>
          <w:szCs w:val="20"/>
        </w:rPr>
        <w:t xml:space="preserve">ISO 27001 certification. </w:t>
      </w:r>
    </w:p>
    <w:p w:rsidR="00B42873" w:rsidRPr="00BB19D3" w:rsidRDefault="00B42873" w:rsidP="00B42873">
      <w:pPr>
        <w:spacing w:after="0" w:line="240" w:lineRule="auto"/>
        <w:rPr>
          <w:rFonts w:ascii="Times New Roman" w:hAnsi="Times New Roman" w:cs="Times New Roman"/>
          <w:sz w:val="20"/>
          <w:szCs w:val="20"/>
        </w:rPr>
      </w:pPr>
    </w:p>
    <w:p w:rsidR="00B63734" w:rsidRDefault="00B42873" w:rsidP="00B42873">
      <w:pPr>
        <w:pStyle w:val="ListParagraph"/>
        <w:numPr>
          <w:ilvl w:val="0"/>
          <w:numId w:val="2"/>
        </w:numPr>
        <w:spacing w:after="0" w:line="240" w:lineRule="auto"/>
        <w:rPr>
          <w:rFonts w:ascii="Times New Roman" w:hAnsi="Times New Roman" w:cs="Times New Roman"/>
          <w:sz w:val="20"/>
          <w:szCs w:val="20"/>
        </w:rPr>
      </w:pPr>
      <w:r w:rsidRPr="00963BA5">
        <w:rPr>
          <w:rFonts w:ascii="Times New Roman" w:hAnsi="Times New Roman" w:cs="Times New Roman"/>
          <w:b/>
          <w:sz w:val="20"/>
          <w:szCs w:val="20"/>
        </w:rPr>
        <w:t>Certifications</w:t>
      </w:r>
      <w:r w:rsidR="00C25270" w:rsidRPr="00963BA5">
        <w:rPr>
          <w:rFonts w:ascii="Times New Roman" w:hAnsi="Times New Roman" w:cs="Times New Roman"/>
          <w:b/>
          <w:sz w:val="20"/>
          <w:szCs w:val="20"/>
        </w:rPr>
        <w:t xml:space="preserve">, Audits </w:t>
      </w:r>
      <w:r w:rsidR="00253269">
        <w:rPr>
          <w:rFonts w:ascii="Times New Roman" w:hAnsi="Times New Roman" w:cs="Times New Roman"/>
          <w:b/>
          <w:sz w:val="20"/>
          <w:szCs w:val="20"/>
        </w:rPr>
        <w:t>and</w:t>
      </w:r>
      <w:r w:rsidR="00DC16A5">
        <w:rPr>
          <w:rFonts w:ascii="Times New Roman" w:hAnsi="Times New Roman" w:cs="Times New Roman"/>
          <w:b/>
          <w:sz w:val="20"/>
          <w:szCs w:val="20"/>
        </w:rPr>
        <w:t xml:space="preserve"> Compliance</w:t>
      </w:r>
      <w:r w:rsidR="00DC16A5">
        <w:rPr>
          <w:rFonts w:ascii="Times New Roman" w:hAnsi="Times New Roman" w:cs="Times New Roman"/>
          <w:sz w:val="20"/>
          <w:szCs w:val="20"/>
        </w:rPr>
        <w:t xml:space="preserve">:  Multiple third parties have certified and audited </w:t>
      </w:r>
      <w:r w:rsidR="000E34C2">
        <w:rPr>
          <w:rFonts w:ascii="Times New Roman" w:hAnsi="Times New Roman" w:cs="Times New Roman"/>
          <w:sz w:val="20"/>
          <w:szCs w:val="20"/>
        </w:rPr>
        <w:t>Salesforce</w:t>
      </w:r>
      <w:r w:rsidR="00DC16A5">
        <w:rPr>
          <w:rFonts w:ascii="Times New Roman" w:hAnsi="Times New Roman" w:cs="Times New Roman"/>
          <w:sz w:val="20"/>
          <w:szCs w:val="20"/>
        </w:rPr>
        <w:t>’s security and privacy controls.  Salesforce’s geographical recognition includes: the TRUSTe Privacy Program seal, privacy mark certification by the Japan Information Processing Development Corporation (also known as “JIPDC”) for the Company’s Japanese affiliate, and privacy mark certification by TÜV for the Company’s German affiliate.</w:t>
      </w:r>
    </w:p>
    <w:p w:rsidR="00B63734" w:rsidRDefault="00B63734" w:rsidP="00B63734">
      <w:pPr>
        <w:pStyle w:val="ListParagraph"/>
        <w:spacing w:after="0" w:line="240" w:lineRule="auto"/>
        <w:ind w:left="360"/>
        <w:rPr>
          <w:rFonts w:ascii="Times New Roman" w:hAnsi="Times New Roman" w:cs="Times New Roman"/>
          <w:b/>
          <w:sz w:val="20"/>
          <w:szCs w:val="20"/>
        </w:rPr>
      </w:pPr>
    </w:p>
    <w:p w:rsidR="00B63734" w:rsidRDefault="00DC16A5" w:rsidP="00B63734">
      <w:pPr>
        <w:pStyle w:val="ListParagraph"/>
        <w:spacing w:after="0" w:line="240" w:lineRule="auto"/>
        <w:ind w:left="360"/>
        <w:rPr>
          <w:rFonts w:ascii="Times New Roman" w:hAnsi="Times New Roman" w:cs="Times New Roman"/>
          <w:sz w:val="20"/>
          <w:szCs w:val="20"/>
        </w:rPr>
      </w:pPr>
      <w:r>
        <w:rPr>
          <w:rFonts w:ascii="Times New Roman" w:hAnsi="Times New Roman" w:cs="Times New Roman"/>
          <w:sz w:val="20"/>
          <w:szCs w:val="20"/>
        </w:rPr>
        <w:t xml:space="preserve">In addition to its ISO 27001 certification, the Company undergoes </w:t>
      </w:r>
      <w:r w:rsidR="00B63734">
        <w:rPr>
          <w:rFonts w:ascii="Times New Roman" w:hAnsi="Times New Roman" w:cs="Times New Roman"/>
          <w:sz w:val="20"/>
          <w:szCs w:val="20"/>
        </w:rPr>
        <w:t>the following audit and compliance activities:</w:t>
      </w:r>
    </w:p>
    <w:p w:rsidR="00B63734" w:rsidRDefault="00B63734" w:rsidP="00B63734">
      <w:pPr>
        <w:pStyle w:val="ListParagraph"/>
        <w:numPr>
          <w:ilvl w:val="1"/>
          <w:numId w:val="2"/>
        </w:numPr>
        <w:spacing w:after="0" w:line="240" w:lineRule="auto"/>
        <w:rPr>
          <w:rFonts w:ascii="Times New Roman" w:hAnsi="Times New Roman" w:cs="Times New Roman"/>
          <w:sz w:val="20"/>
          <w:szCs w:val="20"/>
        </w:rPr>
      </w:pPr>
      <w:r w:rsidRPr="00B63734">
        <w:rPr>
          <w:rFonts w:ascii="Times New Roman" w:hAnsi="Times New Roman" w:cs="Times New Roman"/>
          <w:sz w:val="20"/>
          <w:szCs w:val="20"/>
        </w:rPr>
        <w:t>P</w:t>
      </w:r>
      <w:r w:rsidR="001E0D7C">
        <w:rPr>
          <w:rFonts w:ascii="Times New Roman" w:hAnsi="Times New Roman" w:cs="Times New Roman"/>
          <w:sz w:val="20"/>
          <w:szCs w:val="20"/>
        </w:rPr>
        <w:t>eriodic</w:t>
      </w:r>
      <w:r w:rsidR="0042613D" w:rsidRPr="00963BA5">
        <w:rPr>
          <w:rFonts w:ascii="Times New Roman" w:hAnsi="Times New Roman" w:cs="Times New Roman"/>
          <w:sz w:val="20"/>
          <w:szCs w:val="20"/>
        </w:rPr>
        <w:t xml:space="preserve"> </w:t>
      </w:r>
      <w:r w:rsidR="00B42873" w:rsidRPr="00963BA5">
        <w:rPr>
          <w:rFonts w:ascii="Times New Roman" w:hAnsi="Times New Roman" w:cs="Times New Roman"/>
          <w:sz w:val="20"/>
          <w:szCs w:val="20"/>
        </w:rPr>
        <w:t xml:space="preserve">SSAE 16 </w:t>
      </w:r>
      <w:r w:rsidR="00011590">
        <w:rPr>
          <w:rFonts w:ascii="Times New Roman" w:hAnsi="Times New Roman" w:cs="Times New Roman"/>
          <w:sz w:val="20"/>
          <w:szCs w:val="20"/>
        </w:rPr>
        <w:t xml:space="preserve">/ ISAE 3402 </w:t>
      </w:r>
      <w:r w:rsidR="0042613D" w:rsidRPr="00963BA5">
        <w:rPr>
          <w:rFonts w:ascii="Times New Roman" w:hAnsi="Times New Roman" w:cs="Times New Roman"/>
          <w:sz w:val="20"/>
          <w:szCs w:val="20"/>
        </w:rPr>
        <w:t xml:space="preserve">audits </w:t>
      </w:r>
      <w:r>
        <w:rPr>
          <w:rFonts w:ascii="Times New Roman" w:hAnsi="Times New Roman" w:cs="Times New Roman"/>
          <w:sz w:val="20"/>
          <w:szCs w:val="20"/>
        </w:rPr>
        <w:t xml:space="preserve">and </w:t>
      </w:r>
      <w:r w:rsidR="00F57F38">
        <w:rPr>
          <w:rFonts w:ascii="Times New Roman" w:hAnsi="Times New Roman" w:cs="Times New Roman"/>
          <w:sz w:val="20"/>
          <w:szCs w:val="20"/>
        </w:rPr>
        <w:t xml:space="preserve">AICPA Trust Principles </w:t>
      </w:r>
      <w:r>
        <w:rPr>
          <w:rFonts w:ascii="Times New Roman" w:hAnsi="Times New Roman" w:cs="Times New Roman"/>
          <w:sz w:val="20"/>
          <w:szCs w:val="20"/>
        </w:rPr>
        <w:t xml:space="preserve">examinations </w:t>
      </w:r>
      <w:r w:rsidR="0042613D" w:rsidRPr="00963BA5">
        <w:rPr>
          <w:rFonts w:ascii="Times New Roman" w:hAnsi="Times New Roman" w:cs="Times New Roman"/>
          <w:sz w:val="20"/>
          <w:szCs w:val="20"/>
        </w:rPr>
        <w:t xml:space="preserve">resulting in Type II </w:t>
      </w:r>
      <w:r w:rsidR="00B42873" w:rsidRPr="00963BA5">
        <w:rPr>
          <w:rFonts w:ascii="Times New Roman" w:hAnsi="Times New Roman" w:cs="Times New Roman"/>
          <w:sz w:val="20"/>
          <w:szCs w:val="20"/>
        </w:rPr>
        <w:t>Service Organization</w:t>
      </w:r>
      <w:r w:rsidR="00DC16A5">
        <w:rPr>
          <w:rFonts w:ascii="Times New Roman" w:hAnsi="Times New Roman" w:cs="Times New Roman"/>
          <w:sz w:val="20"/>
          <w:szCs w:val="20"/>
        </w:rPr>
        <w:t xml:space="preserve"> Control (SOC) reports</w:t>
      </w:r>
      <w:r>
        <w:rPr>
          <w:rFonts w:ascii="Times New Roman" w:hAnsi="Times New Roman" w:cs="Times New Roman"/>
          <w:sz w:val="20"/>
          <w:szCs w:val="20"/>
        </w:rPr>
        <w:t xml:space="preserve"> are performed by our independent external auditors. </w:t>
      </w:r>
    </w:p>
    <w:p w:rsidR="00B63734" w:rsidRPr="00B63734" w:rsidRDefault="00B63734" w:rsidP="00B63734">
      <w:pPr>
        <w:pStyle w:val="ListParagraph"/>
        <w:widowControl w:val="0"/>
        <w:numPr>
          <w:ilvl w:val="1"/>
          <w:numId w:val="2"/>
        </w:numPr>
        <w:autoSpaceDE w:val="0"/>
        <w:autoSpaceDN w:val="0"/>
        <w:adjustRightInd w:val="0"/>
        <w:rPr>
          <w:rFonts w:ascii="Times New Roman" w:hAnsi="Times New Roman" w:cs="Times New Roman"/>
          <w:sz w:val="20"/>
          <w:szCs w:val="20"/>
        </w:rPr>
      </w:pPr>
      <w:r w:rsidRPr="00B63734">
        <w:rPr>
          <w:rFonts w:ascii="Times New Roman" w:hAnsi="Times New Roman" w:cs="Times New Roman"/>
          <w:sz w:val="20"/>
          <w:szCs w:val="20"/>
        </w:rPr>
        <w:t>Salesforce is PCI Level 1 compliant and has received a signed Attestation of Compliance (AoC) for the Payment Card Industry Data Security Standard (PCI-DSS). Customer administ</w:t>
      </w:r>
      <w:r>
        <w:rPr>
          <w:rFonts w:ascii="Times New Roman" w:hAnsi="Times New Roman" w:cs="Times New Roman"/>
          <w:sz w:val="20"/>
          <w:szCs w:val="20"/>
        </w:rPr>
        <w:t xml:space="preserve">rators must configure features of the </w:t>
      </w:r>
      <w:r w:rsidR="00347205">
        <w:rPr>
          <w:rFonts w:ascii="Times New Roman" w:hAnsi="Times New Roman" w:cs="Times New Roman"/>
          <w:sz w:val="20"/>
          <w:szCs w:val="20"/>
        </w:rPr>
        <w:t xml:space="preserve">Salesforce </w:t>
      </w:r>
      <w:r>
        <w:rPr>
          <w:rFonts w:ascii="Times New Roman" w:hAnsi="Times New Roman" w:cs="Times New Roman"/>
          <w:sz w:val="20"/>
          <w:szCs w:val="20"/>
        </w:rPr>
        <w:t>Services</w:t>
      </w:r>
      <w:r w:rsidRPr="00B63734">
        <w:rPr>
          <w:rFonts w:ascii="Times New Roman" w:hAnsi="Times New Roman" w:cs="Times New Roman"/>
          <w:sz w:val="20"/>
          <w:szCs w:val="20"/>
        </w:rPr>
        <w:t xml:space="preserve"> to support their organization’s PCI controls</w:t>
      </w:r>
      <w:r>
        <w:rPr>
          <w:rFonts w:ascii="Times New Roman" w:hAnsi="Times New Roman" w:cs="Times New Roman"/>
          <w:sz w:val="20"/>
          <w:szCs w:val="20"/>
        </w:rPr>
        <w:t xml:space="preserve"> and compliance</w:t>
      </w:r>
      <w:r w:rsidRPr="00B63734">
        <w:rPr>
          <w:rFonts w:ascii="Times New Roman" w:hAnsi="Times New Roman" w:cs="Times New Roman"/>
          <w:sz w:val="20"/>
          <w:szCs w:val="20"/>
        </w:rPr>
        <w:t>.</w:t>
      </w:r>
    </w:p>
    <w:p w:rsidR="00B63734" w:rsidRPr="00E70B1C" w:rsidRDefault="000E34C2" w:rsidP="00F57F38">
      <w:pPr>
        <w:pStyle w:val="ListParagraph"/>
        <w:widowControl w:val="0"/>
        <w:numPr>
          <w:ilvl w:val="1"/>
          <w:numId w:val="2"/>
        </w:num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Salesforce</w:t>
      </w:r>
      <w:r w:rsidR="00B63734" w:rsidRPr="00E70B1C">
        <w:rPr>
          <w:rFonts w:ascii="Times New Roman" w:hAnsi="Times New Roman" w:cs="Times New Roman"/>
          <w:sz w:val="20"/>
          <w:szCs w:val="20"/>
        </w:rPr>
        <w:t xml:space="preserve"> has received</w:t>
      </w:r>
      <w:r w:rsidR="00F57F38" w:rsidRPr="00E70B1C">
        <w:rPr>
          <w:rFonts w:ascii="Times New Roman" w:hAnsi="Times New Roman" w:cs="Times New Roman"/>
          <w:sz w:val="20"/>
          <w:szCs w:val="20"/>
        </w:rPr>
        <w:t xml:space="preserve"> a FedRAMP Agency</w:t>
      </w:r>
      <w:r w:rsidR="00B63734" w:rsidRPr="00E70B1C">
        <w:rPr>
          <w:rFonts w:ascii="Times New Roman" w:hAnsi="Times New Roman" w:cs="Times New Roman"/>
          <w:sz w:val="20"/>
          <w:szCs w:val="20"/>
        </w:rPr>
        <w:t xml:space="preserve"> Authority to Operate (ATO) at the moderate impact level </w:t>
      </w:r>
      <w:r w:rsidR="00F57F38" w:rsidRPr="00E70B1C">
        <w:rPr>
          <w:rFonts w:ascii="Times New Roman" w:hAnsi="Times New Roman" w:cs="Times New Roman"/>
          <w:sz w:val="20"/>
          <w:szCs w:val="20"/>
        </w:rPr>
        <w:t xml:space="preserve">issued by Health and Human Services (HHS) for the Salesforce Government Cloud </w:t>
      </w:r>
      <w:r w:rsidR="001240D3">
        <w:rPr>
          <w:rFonts w:ascii="Times New Roman" w:hAnsi="Times New Roman" w:cs="Times New Roman"/>
          <w:sz w:val="20"/>
          <w:szCs w:val="20"/>
        </w:rPr>
        <w:t xml:space="preserve">of the Salesforce Services. </w:t>
      </w:r>
      <w:r w:rsidR="00E70B1C" w:rsidRPr="00E70B1C">
        <w:rPr>
          <w:rFonts w:ascii="Times New Roman" w:hAnsi="Times New Roman" w:cs="Times New Roman"/>
          <w:sz w:val="20"/>
          <w:szCs w:val="20"/>
        </w:rPr>
        <w:t>The Salesforce Government Clou</w:t>
      </w:r>
      <w:r>
        <w:rPr>
          <w:rFonts w:ascii="Times New Roman" w:hAnsi="Times New Roman" w:cs="Times New Roman"/>
          <w:sz w:val="20"/>
          <w:szCs w:val="20"/>
        </w:rPr>
        <w:t>d is a partitioned instance of S</w:t>
      </w:r>
      <w:r w:rsidR="00E70B1C" w:rsidRPr="00E70B1C">
        <w:rPr>
          <w:rFonts w:ascii="Times New Roman" w:hAnsi="Times New Roman" w:cs="Times New Roman"/>
          <w:sz w:val="20"/>
          <w:szCs w:val="20"/>
        </w:rPr>
        <w:t xml:space="preserve">alesforce’s multi-tenant public cloud infrastructure, specifically for use by U.S federal, state, and local government customers, </w:t>
      </w:r>
      <w:r w:rsidR="00E70B1C" w:rsidRPr="00E70B1C">
        <w:rPr>
          <w:rFonts w:ascii="Times New Roman" w:hAnsi="Times New Roman" w:cs="Times New Roman"/>
          <w:sz w:val="20"/>
          <w:szCs w:val="20"/>
        </w:rPr>
        <w:lastRenderedPageBreak/>
        <w:t>U.S. government contractors, and Federally Funded Research and Development Centers (FFRDCs). A security assessment of the information system was conducted by a third party assessment organization (3PAO) in accordance with NIST 800-53A Rev. 1 and FedRAMP requirements. To mai</w:t>
      </w:r>
      <w:r w:rsidR="000550F4">
        <w:rPr>
          <w:rFonts w:ascii="Times New Roman" w:hAnsi="Times New Roman" w:cs="Times New Roman"/>
          <w:sz w:val="20"/>
          <w:szCs w:val="20"/>
        </w:rPr>
        <w:t>ntain compliance with FedRAMP, Salesforce</w:t>
      </w:r>
      <w:r w:rsidR="00E70B1C" w:rsidRPr="00E70B1C">
        <w:rPr>
          <w:rFonts w:ascii="Times New Roman" w:hAnsi="Times New Roman" w:cs="Times New Roman"/>
          <w:sz w:val="20"/>
          <w:szCs w:val="20"/>
        </w:rPr>
        <w:t xml:space="preserve"> </w:t>
      </w:r>
      <w:r w:rsidR="000550F4">
        <w:rPr>
          <w:rFonts w:ascii="Times New Roman" w:hAnsi="Times New Roman" w:cs="Times New Roman"/>
          <w:sz w:val="20"/>
          <w:szCs w:val="20"/>
        </w:rPr>
        <w:t xml:space="preserve">conducts continuous monitoring. </w:t>
      </w:r>
      <w:r w:rsidR="00E70B1C" w:rsidRPr="00E70B1C">
        <w:rPr>
          <w:rFonts w:ascii="Times New Roman" w:hAnsi="Times New Roman" w:cs="Times New Roman"/>
          <w:sz w:val="20"/>
          <w:szCs w:val="20"/>
        </w:rPr>
        <w:t>Continuous monitoring includes ongoing technical vulnerability detection and remediation, remediation of open compliance related find</w:t>
      </w:r>
      <w:r w:rsidR="001240D3">
        <w:rPr>
          <w:rFonts w:ascii="Times New Roman" w:hAnsi="Times New Roman" w:cs="Times New Roman"/>
          <w:sz w:val="20"/>
          <w:szCs w:val="20"/>
        </w:rPr>
        <w:t xml:space="preserve">ings, and an independent assessment at least annually for a selection of security controls. </w:t>
      </w:r>
    </w:p>
    <w:p w:rsidR="00B42873" w:rsidRPr="00963BA5" w:rsidRDefault="00B63734" w:rsidP="00B63734">
      <w:pPr>
        <w:pStyle w:val="ListParagraph"/>
        <w:numPr>
          <w:ilvl w:val="1"/>
          <w:numId w:val="2"/>
        </w:numPr>
        <w:spacing w:after="0" w:line="240" w:lineRule="auto"/>
        <w:rPr>
          <w:rFonts w:ascii="Times New Roman" w:hAnsi="Times New Roman" w:cs="Times New Roman"/>
          <w:sz w:val="20"/>
          <w:szCs w:val="20"/>
        </w:rPr>
      </w:pPr>
      <w:r>
        <w:rPr>
          <w:rFonts w:ascii="Times New Roman" w:hAnsi="Times New Roman" w:cs="Times New Roman"/>
          <w:sz w:val="20"/>
          <w:szCs w:val="20"/>
        </w:rPr>
        <w:t>T</w:t>
      </w:r>
      <w:r w:rsidR="00DC16A5">
        <w:rPr>
          <w:rFonts w:ascii="Times New Roman" w:hAnsi="Times New Roman" w:cs="Times New Roman"/>
          <w:sz w:val="20"/>
          <w:szCs w:val="20"/>
        </w:rPr>
        <w:t>he Company’s internal audit functions regularly assess the Company’s security and privacy programs</w:t>
      </w:r>
      <w:r w:rsidR="00B42873" w:rsidRPr="00963BA5">
        <w:rPr>
          <w:rFonts w:ascii="Times New Roman" w:hAnsi="Times New Roman" w:cs="Times New Roman"/>
          <w:sz w:val="20"/>
          <w:szCs w:val="20"/>
        </w:rPr>
        <w:t>.</w:t>
      </w:r>
      <w:r w:rsidR="00C25270" w:rsidRPr="00963BA5">
        <w:rPr>
          <w:rFonts w:ascii="Times New Roman" w:hAnsi="Times New Roman" w:cs="Times New Roman"/>
          <w:sz w:val="20"/>
          <w:szCs w:val="20"/>
        </w:rPr>
        <w:t xml:space="preserve"> </w:t>
      </w:r>
    </w:p>
    <w:p w:rsidR="00B42873" w:rsidRPr="00BB19D3" w:rsidRDefault="00B42873" w:rsidP="00B42873">
      <w:pPr>
        <w:pStyle w:val="ListParagraph"/>
        <w:spacing w:after="0" w:line="240" w:lineRule="auto"/>
        <w:ind w:left="360"/>
        <w:rPr>
          <w:rFonts w:ascii="Times New Roman" w:hAnsi="Times New Roman" w:cs="Times New Roman"/>
          <w:sz w:val="20"/>
          <w:szCs w:val="20"/>
        </w:rPr>
      </w:pPr>
    </w:p>
    <w:p w:rsidR="00B42873" w:rsidRPr="00BB19D3" w:rsidRDefault="00B42873" w:rsidP="00B42873">
      <w:pPr>
        <w:pStyle w:val="ListParagraph"/>
        <w:numPr>
          <w:ilvl w:val="0"/>
          <w:numId w:val="2"/>
        </w:numPr>
        <w:spacing w:after="0" w:line="240" w:lineRule="auto"/>
        <w:rPr>
          <w:rFonts w:ascii="Times New Roman" w:hAnsi="Times New Roman" w:cs="Times New Roman"/>
          <w:sz w:val="20"/>
          <w:szCs w:val="20"/>
        </w:rPr>
      </w:pPr>
      <w:r w:rsidRPr="00BB19D3">
        <w:rPr>
          <w:rFonts w:ascii="Times New Roman" w:hAnsi="Times New Roman" w:cs="Times New Roman"/>
          <w:b/>
          <w:sz w:val="20"/>
          <w:szCs w:val="20"/>
        </w:rPr>
        <w:t>Policies</w:t>
      </w:r>
      <w:r w:rsidR="000E34C2">
        <w:rPr>
          <w:rFonts w:ascii="Times New Roman" w:hAnsi="Times New Roman" w:cs="Times New Roman"/>
          <w:sz w:val="20"/>
          <w:szCs w:val="20"/>
        </w:rPr>
        <w:t xml:space="preserve">: Salesforce </w:t>
      </w:r>
      <w:r w:rsidRPr="00BB19D3">
        <w:rPr>
          <w:rFonts w:ascii="Times New Roman" w:hAnsi="Times New Roman" w:cs="Times New Roman"/>
          <w:sz w:val="20"/>
          <w:szCs w:val="20"/>
        </w:rPr>
        <w:t>implements internal policies that reflect the Company’s regulatory and contractual commit</w:t>
      </w:r>
      <w:r w:rsidR="000E34C2">
        <w:rPr>
          <w:rFonts w:ascii="Times New Roman" w:hAnsi="Times New Roman" w:cs="Times New Roman"/>
          <w:sz w:val="20"/>
          <w:szCs w:val="20"/>
        </w:rPr>
        <w:t>ments.  These policies include Salesforce</w:t>
      </w:r>
      <w:r w:rsidRPr="00BB19D3">
        <w:rPr>
          <w:rFonts w:ascii="Times New Roman" w:hAnsi="Times New Roman" w:cs="Times New Roman"/>
          <w:sz w:val="20"/>
          <w:szCs w:val="20"/>
        </w:rPr>
        <w:t xml:space="preserve">’s Code of Conduct, information security and privacy policies, and </w:t>
      </w:r>
      <w:r w:rsidR="006A4AB8">
        <w:rPr>
          <w:rFonts w:ascii="Times New Roman" w:hAnsi="Times New Roman" w:cs="Times New Roman"/>
          <w:sz w:val="20"/>
          <w:szCs w:val="20"/>
        </w:rPr>
        <w:t xml:space="preserve">signing </w:t>
      </w:r>
      <w:r w:rsidRPr="00BB19D3">
        <w:rPr>
          <w:rFonts w:ascii="Times New Roman" w:hAnsi="Times New Roman" w:cs="Times New Roman"/>
          <w:sz w:val="20"/>
          <w:szCs w:val="20"/>
        </w:rPr>
        <w:t>confidentiality agreements with employees.</w:t>
      </w:r>
    </w:p>
    <w:p w:rsidR="00B42873" w:rsidRPr="00BB19D3" w:rsidRDefault="00B42873" w:rsidP="00B42873">
      <w:pPr>
        <w:spacing w:after="0" w:line="240" w:lineRule="auto"/>
        <w:rPr>
          <w:rFonts w:ascii="Times New Roman" w:hAnsi="Times New Roman" w:cs="Times New Roman"/>
          <w:sz w:val="20"/>
          <w:szCs w:val="20"/>
        </w:rPr>
      </w:pPr>
    </w:p>
    <w:p w:rsidR="00B42873" w:rsidRPr="00BB19D3" w:rsidRDefault="00B42873" w:rsidP="00B42873">
      <w:pPr>
        <w:pStyle w:val="ListParagraph"/>
        <w:numPr>
          <w:ilvl w:val="0"/>
          <w:numId w:val="2"/>
        </w:numPr>
        <w:spacing w:after="0" w:line="240" w:lineRule="auto"/>
        <w:rPr>
          <w:rFonts w:ascii="Times New Roman" w:hAnsi="Times New Roman" w:cs="Times New Roman"/>
          <w:sz w:val="20"/>
          <w:szCs w:val="20"/>
        </w:rPr>
      </w:pPr>
      <w:r w:rsidRPr="00BB19D3">
        <w:rPr>
          <w:rFonts w:ascii="Times New Roman" w:hAnsi="Times New Roman" w:cs="Times New Roman"/>
          <w:b/>
          <w:sz w:val="20"/>
          <w:szCs w:val="20"/>
        </w:rPr>
        <w:t>Practices</w:t>
      </w:r>
      <w:r w:rsidR="000E34C2">
        <w:rPr>
          <w:rFonts w:ascii="Times New Roman" w:hAnsi="Times New Roman" w:cs="Times New Roman"/>
          <w:sz w:val="20"/>
          <w:szCs w:val="20"/>
        </w:rPr>
        <w:t>:  Salesforce</w:t>
      </w:r>
      <w:r w:rsidRPr="00BB19D3">
        <w:rPr>
          <w:rFonts w:ascii="Times New Roman" w:hAnsi="Times New Roman" w:cs="Times New Roman"/>
          <w:sz w:val="20"/>
          <w:szCs w:val="20"/>
        </w:rPr>
        <w:t xml:space="preserve"> regularly communicates with its employees about their obligation to safeguard confidential information by requiring employees to </w:t>
      </w:r>
      <w:r w:rsidR="00E70B1C">
        <w:rPr>
          <w:rFonts w:ascii="Times New Roman" w:hAnsi="Times New Roman" w:cs="Times New Roman"/>
          <w:sz w:val="20"/>
          <w:szCs w:val="20"/>
        </w:rPr>
        <w:t>complete the</w:t>
      </w:r>
      <w:r w:rsidRPr="00BB19D3">
        <w:rPr>
          <w:rFonts w:ascii="Times New Roman" w:hAnsi="Times New Roman" w:cs="Times New Roman"/>
          <w:sz w:val="20"/>
          <w:szCs w:val="20"/>
        </w:rPr>
        <w:t xml:space="preserve"> Company’s Code of Conduct </w:t>
      </w:r>
      <w:r w:rsidR="00E70B1C">
        <w:rPr>
          <w:rFonts w:ascii="Times New Roman" w:hAnsi="Times New Roman" w:cs="Times New Roman"/>
          <w:sz w:val="20"/>
          <w:szCs w:val="20"/>
        </w:rPr>
        <w:t>training</w:t>
      </w:r>
      <w:r w:rsidRPr="00BB19D3">
        <w:rPr>
          <w:rFonts w:ascii="Times New Roman" w:hAnsi="Times New Roman" w:cs="Times New Roman"/>
          <w:sz w:val="20"/>
          <w:szCs w:val="20"/>
        </w:rPr>
        <w:t xml:space="preserve">; requiring all employees to complete an annual information security and privacy awareness training program and pass an associated quiz; communicating with employees </w:t>
      </w:r>
      <w:r w:rsidR="00E70B1C">
        <w:rPr>
          <w:rFonts w:ascii="Times New Roman" w:hAnsi="Times New Roman" w:cs="Times New Roman"/>
          <w:sz w:val="20"/>
          <w:szCs w:val="20"/>
        </w:rPr>
        <w:t xml:space="preserve">on an ongoing basis </w:t>
      </w:r>
      <w:r w:rsidRPr="00BB19D3">
        <w:rPr>
          <w:rFonts w:ascii="Times New Roman" w:hAnsi="Times New Roman" w:cs="Times New Roman"/>
          <w:sz w:val="20"/>
          <w:szCs w:val="20"/>
        </w:rPr>
        <w:t xml:space="preserve">through </w:t>
      </w:r>
      <w:r w:rsidR="00E70B1C">
        <w:rPr>
          <w:rFonts w:ascii="Times New Roman" w:hAnsi="Times New Roman" w:cs="Times New Roman"/>
          <w:sz w:val="20"/>
          <w:szCs w:val="20"/>
        </w:rPr>
        <w:t xml:space="preserve">company-wide awareness campaigns </w:t>
      </w:r>
      <w:r w:rsidRPr="00BB19D3">
        <w:rPr>
          <w:rFonts w:ascii="Times New Roman" w:hAnsi="Times New Roman" w:cs="Times New Roman"/>
          <w:sz w:val="20"/>
          <w:szCs w:val="20"/>
        </w:rPr>
        <w:t xml:space="preserve">focusing on information security and privacy issues; and addressing security and confidentiality issues in periodic Company meetings and emails. Additionally, </w:t>
      </w:r>
      <w:r w:rsidR="000550F4">
        <w:rPr>
          <w:rFonts w:ascii="Times New Roman" w:hAnsi="Times New Roman" w:cs="Times New Roman"/>
          <w:sz w:val="20"/>
          <w:szCs w:val="20"/>
        </w:rPr>
        <w:t>Salesforce</w:t>
      </w:r>
      <w:r w:rsidRPr="00BB19D3">
        <w:rPr>
          <w:rFonts w:ascii="Times New Roman" w:hAnsi="Times New Roman" w:cs="Times New Roman"/>
          <w:sz w:val="20"/>
          <w:szCs w:val="20"/>
        </w:rPr>
        <w:t xml:space="preserve"> communicates with its customers and end users about security and privacy topics through its Trust Website (</w:t>
      </w:r>
      <w:hyperlink r:id="rId8" w:history="1">
        <w:r w:rsidRPr="00BB19D3">
          <w:rPr>
            <w:rStyle w:val="Hyperlink"/>
            <w:rFonts w:ascii="Times New Roman" w:hAnsi="Times New Roman" w:cs="Times New Roman"/>
            <w:sz w:val="20"/>
            <w:szCs w:val="20"/>
          </w:rPr>
          <w:t>http://trust.salesforce.com</w:t>
        </w:r>
      </w:hyperlink>
      <w:r w:rsidRPr="00BB19D3">
        <w:rPr>
          <w:rFonts w:ascii="Times New Roman" w:hAnsi="Times New Roman" w:cs="Times New Roman"/>
          <w:sz w:val="20"/>
          <w:szCs w:val="20"/>
        </w:rPr>
        <w:t xml:space="preserve">), emails about specific security issues, and security consultations. </w:t>
      </w:r>
    </w:p>
    <w:p w:rsidR="00B42873" w:rsidRPr="00BB19D3" w:rsidRDefault="00B42873" w:rsidP="00B42873">
      <w:pPr>
        <w:spacing w:after="0" w:line="240" w:lineRule="auto"/>
        <w:rPr>
          <w:rFonts w:ascii="Times New Roman" w:hAnsi="Times New Roman" w:cs="Times New Roman"/>
          <w:sz w:val="20"/>
          <w:szCs w:val="20"/>
        </w:rPr>
      </w:pPr>
    </w:p>
    <w:p w:rsidR="001113EF" w:rsidRPr="001113EF" w:rsidRDefault="00B42873" w:rsidP="00B42873">
      <w:pPr>
        <w:pStyle w:val="ListParagraph"/>
        <w:numPr>
          <w:ilvl w:val="0"/>
          <w:numId w:val="2"/>
        </w:numPr>
        <w:spacing w:after="0" w:line="240" w:lineRule="auto"/>
        <w:rPr>
          <w:rFonts w:ascii="Times New Roman" w:hAnsi="Times New Roman" w:cs="Times New Roman"/>
          <w:b/>
          <w:sz w:val="20"/>
          <w:szCs w:val="20"/>
          <w:u w:val="single"/>
        </w:rPr>
      </w:pPr>
      <w:r w:rsidRPr="00BB19D3">
        <w:rPr>
          <w:rFonts w:ascii="Times New Roman" w:hAnsi="Times New Roman" w:cs="Times New Roman"/>
          <w:b/>
          <w:sz w:val="20"/>
          <w:szCs w:val="20"/>
        </w:rPr>
        <w:t>Professionals</w:t>
      </w:r>
      <w:r w:rsidRPr="00BB19D3">
        <w:rPr>
          <w:rFonts w:ascii="Times New Roman" w:hAnsi="Times New Roman" w:cs="Times New Roman"/>
          <w:sz w:val="20"/>
          <w:szCs w:val="20"/>
        </w:rPr>
        <w:t>: Salesforce’s Trust department, led by the Company’s Chief Trust Officer, is respon</w:t>
      </w:r>
      <w:r w:rsidR="00011590">
        <w:rPr>
          <w:rFonts w:ascii="Times New Roman" w:hAnsi="Times New Roman" w:cs="Times New Roman"/>
          <w:sz w:val="20"/>
          <w:szCs w:val="20"/>
        </w:rPr>
        <w:t xml:space="preserve">sible for information security and </w:t>
      </w:r>
      <w:r w:rsidRPr="00BB19D3">
        <w:rPr>
          <w:rFonts w:ascii="Times New Roman" w:hAnsi="Times New Roman" w:cs="Times New Roman"/>
          <w:sz w:val="20"/>
          <w:szCs w:val="20"/>
        </w:rPr>
        <w:t>product security</w:t>
      </w:r>
      <w:r w:rsidR="001113EF">
        <w:rPr>
          <w:rFonts w:ascii="Times New Roman" w:hAnsi="Times New Roman" w:cs="Times New Roman"/>
          <w:sz w:val="20"/>
          <w:szCs w:val="20"/>
        </w:rPr>
        <w:t xml:space="preserve">. In addition, </w:t>
      </w:r>
      <w:r w:rsidR="000E34C2">
        <w:rPr>
          <w:rFonts w:ascii="Times New Roman" w:hAnsi="Times New Roman" w:cs="Times New Roman"/>
          <w:sz w:val="20"/>
          <w:szCs w:val="20"/>
        </w:rPr>
        <w:t>Salesforce</w:t>
      </w:r>
      <w:r w:rsidR="001113EF">
        <w:rPr>
          <w:rFonts w:ascii="Times New Roman" w:hAnsi="Times New Roman" w:cs="Times New Roman"/>
          <w:sz w:val="20"/>
          <w:szCs w:val="20"/>
        </w:rPr>
        <w:t xml:space="preserve"> has</w:t>
      </w:r>
      <w:r w:rsidR="00011590">
        <w:rPr>
          <w:rFonts w:ascii="Times New Roman" w:hAnsi="Times New Roman" w:cs="Times New Roman"/>
          <w:sz w:val="20"/>
          <w:szCs w:val="20"/>
        </w:rPr>
        <w:t xml:space="preserve"> a Global Privacy Counsel responsible for </w:t>
      </w:r>
      <w:r w:rsidR="00011590" w:rsidRPr="00BB19D3">
        <w:rPr>
          <w:rFonts w:ascii="Times New Roman" w:hAnsi="Times New Roman" w:cs="Times New Roman"/>
          <w:sz w:val="20"/>
          <w:szCs w:val="20"/>
        </w:rPr>
        <w:t>privacy</w:t>
      </w:r>
      <w:r w:rsidR="00011590">
        <w:rPr>
          <w:rFonts w:ascii="Times New Roman" w:hAnsi="Times New Roman" w:cs="Times New Roman"/>
          <w:sz w:val="20"/>
          <w:szCs w:val="20"/>
        </w:rPr>
        <w:t xml:space="preserve"> for the Company and the Salesforce Services</w:t>
      </w:r>
      <w:r w:rsidR="009A1604">
        <w:rPr>
          <w:rFonts w:ascii="Times New Roman" w:hAnsi="Times New Roman" w:cs="Times New Roman"/>
          <w:sz w:val="20"/>
          <w:szCs w:val="20"/>
        </w:rPr>
        <w:t xml:space="preserve"> and </w:t>
      </w:r>
      <w:r w:rsidR="001113EF">
        <w:rPr>
          <w:rFonts w:ascii="Times New Roman" w:hAnsi="Times New Roman" w:cs="Times New Roman"/>
          <w:sz w:val="20"/>
          <w:szCs w:val="20"/>
        </w:rPr>
        <w:t>a Technology Compliance group</w:t>
      </w:r>
      <w:r w:rsidR="000E34C2">
        <w:rPr>
          <w:rFonts w:ascii="Times New Roman" w:hAnsi="Times New Roman" w:cs="Times New Roman"/>
          <w:sz w:val="20"/>
          <w:szCs w:val="20"/>
        </w:rPr>
        <w:t xml:space="preserve"> as part of the Company’s Compliance Center,</w:t>
      </w:r>
      <w:r w:rsidR="001113EF">
        <w:rPr>
          <w:rFonts w:ascii="Times New Roman" w:hAnsi="Times New Roman" w:cs="Times New Roman"/>
          <w:sz w:val="20"/>
          <w:szCs w:val="20"/>
        </w:rPr>
        <w:t xml:space="preserve"> led by our Chief Compliance Officer.</w:t>
      </w:r>
    </w:p>
    <w:p w:rsidR="00B42873" w:rsidRPr="001113EF" w:rsidRDefault="00B42873" w:rsidP="001113EF">
      <w:pPr>
        <w:spacing w:after="0" w:line="240" w:lineRule="auto"/>
        <w:rPr>
          <w:rFonts w:ascii="Times New Roman" w:hAnsi="Times New Roman" w:cs="Times New Roman"/>
          <w:b/>
          <w:sz w:val="20"/>
          <w:szCs w:val="20"/>
          <w:u w:val="single"/>
        </w:rPr>
      </w:pPr>
    </w:p>
    <w:p w:rsidR="00B42873" w:rsidRPr="001113EF" w:rsidRDefault="00B42873" w:rsidP="00B42873">
      <w:pPr>
        <w:spacing w:after="0" w:line="240" w:lineRule="auto"/>
        <w:rPr>
          <w:rFonts w:ascii="Times New Roman" w:hAnsi="Times New Roman" w:cs="Times New Roman"/>
          <w:b/>
          <w:sz w:val="20"/>
          <w:szCs w:val="20"/>
          <w:u w:val="single"/>
        </w:rPr>
      </w:pPr>
      <w:r w:rsidRPr="001113EF">
        <w:rPr>
          <w:rFonts w:ascii="Times New Roman" w:hAnsi="Times New Roman" w:cs="Times New Roman"/>
          <w:b/>
          <w:sz w:val="20"/>
          <w:szCs w:val="20"/>
          <w:u w:val="single"/>
        </w:rPr>
        <w:t>Resources</w:t>
      </w:r>
    </w:p>
    <w:p w:rsidR="00B42873" w:rsidRPr="001113EF" w:rsidRDefault="00B42873" w:rsidP="00B42873">
      <w:pPr>
        <w:spacing w:after="0" w:line="240" w:lineRule="auto"/>
        <w:rPr>
          <w:rFonts w:ascii="Times New Roman" w:hAnsi="Times New Roman" w:cs="Times New Roman"/>
          <w:b/>
          <w:sz w:val="20"/>
          <w:szCs w:val="20"/>
        </w:rPr>
      </w:pPr>
    </w:p>
    <w:p w:rsidR="00B42873" w:rsidRPr="001113EF" w:rsidRDefault="00B42873" w:rsidP="00B42873">
      <w:pPr>
        <w:spacing w:after="0" w:line="240" w:lineRule="auto"/>
        <w:rPr>
          <w:rFonts w:ascii="Times New Roman" w:hAnsi="Times New Roman" w:cs="Times New Roman"/>
          <w:sz w:val="20"/>
          <w:szCs w:val="20"/>
        </w:rPr>
        <w:sectPr w:rsidR="00B42873" w:rsidRPr="001113EF" w:rsidSect="007175C2">
          <w:footerReference w:type="default" r:id="rId9"/>
          <w:pgSz w:w="12240" w:h="15840" w:code="1"/>
          <w:pgMar w:top="1368" w:right="1440" w:bottom="1440" w:left="1440" w:header="720" w:footer="576" w:gutter="0"/>
          <w:cols w:space="720"/>
          <w:docGrid w:linePitch="360"/>
        </w:sectPr>
      </w:pPr>
      <w:r w:rsidRPr="00E70B1C">
        <w:rPr>
          <w:rFonts w:ascii="Times New Roman" w:hAnsi="Times New Roman" w:cs="Times New Roman"/>
          <w:sz w:val="20"/>
          <w:szCs w:val="20"/>
        </w:rPr>
        <w:t>F</w:t>
      </w:r>
      <w:r w:rsidR="000550F4">
        <w:rPr>
          <w:rFonts w:ascii="Times New Roman" w:hAnsi="Times New Roman" w:cs="Times New Roman"/>
          <w:sz w:val="20"/>
          <w:szCs w:val="20"/>
        </w:rPr>
        <w:t>or more information about Salesforce</w:t>
      </w:r>
      <w:r w:rsidRPr="001113EF">
        <w:rPr>
          <w:rFonts w:ascii="Times New Roman" w:hAnsi="Times New Roman" w:cs="Times New Roman"/>
          <w:sz w:val="20"/>
          <w:szCs w:val="20"/>
        </w:rPr>
        <w:t xml:space="preserve">’s Trust program, including security and privacy, please visit </w:t>
      </w:r>
      <w:hyperlink r:id="rId10" w:history="1">
        <w:r w:rsidRPr="001113EF">
          <w:rPr>
            <w:rStyle w:val="Hyperlink"/>
            <w:rFonts w:ascii="Times New Roman" w:hAnsi="Times New Roman" w:cs="Times New Roman"/>
            <w:sz w:val="20"/>
            <w:szCs w:val="20"/>
          </w:rPr>
          <w:t>http://trust.salesforce.com</w:t>
        </w:r>
      </w:hyperlink>
      <w:r w:rsidRPr="001113EF">
        <w:rPr>
          <w:rFonts w:ascii="Times New Roman" w:hAnsi="Times New Roman" w:cs="Times New Roman"/>
          <w:sz w:val="20"/>
          <w:szCs w:val="20"/>
        </w:rPr>
        <w:t xml:space="preserve"> </w:t>
      </w:r>
    </w:p>
    <w:tbl>
      <w:tblPr>
        <w:tblW w:w="0" w:type="auto"/>
        <w:tblInd w:w="18" w:type="dxa"/>
        <w:tblLayout w:type="fixed"/>
        <w:tblLook w:val="04A0"/>
      </w:tblPr>
      <w:tblGrid>
        <w:gridCol w:w="1800"/>
        <w:gridCol w:w="900"/>
        <w:gridCol w:w="4050"/>
        <w:gridCol w:w="6408"/>
      </w:tblGrid>
      <w:tr w:rsidR="006F19F9" w:rsidRPr="001113EF">
        <w:trPr>
          <w:cantSplit/>
          <w:trHeight w:val="682"/>
          <w:tblHeader/>
        </w:trPr>
        <w:tc>
          <w:tcPr>
            <w:tcW w:w="1800" w:type="dxa"/>
            <w:vMerge w:val="restart"/>
            <w:tcBorders>
              <w:top w:val="single" w:sz="4" w:space="0" w:color="auto"/>
              <w:left w:val="single" w:sz="4" w:space="0" w:color="auto"/>
              <w:bottom w:val="single" w:sz="4" w:space="0" w:color="auto"/>
              <w:right w:val="single" w:sz="4" w:space="0" w:color="auto"/>
            </w:tcBorders>
            <w:shd w:val="clear" w:color="000000" w:fill="BFBFBF" w:themeFill="background1" w:themeFillShade="BF"/>
            <w:vAlign w:val="center"/>
          </w:tcPr>
          <w:p w:rsidR="006F19F9" w:rsidRPr="001113EF" w:rsidRDefault="006F19F9" w:rsidP="006F19F9">
            <w:pPr>
              <w:spacing w:after="0" w:line="240" w:lineRule="auto"/>
              <w:jc w:val="center"/>
              <w:rPr>
                <w:rFonts w:ascii="Times New Roman" w:eastAsia="Times New Roman" w:hAnsi="Times New Roman" w:cs="Times New Roman"/>
                <w:b/>
                <w:bCs/>
                <w:color w:val="000000" w:themeColor="text1"/>
                <w:sz w:val="20"/>
                <w:szCs w:val="20"/>
              </w:rPr>
            </w:pPr>
            <w:r w:rsidRPr="001113EF">
              <w:rPr>
                <w:rFonts w:ascii="Times New Roman" w:eastAsia="Times New Roman" w:hAnsi="Times New Roman" w:cs="Times New Roman"/>
                <w:b/>
                <w:bCs/>
                <w:color w:val="000000" w:themeColor="text1"/>
                <w:sz w:val="20"/>
                <w:szCs w:val="20"/>
              </w:rPr>
              <w:lastRenderedPageBreak/>
              <w:t>Control Area</w:t>
            </w:r>
          </w:p>
        </w:tc>
        <w:tc>
          <w:tcPr>
            <w:tcW w:w="900" w:type="dxa"/>
            <w:vMerge w:val="restart"/>
            <w:tcBorders>
              <w:top w:val="single" w:sz="4" w:space="0" w:color="auto"/>
              <w:left w:val="single" w:sz="4" w:space="0" w:color="auto"/>
              <w:bottom w:val="single" w:sz="4" w:space="0" w:color="auto"/>
              <w:right w:val="single" w:sz="4" w:space="0" w:color="auto"/>
            </w:tcBorders>
            <w:shd w:val="clear" w:color="000000" w:fill="BFBFBF" w:themeFill="background1" w:themeFillShade="BF"/>
            <w:vAlign w:val="center"/>
          </w:tcPr>
          <w:p w:rsidR="006F19F9" w:rsidRPr="001113EF" w:rsidRDefault="006F19F9" w:rsidP="006F19F9">
            <w:pPr>
              <w:spacing w:after="0" w:line="240" w:lineRule="auto"/>
              <w:jc w:val="center"/>
              <w:rPr>
                <w:rFonts w:ascii="Times New Roman" w:eastAsia="Times New Roman" w:hAnsi="Times New Roman" w:cs="Times New Roman"/>
                <w:b/>
                <w:bCs/>
                <w:color w:val="000000" w:themeColor="text1"/>
                <w:sz w:val="20"/>
                <w:szCs w:val="20"/>
              </w:rPr>
            </w:pPr>
            <w:r w:rsidRPr="001113EF">
              <w:rPr>
                <w:rFonts w:ascii="Times New Roman" w:eastAsia="Times New Roman" w:hAnsi="Times New Roman" w:cs="Times New Roman"/>
                <w:b/>
                <w:bCs/>
                <w:color w:val="000000" w:themeColor="text1"/>
                <w:sz w:val="20"/>
                <w:szCs w:val="20"/>
              </w:rPr>
              <w:t>Control ID</w:t>
            </w:r>
          </w:p>
        </w:tc>
        <w:tc>
          <w:tcPr>
            <w:tcW w:w="4050" w:type="dxa"/>
            <w:vMerge w:val="restart"/>
            <w:tcBorders>
              <w:top w:val="single" w:sz="4" w:space="0" w:color="auto"/>
              <w:left w:val="single" w:sz="4" w:space="0" w:color="auto"/>
              <w:bottom w:val="single" w:sz="4" w:space="0" w:color="auto"/>
              <w:right w:val="single" w:sz="4" w:space="0" w:color="auto"/>
            </w:tcBorders>
            <w:shd w:val="clear" w:color="000000" w:fill="BFBFBF" w:themeFill="background1" w:themeFillShade="BF"/>
            <w:vAlign w:val="center"/>
          </w:tcPr>
          <w:p w:rsidR="006F19F9" w:rsidRPr="001113EF" w:rsidRDefault="006F19F9" w:rsidP="006F19F9">
            <w:pPr>
              <w:spacing w:after="0" w:line="240" w:lineRule="auto"/>
              <w:jc w:val="center"/>
              <w:rPr>
                <w:rFonts w:ascii="Times New Roman" w:eastAsia="Times New Roman" w:hAnsi="Times New Roman" w:cs="Times New Roman"/>
                <w:b/>
                <w:bCs/>
                <w:color w:val="000000" w:themeColor="text1"/>
                <w:sz w:val="20"/>
                <w:szCs w:val="20"/>
              </w:rPr>
            </w:pPr>
            <w:r w:rsidRPr="001113EF">
              <w:rPr>
                <w:rFonts w:ascii="Times New Roman" w:eastAsia="Times New Roman" w:hAnsi="Times New Roman" w:cs="Times New Roman"/>
                <w:b/>
                <w:bCs/>
                <w:color w:val="000000" w:themeColor="text1"/>
                <w:sz w:val="20"/>
                <w:szCs w:val="20"/>
              </w:rPr>
              <w:t>Control Specification</w:t>
            </w:r>
          </w:p>
        </w:tc>
        <w:tc>
          <w:tcPr>
            <w:tcW w:w="6408" w:type="dxa"/>
            <w:vMerge w:val="restart"/>
            <w:tcBorders>
              <w:top w:val="single" w:sz="4" w:space="0" w:color="auto"/>
              <w:left w:val="single" w:sz="4" w:space="0" w:color="auto"/>
              <w:bottom w:val="single" w:sz="4" w:space="0" w:color="000000"/>
              <w:right w:val="single" w:sz="4" w:space="0" w:color="auto"/>
            </w:tcBorders>
            <w:shd w:val="clear" w:color="000000" w:fill="BFBFBF" w:themeFill="background1" w:themeFillShade="BF"/>
            <w:vAlign w:val="center"/>
          </w:tcPr>
          <w:p w:rsidR="006F19F9" w:rsidRPr="001113EF" w:rsidRDefault="006F19F9" w:rsidP="006F19F9">
            <w:pPr>
              <w:spacing w:after="0" w:line="240" w:lineRule="auto"/>
              <w:jc w:val="center"/>
              <w:rPr>
                <w:rFonts w:ascii="Times New Roman" w:eastAsia="Times New Roman" w:hAnsi="Times New Roman" w:cs="Times New Roman"/>
                <w:b/>
                <w:bCs/>
                <w:color w:val="000000" w:themeColor="text1"/>
                <w:sz w:val="20"/>
                <w:szCs w:val="20"/>
              </w:rPr>
            </w:pPr>
            <w:r w:rsidRPr="001113EF">
              <w:rPr>
                <w:rFonts w:ascii="Times New Roman" w:eastAsia="Times New Roman" w:hAnsi="Times New Roman" w:cs="Times New Roman"/>
                <w:b/>
                <w:bCs/>
                <w:color w:val="000000" w:themeColor="text1"/>
                <w:sz w:val="20"/>
                <w:szCs w:val="20"/>
              </w:rPr>
              <w:t>Control Notes</w:t>
            </w:r>
          </w:p>
        </w:tc>
      </w:tr>
      <w:tr w:rsidR="006F19F9" w:rsidRPr="001113EF">
        <w:trPr>
          <w:cantSplit/>
          <w:trHeight w:val="253"/>
          <w:tblHeader/>
        </w:trPr>
        <w:tc>
          <w:tcPr>
            <w:tcW w:w="1800" w:type="dxa"/>
            <w:vMerge/>
            <w:tcBorders>
              <w:top w:val="single" w:sz="4" w:space="0" w:color="auto"/>
              <w:left w:val="single" w:sz="4" w:space="0" w:color="auto"/>
              <w:bottom w:val="single" w:sz="4" w:space="0" w:color="auto"/>
              <w:right w:val="single" w:sz="4" w:space="0" w:color="auto"/>
            </w:tcBorders>
            <w:shd w:val="clear" w:color="000000" w:fill="BFBFBF" w:themeFill="background1" w:themeFillShade="BF"/>
            <w:vAlign w:val="center"/>
          </w:tcPr>
          <w:p w:rsidR="006F19F9" w:rsidRPr="001113EF" w:rsidRDefault="006F19F9" w:rsidP="006F19F9">
            <w:pPr>
              <w:spacing w:after="0" w:line="240" w:lineRule="auto"/>
              <w:rPr>
                <w:rFonts w:ascii="Times New Roman" w:eastAsia="Times New Roman" w:hAnsi="Times New Roman" w:cs="Times New Roman"/>
                <w:b/>
                <w:bCs/>
                <w:color w:val="FFFFFF"/>
                <w:sz w:val="20"/>
                <w:szCs w:val="20"/>
              </w:rPr>
            </w:pPr>
          </w:p>
        </w:tc>
        <w:tc>
          <w:tcPr>
            <w:tcW w:w="900" w:type="dxa"/>
            <w:vMerge/>
            <w:tcBorders>
              <w:top w:val="single" w:sz="4" w:space="0" w:color="auto"/>
              <w:left w:val="single" w:sz="4" w:space="0" w:color="auto"/>
              <w:bottom w:val="single" w:sz="4" w:space="0" w:color="auto"/>
              <w:right w:val="single" w:sz="4" w:space="0" w:color="auto"/>
            </w:tcBorders>
            <w:shd w:val="clear" w:color="000000" w:fill="BFBFBF" w:themeFill="background1" w:themeFillShade="BF"/>
            <w:vAlign w:val="center"/>
          </w:tcPr>
          <w:p w:rsidR="006F19F9" w:rsidRPr="001113EF" w:rsidRDefault="006F19F9" w:rsidP="006F19F9">
            <w:pPr>
              <w:spacing w:after="0" w:line="240" w:lineRule="auto"/>
              <w:rPr>
                <w:rFonts w:ascii="Times New Roman" w:eastAsia="Times New Roman" w:hAnsi="Times New Roman" w:cs="Times New Roman"/>
                <w:b/>
                <w:bCs/>
                <w:color w:val="FFFFFF"/>
                <w:sz w:val="20"/>
                <w:szCs w:val="20"/>
              </w:rPr>
            </w:pPr>
          </w:p>
        </w:tc>
        <w:tc>
          <w:tcPr>
            <w:tcW w:w="4050" w:type="dxa"/>
            <w:vMerge/>
            <w:tcBorders>
              <w:top w:val="single" w:sz="4" w:space="0" w:color="auto"/>
              <w:left w:val="single" w:sz="4" w:space="0" w:color="auto"/>
              <w:bottom w:val="single" w:sz="4" w:space="0" w:color="auto"/>
              <w:right w:val="single" w:sz="4" w:space="0" w:color="auto"/>
            </w:tcBorders>
            <w:shd w:val="clear" w:color="000000" w:fill="BFBFBF" w:themeFill="background1" w:themeFillShade="BF"/>
            <w:vAlign w:val="center"/>
          </w:tcPr>
          <w:p w:rsidR="006F19F9" w:rsidRPr="001113EF" w:rsidRDefault="006F19F9" w:rsidP="006F19F9">
            <w:pPr>
              <w:spacing w:after="0" w:line="240" w:lineRule="auto"/>
              <w:rPr>
                <w:rFonts w:ascii="Times New Roman" w:eastAsia="Times New Roman" w:hAnsi="Times New Roman" w:cs="Times New Roman"/>
                <w:b/>
                <w:bCs/>
                <w:color w:val="FFFFFF"/>
                <w:sz w:val="20"/>
                <w:szCs w:val="20"/>
              </w:rPr>
            </w:pPr>
          </w:p>
        </w:tc>
        <w:tc>
          <w:tcPr>
            <w:tcW w:w="6408" w:type="dxa"/>
            <w:vMerge/>
            <w:tcBorders>
              <w:top w:val="single" w:sz="4" w:space="0" w:color="auto"/>
              <w:left w:val="single" w:sz="4" w:space="0" w:color="auto"/>
              <w:bottom w:val="single" w:sz="4" w:space="0" w:color="000000"/>
              <w:right w:val="single" w:sz="4" w:space="0" w:color="auto"/>
            </w:tcBorders>
            <w:shd w:val="clear" w:color="000000" w:fill="BFBFBF" w:themeFill="background1" w:themeFillShade="BF"/>
            <w:vAlign w:val="center"/>
          </w:tcPr>
          <w:p w:rsidR="006F19F9" w:rsidRPr="001113EF" w:rsidRDefault="006F19F9" w:rsidP="006F19F9">
            <w:pPr>
              <w:spacing w:after="0" w:line="240" w:lineRule="auto"/>
              <w:rPr>
                <w:rFonts w:ascii="Times New Roman" w:eastAsia="Times New Roman" w:hAnsi="Times New Roman" w:cs="Times New Roman"/>
                <w:b/>
                <w:bCs/>
                <w:color w:val="FFFFFF"/>
                <w:sz w:val="20"/>
                <w:szCs w:val="20"/>
              </w:rPr>
            </w:pPr>
          </w:p>
        </w:tc>
      </w:tr>
      <w:tr w:rsidR="000F51F0" w:rsidRPr="00BB19D3" w:rsidTr="000F51F0">
        <w:trPr>
          <w:cantSplit/>
          <w:trHeight w:val="1736"/>
        </w:trPr>
        <w:tc>
          <w:tcPr>
            <w:tcW w:w="1800" w:type="dxa"/>
            <w:tcBorders>
              <w:top w:val="nil"/>
              <w:left w:val="single" w:sz="4" w:space="0" w:color="auto"/>
              <w:bottom w:val="single" w:sz="4" w:space="0" w:color="auto"/>
              <w:right w:val="single" w:sz="4" w:space="0" w:color="auto"/>
            </w:tcBorders>
            <w:shd w:val="clear" w:color="auto" w:fill="auto"/>
            <w:vAlign w:val="center"/>
          </w:tcPr>
          <w:p w:rsidR="000F51F0" w:rsidRPr="007E503F" w:rsidRDefault="000F51F0" w:rsidP="000F51F0">
            <w:pPr>
              <w:spacing w:after="0" w:line="240" w:lineRule="auto"/>
              <w:rPr>
                <w:rFonts w:ascii="Times New Roman" w:hAnsi="Times New Roman" w:cs="Times New Roman"/>
                <w:b/>
                <w:sz w:val="20"/>
                <w:szCs w:val="20"/>
              </w:rPr>
            </w:pPr>
            <w:r w:rsidRPr="007E503F">
              <w:rPr>
                <w:rFonts w:ascii="Times New Roman" w:hAnsi="Times New Roman" w:cs="Times New Roman"/>
                <w:b/>
                <w:sz w:val="20"/>
                <w:szCs w:val="20"/>
              </w:rPr>
              <w:t>Application &amp; Interface Security</w:t>
            </w:r>
          </w:p>
          <w:p w:rsidR="000F51F0" w:rsidRPr="00DB7495" w:rsidRDefault="000F51F0" w:rsidP="00BD3BBA">
            <w:pPr>
              <w:spacing w:after="0" w:line="240" w:lineRule="auto"/>
              <w:rPr>
                <w:rFonts w:ascii="Times New Roman" w:eastAsiaTheme="minorEastAsia" w:hAnsi="Times New Roman" w:cs="Times New Roman"/>
                <w:b/>
                <w:color w:val="000000" w:themeColor="text1"/>
                <w:sz w:val="20"/>
                <w:szCs w:val="20"/>
              </w:rPr>
            </w:pPr>
            <w:r w:rsidRPr="007E503F">
              <w:rPr>
                <w:rFonts w:ascii="Times New Roman" w:hAnsi="Times New Roman" w:cs="Times New Roman"/>
                <w:i/>
                <w:sz w:val="20"/>
                <w:szCs w:val="20"/>
              </w:rPr>
              <w:t>Application Security</w:t>
            </w:r>
          </w:p>
        </w:tc>
        <w:tc>
          <w:tcPr>
            <w:tcW w:w="900" w:type="dxa"/>
            <w:tcBorders>
              <w:top w:val="nil"/>
              <w:left w:val="nil"/>
              <w:bottom w:val="single" w:sz="4" w:space="0" w:color="auto"/>
              <w:right w:val="single" w:sz="4" w:space="0" w:color="auto"/>
            </w:tcBorders>
            <w:shd w:val="clear" w:color="auto" w:fill="auto"/>
            <w:vAlign w:val="center"/>
          </w:tcPr>
          <w:p w:rsidR="000F51F0" w:rsidRPr="00DB7495" w:rsidRDefault="000F51F0" w:rsidP="006F19F9">
            <w:pPr>
              <w:spacing w:after="0" w:line="240" w:lineRule="auto"/>
              <w:rPr>
                <w:rFonts w:ascii="Times New Roman" w:hAnsi="Times New Roman" w:cs="Times New Roman"/>
                <w:color w:val="000000" w:themeColor="text1"/>
                <w:sz w:val="20"/>
                <w:szCs w:val="20"/>
              </w:rPr>
            </w:pPr>
            <w:r w:rsidRPr="007E503F">
              <w:rPr>
                <w:rFonts w:ascii="Times New Roman" w:hAnsi="Times New Roman" w:cs="Times New Roman"/>
                <w:sz w:val="20"/>
                <w:szCs w:val="20"/>
              </w:rPr>
              <w:t>AIS-01</w:t>
            </w:r>
          </w:p>
        </w:tc>
        <w:tc>
          <w:tcPr>
            <w:tcW w:w="4050" w:type="dxa"/>
            <w:tcBorders>
              <w:top w:val="nil"/>
              <w:left w:val="nil"/>
              <w:bottom w:val="single" w:sz="4" w:space="0" w:color="auto"/>
              <w:right w:val="single" w:sz="4" w:space="0" w:color="auto"/>
            </w:tcBorders>
            <w:shd w:val="clear" w:color="auto" w:fill="auto"/>
            <w:vAlign w:val="center"/>
          </w:tcPr>
          <w:p w:rsidR="000F51F0" w:rsidRPr="00DB7495" w:rsidRDefault="000F51F0" w:rsidP="006F19F9">
            <w:pPr>
              <w:spacing w:after="0" w:line="240" w:lineRule="auto"/>
              <w:rPr>
                <w:rFonts w:ascii="Times New Roman" w:hAnsi="Times New Roman" w:cs="Times New Roman"/>
                <w:color w:val="000000"/>
                <w:sz w:val="20"/>
                <w:szCs w:val="20"/>
              </w:rPr>
            </w:pPr>
            <w:r w:rsidRPr="007E503F">
              <w:rPr>
                <w:rFonts w:ascii="Times New Roman" w:hAnsi="Times New Roman" w:cs="Times New Roman"/>
                <w:sz w:val="20"/>
                <w:szCs w:val="20"/>
              </w:rPr>
              <w:t>Applications and interfaces (APIs) shall be designed, developed, and deployed in accordance with industry acceptable standards (e.g., OWASP for web applications) and adhere to applicable legal, statutory, or regulatory compliance obligations.</w:t>
            </w:r>
          </w:p>
        </w:tc>
        <w:tc>
          <w:tcPr>
            <w:tcW w:w="6408" w:type="dxa"/>
            <w:tcBorders>
              <w:top w:val="nil"/>
              <w:left w:val="nil"/>
              <w:bottom w:val="single" w:sz="4" w:space="0" w:color="auto"/>
              <w:right w:val="single" w:sz="4" w:space="0" w:color="auto"/>
            </w:tcBorders>
            <w:shd w:val="clear" w:color="auto" w:fill="auto"/>
            <w:vAlign w:val="center"/>
          </w:tcPr>
          <w:p w:rsidR="000F51F0" w:rsidRPr="007E503F" w:rsidRDefault="000F51F0" w:rsidP="000F51F0">
            <w:pPr>
              <w:spacing w:after="0" w:line="240" w:lineRule="auto"/>
              <w:rPr>
                <w:rFonts w:ascii="Times New Roman" w:eastAsia="Times New Roman" w:hAnsi="Times New Roman" w:cs="Times New Roman"/>
                <w:sz w:val="20"/>
                <w:szCs w:val="20"/>
              </w:rPr>
            </w:pPr>
            <w:r w:rsidRPr="007E503F">
              <w:rPr>
                <w:rFonts w:ascii="Times New Roman" w:eastAsia="Times New Roman" w:hAnsi="Times New Roman" w:cs="Times New Roman"/>
                <w:sz w:val="20"/>
                <w:szCs w:val="20"/>
              </w:rPr>
              <w:t>Salesforce</w:t>
            </w:r>
            <w:r w:rsidR="000E34C2">
              <w:rPr>
                <w:rFonts w:ascii="Times New Roman" w:eastAsia="Times New Roman" w:hAnsi="Times New Roman" w:cs="Times New Roman"/>
                <w:sz w:val="20"/>
                <w:szCs w:val="20"/>
              </w:rPr>
              <w:t>’s</w:t>
            </w:r>
            <w:r w:rsidRPr="007E503F">
              <w:rPr>
                <w:rFonts w:ascii="Times New Roman" w:eastAsia="Times New Roman" w:hAnsi="Times New Roman" w:cs="Times New Roman"/>
                <w:sz w:val="20"/>
                <w:szCs w:val="20"/>
              </w:rPr>
              <w:t xml:space="preserve"> Software Development Lifecycle (SDLC) processes are consistent with industry standards and follow internal SDLC requirements, which address applicable guidance (such as OWASP) to pr</w:t>
            </w:r>
            <w:r w:rsidR="000E34C2">
              <w:rPr>
                <w:rFonts w:ascii="Times New Roman" w:eastAsia="Times New Roman" w:hAnsi="Times New Roman" w:cs="Times New Roman"/>
                <w:sz w:val="20"/>
                <w:szCs w:val="20"/>
              </w:rPr>
              <w:t xml:space="preserve">event vulnerabilities. As such Salesforce </w:t>
            </w:r>
            <w:r w:rsidRPr="007E503F">
              <w:rPr>
                <w:rFonts w:ascii="Times New Roman" w:eastAsia="Times New Roman" w:hAnsi="Times New Roman" w:cs="Times New Roman"/>
                <w:sz w:val="20"/>
                <w:szCs w:val="20"/>
              </w:rPr>
              <w:t>has been evaluated against the following external audit standards: PCI</w:t>
            </w:r>
            <w:r w:rsidR="00E70B1C">
              <w:rPr>
                <w:rFonts w:ascii="American Typewriter" w:eastAsia="Times New Roman" w:hAnsi="American Typewriter" w:cs="American Typewriter"/>
                <w:sz w:val="20"/>
                <w:szCs w:val="20"/>
              </w:rPr>
              <w:t>-</w:t>
            </w:r>
            <w:r w:rsidRPr="007E503F">
              <w:rPr>
                <w:rFonts w:ascii="Times New Roman" w:eastAsia="Times New Roman" w:hAnsi="Times New Roman" w:cs="Times New Roman"/>
                <w:sz w:val="20"/>
                <w:szCs w:val="20"/>
              </w:rPr>
              <w:t xml:space="preserve">DSS, </w:t>
            </w:r>
            <w:r w:rsidR="00011590">
              <w:rPr>
                <w:rFonts w:ascii="Times New Roman" w:eastAsia="Times New Roman" w:hAnsi="Times New Roman" w:cs="Times New Roman"/>
                <w:sz w:val="20"/>
                <w:szCs w:val="20"/>
              </w:rPr>
              <w:t>FedRAMP</w:t>
            </w:r>
            <w:r w:rsidRPr="007E503F">
              <w:rPr>
                <w:rFonts w:ascii="Times New Roman" w:eastAsia="Times New Roman" w:hAnsi="Times New Roman" w:cs="Times New Roman"/>
                <w:sz w:val="20"/>
                <w:szCs w:val="20"/>
              </w:rPr>
              <w:t>,</w:t>
            </w:r>
            <w:r w:rsidR="001D4CD1">
              <w:rPr>
                <w:rFonts w:ascii="Times New Roman" w:eastAsia="Times New Roman" w:hAnsi="Times New Roman" w:cs="Times New Roman"/>
                <w:sz w:val="20"/>
                <w:szCs w:val="20"/>
              </w:rPr>
              <w:t xml:space="preserve"> </w:t>
            </w:r>
            <w:r w:rsidRPr="007E503F">
              <w:rPr>
                <w:rFonts w:ascii="Times New Roman" w:eastAsia="Times New Roman" w:hAnsi="Times New Roman" w:cs="Times New Roman"/>
                <w:sz w:val="20"/>
                <w:szCs w:val="20"/>
              </w:rPr>
              <w:t xml:space="preserve">and ISO 27001. </w:t>
            </w:r>
          </w:p>
          <w:p w:rsidR="000F51F0" w:rsidRPr="00DB7495" w:rsidRDefault="000F51F0" w:rsidP="00D95F27">
            <w:pPr>
              <w:spacing w:after="0" w:line="240" w:lineRule="auto"/>
              <w:rPr>
                <w:rFonts w:ascii="Times New Roman" w:hAnsi="Times New Roman" w:cs="Times New Roman"/>
                <w:color w:val="000000"/>
                <w:sz w:val="20"/>
                <w:szCs w:val="20"/>
              </w:rPr>
            </w:pPr>
            <w:r w:rsidRPr="00BB19D3">
              <w:rPr>
                <w:rFonts w:ascii="Times New Roman" w:eastAsia="Times New Roman" w:hAnsi="Times New Roman" w:cs="Times New Roman"/>
                <w:sz w:val="20"/>
                <w:szCs w:val="20"/>
              </w:rPr>
              <w:t xml:space="preserve"> </w:t>
            </w:r>
          </w:p>
        </w:tc>
      </w:tr>
      <w:tr w:rsidR="000F51F0" w:rsidRPr="00BB19D3" w:rsidTr="000F51F0">
        <w:trPr>
          <w:cantSplit/>
          <w:trHeight w:val="2429"/>
        </w:trPr>
        <w:tc>
          <w:tcPr>
            <w:tcW w:w="1800" w:type="dxa"/>
            <w:tcBorders>
              <w:top w:val="nil"/>
              <w:left w:val="single" w:sz="4" w:space="0" w:color="auto"/>
              <w:bottom w:val="single" w:sz="4" w:space="0" w:color="auto"/>
              <w:right w:val="single" w:sz="4" w:space="0" w:color="auto"/>
            </w:tcBorders>
            <w:shd w:val="clear" w:color="auto" w:fill="auto"/>
            <w:vAlign w:val="center"/>
          </w:tcPr>
          <w:p w:rsidR="000F51F0" w:rsidRPr="002F63DF" w:rsidRDefault="000F51F0" w:rsidP="000F51F0">
            <w:pPr>
              <w:spacing w:after="0" w:line="240" w:lineRule="auto"/>
              <w:rPr>
                <w:rFonts w:ascii="Times New Roman" w:hAnsi="Times New Roman" w:cs="Times New Roman"/>
                <w:b/>
                <w:sz w:val="20"/>
                <w:szCs w:val="20"/>
              </w:rPr>
            </w:pPr>
            <w:r w:rsidRPr="002F63DF">
              <w:rPr>
                <w:rFonts w:ascii="Times New Roman" w:hAnsi="Times New Roman" w:cs="Times New Roman"/>
                <w:b/>
                <w:sz w:val="20"/>
                <w:szCs w:val="20"/>
              </w:rPr>
              <w:t>Application &amp; Interface Security</w:t>
            </w:r>
          </w:p>
          <w:p w:rsidR="000F51F0" w:rsidRPr="00DB7495" w:rsidRDefault="000F51F0" w:rsidP="00BD3BBA">
            <w:pPr>
              <w:spacing w:after="0" w:line="240" w:lineRule="auto"/>
              <w:rPr>
                <w:rFonts w:ascii="Times New Roman" w:eastAsiaTheme="minorEastAsia" w:hAnsi="Times New Roman" w:cs="Times New Roman"/>
                <w:b/>
                <w:color w:val="000000" w:themeColor="text1"/>
                <w:sz w:val="20"/>
                <w:szCs w:val="20"/>
              </w:rPr>
            </w:pPr>
            <w:r w:rsidRPr="002F63DF">
              <w:rPr>
                <w:rFonts w:ascii="Times New Roman" w:hAnsi="Times New Roman" w:cs="Times New Roman"/>
                <w:i/>
                <w:sz w:val="20"/>
                <w:szCs w:val="20"/>
              </w:rPr>
              <w:t>Customer Access Requirements</w:t>
            </w:r>
          </w:p>
        </w:tc>
        <w:tc>
          <w:tcPr>
            <w:tcW w:w="900" w:type="dxa"/>
            <w:tcBorders>
              <w:top w:val="nil"/>
              <w:left w:val="nil"/>
              <w:bottom w:val="single" w:sz="4" w:space="0" w:color="auto"/>
              <w:right w:val="single" w:sz="4" w:space="0" w:color="auto"/>
            </w:tcBorders>
            <w:shd w:val="clear" w:color="auto" w:fill="auto"/>
            <w:vAlign w:val="center"/>
          </w:tcPr>
          <w:p w:rsidR="000F51F0" w:rsidRPr="00DB7495" w:rsidRDefault="000F51F0" w:rsidP="006F19F9">
            <w:pPr>
              <w:spacing w:after="0" w:line="240" w:lineRule="auto"/>
              <w:rPr>
                <w:rFonts w:ascii="Times New Roman" w:hAnsi="Times New Roman" w:cs="Times New Roman"/>
                <w:color w:val="000000" w:themeColor="text1"/>
                <w:sz w:val="20"/>
                <w:szCs w:val="20"/>
              </w:rPr>
            </w:pPr>
            <w:r w:rsidRPr="002F63DF">
              <w:rPr>
                <w:rFonts w:ascii="Times New Roman" w:eastAsia="Times New Roman" w:hAnsi="Times New Roman" w:cs="Times New Roman"/>
                <w:sz w:val="20"/>
                <w:szCs w:val="20"/>
              </w:rPr>
              <w:t>AIS-02</w:t>
            </w:r>
          </w:p>
        </w:tc>
        <w:tc>
          <w:tcPr>
            <w:tcW w:w="4050" w:type="dxa"/>
            <w:tcBorders>
              <w:top w:val="nil"/>
              <w:left w:val="nil"/>
              <w:bottom w:val="single" w:sz="4" w:space="0" w:color="auto"/>
              <w:right w:val="single" w:sz="4" w:space="0" w:color="auto"/>
            </w:tcBorders>
            <w:shd w:val="clear" w:color="auto" w:fill="auto"/>
            <w:vAlign w:val="center"/>
          </w:tcPr>
          <w:p w:rsidR="000F51F0" w:rsidRPr="00DB7495" w:rsidRDefault="000F51F0" w:rsidP="006F19F9">
            <w:pPr>
              <w:spacing w:after="0" w:line="240" w:lineRule="auto"/>
              <w:rPr>
                <w:rFonts w:ascii="Times New Roman" w:hAnsi="Times New Roman" w:cs="Times New Roman"/>
                <w:color w:val="000000"/>
                <w:sz w:val="20"/>
                <w:szCs w:val="20"/>
              </w:rPr>
            </w:pPr>
            <w:r w:rsidRPr="002F63DF">
              <w:rPr>
                <w:rFonts w:ascii="Times New Roman" w:hAnsi="Times New Roman" w:cs="Times New Roman"/>
                <w:sz w:val="20"/>
                <w:szCs w:val="20"/>
              </w:rPr>
              <w:t>Prior to granting customers access to data, assets, and information systems, all identified security, contractual, and regulatory requirements for customer access shall be addressed and remediated.</w:t>
            </w:r>
          </w:p>
        </w:tc>
        <w:tc>
          <w:tcPr>
            <w:tcW w:w="6408" w:type="dxa"/>
            <w:tcBorders>
              <w:top w:val="nil"/>
              <w:left w:val="nil"/>
              <w:bottom w:val="single" w:sz="4" w:space="0" w:color="auto"/>
              <w:right w:val="single" w:sz="4" w:space="0" w:color="auto"/>
            </w:tcBorders>
            <w:shd w:val="clear" w:color="auto" w:fill="auto"/>
            <w:vAlign w:val="center"/>
          </w:tcPr>
          <w:p w:rsidR="000F51F0" w:rsidRDefault="000E34C2" w:rsidP="000F51F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Salesforce</w:t>
            </w:r>
            <w:r w:rsidR="000F51F0" w:rsidRPr="00345CA6">
              <w:rPr>
                <w:rFonts w:ascii="Times New Roman" w:eastAsia="Times New Roman" w:hAnsi="Times New Roman" w:cs="Times New Roman"/>
                <w:sz w:val="20"/>
                <w:szCs w:val="20"/>
              </w:rPr>
              <w:t xml:space="preserve"> complies with applicable laws and use appropriate administrative, technical and physical controls in providing and operating the </w:t>
            </w:r>
            <w:r w:rsidR="00347205">
              <w:rPr>
                <w:rFonts w:ascii="Times New Roman" w:eastAsia="Times New Roman" w:hAnsi="Times New Roman" w:cs="Times New Roman"/>
                <w:sz w:val="20"/>
                <w:szCs w:val="20"/>
              </w:rPr>
              <w:t xml:space="preserve">Salesforce </w:t>
            </w:r>
            <w:r w:rsidR="000F51F0">
              <w:rPr>
                <w:rFonts w:ascii="Times New Roman" w:eastAsia="Times New Roman" w:hAnsi="Times New Roman" w:cs="Times New Roman"/>
                <w:sz w:val="20"/>
                <w:szCs w:val="20"/>
              </w:rPr>
              <w:t>S</w:t>
            </w:r>
            <w:r w:rsidR="000F51F0" w:rsidRPr="00345CA6">
              <w:rPr>
                <w:rFonts w:ascii="Times New Roman" w:eastAsia="Times New Roman" w:hAnsi="Times New Roman" w:cs="Times New Roman"/>
                <w:sz w:val="20"/>
                <w:szCs w:val="20"/>
              </w:rPr>
              <w:t xml:space="preserve">ervices. </w:t>
            </w:r>
            <w:r w:rsidR="000F51F0">
              <w:rPr>
                <w:rFonts w:ascii="Times New Roman" w:eastAsia="Times New Roman" w:hAnsi="Times New Roman" w:cs="Times New Roman"/>
                <w:sz w:val="20"/>
                <w:szCs w:val="20"/>
              </w:rPr>
              <w:t>Customer data in Salesforce is entered and managed by the customer, who is responsible for complying</w:t>
            </w:r>
            <w:r w:rsidR="000F51F0" w:rsidRPr="00345CA6">
              <w:rPr>
                <w:rFonts w:ascii="Times New Roman" w:eastAsia="Times New Roman" w:hAnsi="Times New Roman" w:cs="Times New Roman"/>
                <w:sz w:val="20"/>
                <w:szCs w:val="20"/>
              </w:rPr>
              <w:t xml:space="preserve"> with applicable laws in using the </w:t>
            </w:r>
            <w:r w:rsidR="00347205">
              <w:rPr>
                <w:rFonts w:ascii="Times New Roman" w:eastAsia="Times New Roman" w:hAnsi="Times New Roman" w:cs="Times New Roman"/>
                <w:sz w:val="20"/>
                <w:szCs w:val="20"/>
              </w:rPr>
              <w:t xml:space="preserve">Salesforce </w:t>
            </w:r>
            <w:r w:rsidR="000F51F0">
              <w:rPr>
                <w:rFonts w:ascii="Times New Roman" w:eastAsia="Times New Roman" w:hAnsi="Times New Roman" w:cs="Times New Roman"/>
                <w:sz w:val="20"/>
                <w:szCs w:val="20"/>
              </w:rPr>
              <w:t>S</w:t>
            </w:r>
            <w:r w:rsidR="000F51F0" w:rsidRPr="00345CA6">
              <w:rPr>
                <w:rFonts w:ascii="Times New Roman" w:eastAsia="Times New Roman" w:hAnsi="Times New Roman" w:cs="Times New Roman"/>
                <w:sz w:val="20"/>
                <w:szCs w:val="20"/>
              </w:rPr>
              <w:t>ervices.</w:t>
            </w:r>
          </w:p>
          <w:p w:rsidR="000F51F0" w:rsidRDefault="000F51F0" w:rsidP="000F51F0">
            <w:pPr>
              <w:spacing w:after="0" w:line="240" w:lineRule="auto"/>
              <w:rPr>
                <w:rFonts w:ascii="Times New Roman" w:eastAsia="Times New Roman" w:hAnsi="Times New Roman" w:cs="Times New Roman"/>
                <w:sz w:val="20"/>
                <w:szCs w:val="20"/>
              </w:rPr>
            </w:pPr>
          </w:p>
          <w:p w:rsidR="000F51F0" w:rsidRPr="002F63DF" w:rsidRDefault="000F51F0" w:rsidP="000F51F0">
            <w:pPr>
              <w:spacing w:after="0" w:line="240" w:lineRule="auto"/>
              <w:rPr>
                <w:rFonts w:ascii="Times New Roman" w:eastAsia="Times New Roman" w:hAnsi="Times New Roman" w:cs="Times New Roman"/>
                <w:sz w:val="20"/>
                <w:szCs w:val="20"/>
              </w:rPr>
            </w:pPr>
            <w:r w:rsidRPr="002F63DF">
              <w:rPr>
                <w:rFonts w:ascii="Times New Roman" w:eastAsia="Times New Roman" w:hAnsi="Times New Roman" w:cs="Times New Roman"/>
                <w:sz w:val="20"/>
                <w:szCs w:val="20"/>
              </w:rPr>
              <w:t>All users and application</w:t>
            </w:r>
            <w:r w:rsidRPr="002F63DF">
              <w:rPr>
                <w:rFonts w:ascii="American Typewriter" w:eastAsia="Times New Roman" w:hAnsi="American Typewriter" w:cs="American Typewriter"/>
                <w:sz w:val="20"/>
                <w:szCs w:val="20"/>
              </w:rPr>
              <w:t>‐</w:t>
            </w:r>
            <w:r w:rsidRPr="002F63DF">
              <w:rPr>
                <w:rFonts w:ascii="Times New Roman" w:eastAsia="Times New Roman" w:hAnsi="Times New Roman" w:cs="Times New Roman"/>
                <w:sz w:val="20"/>
                <w:szCs w:val="20"/>
              </w:rPr>
              <w:t>level security are defined and maintained by the organiza</w:t>
            </w:r>
            <w:r w:rsidR="000E34C2">
              <w:rPr>
                <w:rFonts w:ascii="Times New Roman" w:eastAsia="Times New Roman" w:hAnsi="Times New Roman" w:cs="Times New Roman"/>
                <w:sz w:val="20"/>
                <w:szCs w:val="20"/>
              </w:rPr>
              <w:t>tion administrator, and not by Salesforce</w:t>
            </w:r>
            <w:r w:rsidRPr="002F63DF">
              <w:rPr>
                <w:rFonts w:ascii="Times New Roman" w:eastAsia="Times New Roman" w:hAnsi="Times New Roman" w:cs="Times New Roman"/>
                <w:sz w:val="20"/>
                <w:szCs w:val="20"/>
              </w:rPr>
              <w:t>. The organization administrator is appointed by the customer. An organization's sharing model sets the default access that users have to each other's data.</w:t>
            </w:r>
          </w:p>
          <w:p w:rsidR="000F51F0" w:rsidRPr="00DB7495" w:rsidRDefault="000F51F0" w:rsidP="00D95F27">
            <w:pPr>
              <w:spacing w:after="0" w:line="240" w:lineRule="auto"/>
              <w:rPr>
                <w:rFonts w:ascii="Times New Roman" w:hAnsi="Times New Roman" w:cs="Times New Roman"/>
                <w:color w:val="000000"/>
                <w:sz w:val="20"/>
                <w:szCs w:val="20"/>
              </w:rPr>
            </w:pPr>
          </w:p>
        </w:tc>
      </w:tr>
      <w:tr w:rsidR="000F51F0" w:rsidRPr="00BB19D3" w:rsidTr="000F51F0">
        <w:trPr>
          <w:cantSplit/>
          <w:trHeight w:val="1493"/>
        </w:trPr>
        <w:tc>
          <w:tcPr>
            <w:tcW w:w="1800" w:type="dxa"/>
            <w:tcBorders>
              <w:top w:val="nil"/>
              <w:left w:val="single" w:sz="4" w:space="0" w:color="auto"/>
              <w:bottom w:val="single" w:sz="4" w:space="0" w:color="auto"/>
              <w:right w:val="single" w:sz="4" w:space="0" w:color="auto"/>
            </w:tcBorders>
            <w:shd w:val="clear" w:color="auto" w:fill="auto"/>
            <w:vAlign w:val="center"/>
          </w:tcPr>
          <w:p w:rsidR="000F51F0" w:rsidRPr="00EC54EC" w:rsidRDefault="000F51F0" w:rsidP="000F51F0">
            <w:pPr>
              <w:spacing w:after="0" w:line="240" w:lineRule="auto"/>
              <w:rPr>
                <w:rFonts w:ascii="Times New Roman" w:hAnsi="Times New Roman" w:cs="Times New Roman"/>
                <w:b/>
                <w:sz w:val="20"/>
                <w:szCs w:val="20"/>
              </w:rPr>
            </w:pPr>
            <w:r w:rsidRPr="00EC54EC">
              <w:rPr>
                <w:rFonts w:ascii="Times New Roman" w:hAnsi="Times New Roman" w:cs="Times New Roman"/>
                <w:b/>
                <w:sz w:val="20"/>
                <w:szCs w:val="20"/>
              </w:rPr>
              <w:t>Application &amp; Interface Security</w:t>
            </w:r>
          </w:p>
          <w:p w:rsidR="000F51F0" w:rsidRPr="00DB7495" w:rsidRDefault="000F51F0" w:rsidP="00BD3BBA">
            <w:pPr>
              <w:spacing w:after="0" w:line="240" w:lineRule="auto"/>
              <w:rPr>
                <w:rFonts w:ascii="Times New Roman" w:eastAsiaTheme="minorEastAsia" w:hAnsi="Times New Roman" w:cs="Times New Roman"/>
                <w:b/>
                <w:color w:val="000000" w:themeColor="text1"/>
                <w:sz w:val="20"/>
                <w:szCs w:val="20"/>
              </w:rPr>
            </w:pPr>
            <w:r w:rsidRPr="00EC54EC">
              <w:rPr>
                <w:rFonts w:ascii="Times New Roman" w:hAnsi="Times New Roman" w:cs="Times New Roman"/>
                <w:i/>
                <w:sz w:val="20"/>
                <w:szCs w:val="20"/>
              </w:rPr>
              <w:t>Data Integrity</w:t>
            </w:r>
          </w:p>
        </w:tc>
        <w:tc>
          <w:tcPr>
            <w:tcW w:w="900" w:type="dxa"/>
            <w:tcBorders>
              <w:top w:val="nil"/>
              <w:left w:val="nil"/>
              <w:bottom w:val="single" w:sz="4" w:space="0" w:color="auto"/>
              <w:right w:val="single" w:sz="4" w:space="0" w:color="auto"/>
            </w:tcBorders>
            <w:shd w:val="clear" w:color="auto" w:fill="auto"/>
            <w:vAlign w:val="center"/>
          </w:tcPr>
          <w:p w:rsidR="000F51F0" w:rsidRPr="00DB7495" w:rsidRDefault="000F51F0" w:rsidP="006F19F9">
            <w:pPr>
              <w:spacing w:after="0" w:line="240" w:lineRule="auto"/>
              <w:rPr>
                <w:rFonts w:ascii="Times New Roman" w:hAnsi="Times New Roman" w:cs="Times New Roman"/>
                <w:color w:val="000000" w:themeColor="text1"/>
                <w:sz w:val="20"/>
                <w:szCs w:val="20"/>
              </w:rPr>
            </w:pPr>
            <w:r w:rsidRPr="00EC54EC">
              <w:rPr>
                <w:rFonts w:ascii="Times New Roman" w:hAnsi="Times New Roman" w:cs="Times New Roman"/>
                <w:sz w:val="20"/>
                <w:szCs w:val="20"/>
              </w:rPr>
              <w:t>AIS-03</w:t>
            </w:r>
          </w:p>
        </w:tc>
        <w:tc>
          <w:tcPr>
            <w:tcW w:w="4050" w:type="dxa"/>
            <w:tcBorders>
              <w:top w:val="nil"/>
              <w:left w:val="nil"/>
              <w:bottom w:val="single" w:sz="4" w:space="0" w:color="auto"/>
              <w:right w:val="single" w:sz="4" w:space="0" w:color="auto"/>
            </w:tcBorders>
            <w:shd w:val="clear" w:color="auto" w:fill="auto"/>
            <w:vAlign w:val="center"/>
          </w:tcPr>
          <w:p w:rsidR="000F51F0" w:rsidRPr="00DB7495" w:rsidRDefault="000F51F0" w:rsidP="006F19F9">
            <w:pPr>
              <w:spacing w:after="0" w:line="240" w:lineRule="auto"/>
              <w:rPr>
                <w:rFonts w:ascii="Times New Roman" w:hAnsi="Times New Roman" w:cs="Times New Roman"/>
                <w:color w:val="000000"/>
                <w:sz w:val="20"/>
                <w:szCs w:val="20"/>
              </w:rPr>
            </w:pPr>
            <w:r w:rsidRPr="00EC54EC">
              <w:rPr>
                <w:rFonts w:ascii="Times New Roman" w:hAnsi="Times New Roman" w:cs="Times New Roman"/>
                <w:sz w:val="20"/>
                <w:szCs w:val="20"/>
              </w:rPr>
              <w:t>Data input and output integrity routines (i.e., reconciliation and edit checks) shall be implemented for application interfaces and databases to prevent manual or systematic processing errors, corruption of data, or misuse.</w:t>
            </w:r>
          </w:p>
        </w:tc>
        <w:tc>
          <w:tcPr>
            <w:tcW w:w="6408" w:type="dxa"/>
            <w:tcBorders>
              <w:top w:val="nil"/>
              <w:left w:val="nil"/>
              <w:bottom w:val="single" w:sz="4" w:space="0" w:color="auto"/>
              <w:right w:val="single" w:sz="4" w:space="0" w:color="auto"/>
            </w:tcBorders>
            <w:shd w:val="clear" w:color="auto" w:fill="auto"/>
            <w:vAlign w:val="center"/>
          </w:tcPr>
          <w:p w:rsidR="005D7096" w:rsidRPr="00F510EA" w:rsidRDefault="00782AAB" w:rsidP="00F510EA">
            <w:pPr>
              <w:spacing w:before="240" w:after="0" w:line="240" w:lineRule="auto"/>
              <w:rPr>
                <w:rFonts w:ascii="Times New Roman" w:hAnsi="Times New Roman" w:cs="Times New Roman"/>
                <w:sz w:val="20"/>
                <w:szCs w:val="20"/>
              </w:rPr>
            </w:pPr>
            <w:r>
              <w:rPr>
                <w:rFonts w:ascii="Times New Roman" w:eastAsia="Times New Roman" w:hAnsi="Times New Roman" w:cs="Times New Roman"/>
                <w:sz w:val="20"/>
                <w:szCs w:val="20"/>
              </w:rPr>
              <w:t>A</w:t>
            </w:r>
            <w:r w:rsidR="000F51F0">
              <w:rPr>
                <w:rFonts w:ascii="Times New Roman" w:eastAsia="Times New Roman" w:hAnsi="Times New Roman" w:cs="Times New Roman"/>
                <w:sz w:val="20"/>
                <w:szCs w:val="20"/>
              </w:rPr>
              <w:t xml:space="preserve">pplication logic enforces input by data type. </w:t>
            </w:r>
            <w:r w:rsidR="00F510EA">
              <w:rPr>
                <w:rFonts w:ascii="Times New Roman" w:eastAsia="Times New Roman" w:hAnsi="Times New Roman" w:cs="Times New Roman"/>
                <w:sz w:val="20"/>
                <w:szCs w:val="20"/>
              </w:rPr>
              <w:t xml:space="preserve">It is </w:t>
            </w:r>
            <w:r w:rsidR="005D7096" w:rsidRPr="005D7096">
              <w:rPr>
                <w:rFonts w:ascii="Times New Roman" w:hAnsi="Times New Roman" w:cs="Times New Roman"/>
                <w:sz w:val="20"/>
                <w:szCs w:val="20"/>
              </w:rPr>
              <w:t xml:space="preserve">the customer's </w:t>
            </w:r>
            <w:r w:rsidR="00F510EA">
              <w:rPr>
                <w:rFonts w:ascii="Times New Roman" w:hAnsi="Times New Roman" w:cs="Times New Roman"/>
                <w:sz w:val="20"/>
                <w:szCs w:val="20"/>
              </w:rPr>
              <w:t>responsibility</w:t>
            </w:r>
            <w:r w:rsidR="005D7096" w:rsidRPr="005D7096">
              <w:rPr>
                <w:rFonts w:ascii="Times New Roman" w:hAnsi="Times New Roman" w:cs="Times New Roman"/>
                <w:sz w:val="20"/>
                <w:szCs w:val="20"/>
              </w:rPr>
              <w:t xml:space="preserve"> for monitoring proper data entry</w:t>
            </w:r>
            <w:r w:rsidR="00F510EA">
              <w:rPr>
                <w:rFonts w:ascii="Times New Roman" w:hAnsi="Times New Roman" w:cs="Times New Roman"/>
                <w:sz w:val="20"/>
                <w:szCs w:val="20"/>
              </w:rPr>
              <w:t xml:space="preserve">. </w:t>
            </w:r>
            <w:r w:rsidR="000E34C2">
              <w:rPr>
                <w:rFonts w:ascii="Times New Roman" w:eastAsia="Times New Roman" w:hAnsi="Times New Roman" w:cs="Times New Roman"/>
                <w:sz w:val="20"/>
                <w:szCs w:val="20"/>
              </w:rPr>
              <w:t>Salesforce</w:t>
            </w:r>
            <w:r w:rsidR="00F510EA" w:rsidRPr="00F510EA">
              <w:rPr>
                <w:rFonts w:ascii="Times New Roman" w:eastAsia="Times New Roman" w:hAnsi="Times New Roman" w:cs="Times New Roman"/>
                <w:sz w:val="20"/>
                <w:szCs w:val="20"/>
              </w:rPr>
              <w:t xml:space="preserve"> offers many features to ensure the capture of effective and relevant customer data. The system offers features such as validation rules with red-highlighted error messages, administrator-defined field picklists, field default values, required fields, and bubble help text on data entry screens.</w:t>
            </w:r>
          </w:p>
          <w:p w:rsidR="005D7096" w:rsidRDefault="005D7096" w:rsidP="00D95F27">
            <w:pPr>
              <w:spacing w:after="0" w:line="240" w:lineRule="auto"/>
              <w:rPr>
                <w:rFonts w:ascii="Times New Roman" w:eastAsia="Times New Roman" w:hAnsi="Times New Roman" w:cs="Times New Roman"/>
                <w:sz w:val="20"/>
                <w:szCs w:val="20"/>
              </w:rPr>
            </w:pPr>
          </w:p>
          <w:p w:rsidR="000F51F0" w:rsidRPr="00DB7495" w:rsidRDefault="000F51F0" w:rsidP="00D95F27">
            <w:pPr>
              <w:spacing w:after="0" w:line="240" w:lineRule="auto"/>
              <w:rPr>
                <w:rFonts w:ascii="Times New Roman" w:hAnsi="Times New Roman" w:cs="Times New Roman"/>
                <w:color w:val="000000"/>
                <w:sz w:val="20"/>
                <w:szCs w:val="20"/>
              </w:rPr>
            </w:pPr>
            <w:r>
              <w:rPr>
                <w:rFonts w:ascii="Times New Roman" w:eastAsia="Times New Roman" w:hAnsi="Times New Roman" w:cs="Times New Roman"/>
                <w:sz w:val="20"/>
                <w:szCs w:val="20"/>
              </w:rPr>
              <w:t xml:space="preserve">Database changes are committed only under appropriate transaction controls. </w:t>
            </w:r>
          </w:p>
        </w:tc>
      </w:tr>
      <w:tr w:rsidR="000F51F0" w:rsidRPr="00BB19D3" w:rsidTr="007B3BAA">
        <w:trPr>
          <w:cantSplit/>
          <w:trHeight w:val="3356"/>
        </w:trPr>
        <w:tc>
          <w:tcPr>
            <w:tcW w:w="1800" w:type="dxa"/>
            <w:tcBorders>
              <w:top w:val="nil"/>
              <w:left w:val="single" w:sz="4" w:space="0" w:color="auto"/>
              <w:bottom w:val="single" w:sz="4" w:space="0" w:color="auto"/>
              <w:right w:val="single" w:sz="4" w:space="0" w:color="auto"/>
            </w:tcBorders>
            <w:shd w:val="clear" w:color="auto" w:fill="auto"/>
            <w:vAlign w:val="center"/>
          </w:tcPr>
          <w:p w:rsidR="000F51F0" w:rsidRPr="00DC661D" w:rsidRDefault="000F51F0" w:rsidP="000F51F0">
            <w:pPr>
              <w:spacing w:after="0" w:line="240" w:lineRule="auto"/>
              <w:rPr>
                <w:rFonts w:ascii="Times New Roman" w:hAnsi="Times New Roman" w:cs="Times New Roman"/>
                <w:b/>
                <w:sz w:val="20"/>
                <w:szCs w:val="20"/>
              </w:rPr>
            </w:pPr>
            <w:r w:rsidRPr="00DC661D">
              <w:rPr>
                <w:rFonts w:ascii="Times New Roman" w:hAnsi="Times New Roman" w:cs="Times New Roman"/>
                <w:b/>
                <w:sz w:val="20"/>
                <w:szCs w:val="20"/>
              </w:rPr>
              <w:lastRenderedPageBreak/>
              <w:t>Application &amp; Interface Security</w:t>
            </w:r>
          </w:p>
          <w:p w:rsidR="000F51F0" w:rsidRPr="00DB7495" w:rsidRDefault="000F51F0" w:rsidP="00BD3BBA">
            <w:pPr>
              <w:spacing w:after="0" w:line="240" w:lineRule="auto"/>
              <w:rPr>
                <w:rFonts w:ascii="Times New Roman" w:eastAsiaTheme="minorEastAsia" w:hAnsi="Times New Roman" w:cs="Times New Roman"/>
                <w:b/>
                <w:color w:val="000000" w:themeColor="text1"/>
                <w:sz w:val="20"/>
                <w:szCs w:val="20"/>
              </w:rPr>
            </w:pPr>
            <w:r w:rsidRPr="00DC661D">
              <w:rPr>
                <w:rFonts w:ascii="Times New Roman" w:hAnsi="Times New Roman" w:cs="Times New Roman"/>
                <w:i/>
                <w:sz w:val="20"/>
                <w:szCs w:val="20"/>
              </w:rPr>
              <w:t>Data Security / Integrity</w:t>
            </w:r>
          </w:p>
        </w:tc>
        <w:tc>
          <w:tcPr>
            <w:tcW w:w="900" w:type="dxa"/>
            <w:tcBorders>
              <w:top w:val="nil"/>
              <w:left w:val="nil"/>
              <w:bottom w:val="single" w:sz="4" w:space="0" w:color="auto"/>
              <w:right w:val="single" w:sz="4" w:space="0" w:color="auto"/>
            </w:tcBorders>
            <w:shd w:val="clear" w:color="auto" w:fill="auto"/>
            <w:vAlign w:val="center"/>
          </w:tcPr>
          <w:p w:rsidR="000F51F0" w:rsidRPr="00DB7495" w:rsidRDefault="000F51F0" w:rsidP="006F19F9">
            <w:pPr>
              <w:spacing w:after="0" w:line="240" w:lineRule="auto"/>
              <w:rPr>
                <w:rFonts w:ascii="Times New Roman" w:hAnsi="Times New Roman" w:cs="Times New Roman"/>
                <w:color w:val="000000" w:themeColor="text1"/>
                <w:sz w:val="20"/>
                <w:szCs w:val="20"/>
              </w:rPr>
            </w:pPr>
            <w:r w:rsidRPr="00DC661D">
              <w:rPr>
                <w:rFonts w:ascii="Times New Roman" w:hAnsi="Times New Roman" w:cs="Times New Roman"/>
                <w:sz w:val="20"/>
                <w:szCs w:val="20"/>
              </w:rPr>
              <w:t>AIS-04</w:t>
            </w:r>
          </w:p>
        </w:tc>
        <w:tc>
          <w:tcPr>
            <w:tcW w:w="4050" w:type="dxa"/>
            <w:tcBorders>
              <w:top w:val="nil"/>
              <w:left w:val="nil"/>
              <w:bottom w:val="single" w:sz="4" w:space="0" w:color="auto"/>
              <w:right w:val="single" w:sz="4" w:space="0" w:color="auto"/>
            </w:tcBorders>
            <w:shd w:val="clear" w:color="auto" w:fill="auto"/>
            <w:vAlign w:val="center"/>
          </w:tcPr>
          <w:p w:rsidR="000F51F0" w:rsidRPr="00DB7495" w:rsidRDefault="000F51F0" w:rsidP="006F19F9">
            <w:pPr>
              <w:spacing w:after="0" w:line="240" w:lineRule="auto"/>
              <w:rPr>
                <w:rFonts w:ascii="Times New Roman" w:hAnsi="Times New Roman" w:cs="Times New Roman"/>
                <w:color w:val="000000"/>
                <w:sz w:val="20"/>
                <w:szCs w:val="20"/>
              </w:rPr>
            </w:pPr>
            <w:r w:rsidRPr="00DC661D">
              <w:rPr>
                <w:rFonts w:ascii="Times New Roman" w:hAnsi="Times New Roman" w:cs="Times New Roman"/>
                <w:sz w:val="20"/>
                <w:szCs w:val="20"/>
              </w:rPr>
              <w:t>Policies and procedures shall be established, and supporting business processes and technical measures implemented, to ensure protection of confidentiality, integrity, and availability of data exchanged between one or more system interfaces, jurisdictions, or external business relationships to prevent improper disclosure, alteration, or destruction. These policies, procedures, processes, and measures shall be in accordance with known legal, statutory and regulatory compliance obligations.</w:t>
            </w:r>
          </w:p>
        </w:tc>
        <w:tc>
          <w:tcPr>
            <w:tcW w:w="6408" w:type="dxa"/>
            <w:tcBorders>
              <w:top w:val="nil"/>
              <w:left w:val="nil"/>
              <w:bottom w:val="single" w:sz="4" w:space="0" w:color="auto"/>
              <w:right w:val="single" w:sz="4" w:space="0" w:color="auto"/>
            </w:tcBorders>
            <w:shd w:val="clear" w:color="auto" w:fill="auto"/>
            <w:vAlign w:val="center"/>
          </w:tcPr>
          <w:p w:rsidR="007D4430" w:rsidRDefault="00782AAB" w:rsidP="007B3BA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Salesforce</w:t>
            </w:r>
            <w:r w:rsidR="007D4430" w:rsidRPr="007D4430">
              <w:rPr>
                <w:rFonts w:ascii="Times New Roman" w:eastAsia="Times New Roman" w:hAnsi="Times New Roman" w:cs="Times New Roman"/>
                <w:sz w:val="20"/>
                <w:szCs w:val="20"/>
              </w:rPr>
              <w:t xml:space="preserve"> is ISO 27001 certified and has documented security policies and procedures, per requirements of this certification.</w:t>
            </w:r>
          </w:p>
          <w:p w:rsidR="007D4430" w:rsidRDefault="007D4430" w:rsidP="007B3BAA">
            <w:pPr>
              <w:spacing w:after="0" w:line="240" w:lineRule="auto"/>
              <w:rPr>
                <w:rFonts w:ascii="Times New Roman" w:eastAsia="Times New Roman" w:hAnsi="Times New Roman" w:cs="Times New Roman"/>
                <w:sz w:val="20"/>
                <w:szCs w:val="20"/>
              </w:rPr>
            </w:pPr>
          </w:p>
          <w:p w:rsidR="000F51F0" w:rsidRPr="00782AAB" w:rsidRDefault="000F51F0" w:rsidP="007B3BAA">
            <w:pPr>
              <w:spacing w:after="0" w:line="240" w:lineRule="auto"/>
              <w:rPr>
                <w:rFonts w:ascii="Times New Roman" w:eastAsia="Times New Roman" w:hAnsi="Times New Roman" w:cs="Times New Roman"/>
                <w:sz w:val="20"/>
                <w:szCs w:val="20"/>
              </w:rPr>
            </w:pPr>
            <w:r w:rsidRPr="00782AAB">
              <w:rPr>
                <w:rFonts w:ascii="Times New Roman" w:eastAsia="Times New Roman" w:hAnsi="Times New Roman" w:cs="Times New Roman"/>
                <w:sz w:val="20"/>
                <w:szCs w:val="20"/>
              </w:rPr>
              <w:t xml:space="preserve">Connections to Salesforce </w:t>
            </w:r>
            <w:r w:rsidR="00782AAB" w:rsidRPr="00782AAB">
              <w:rPr>
                <w:rFonts w:ascii="Times New Roman" w:eastAsia="Times New Roman" w:hAnsi="Times New Roman" w:cs="Times New Roman"/>
                <w:sz w:val="20"/>
                <w:szCs w:val="20"/>
              </w:rPr>
              <w:t>environment is</w:t>
            </w:r>
            <w:r w:rsidRPr="00782AAB">
              <w:rPr>
                <w:rFonts w:ascii="Times New Roman" w:eastAsia="Times New Roman" w:hAnsi="Times New Roman" w:cs="Times New Roman"/>
                <w:sz w:val="20"/>
                <w:szCs w:val="20"/>
              </w:rPr>
              <w:t xml:space="preserve"> encrypted </w:t>
            </w:r>
            <w:r w:rsidR="00782AAB" w:rsidRPr="00782AAB">
              <w:rPr>
                <w:rFonts w:ascii="Times New Roman" w:eastAsia="Times New Roman" w:hAnsi="Times New Roman" w:cs="Times New Roman"/>
                <w:sz w:val="20"/>
                <w:szCs w:val="20"/>
              </w:rPr>
              <w:t xml:space="preserve">via </w:t>
            </w:r>
            <w:r w:rsidRPr="00782AAB">
              <w:rPr>
                <w:rFonts w:ascii="Times New Roman" w:eastAsia="Times New Roman" w:hAnsi="Times New Roman" w:cs="Times New Roman"/>
                <w:sz w:val="20"/>
                <w:szCs w:val="20"/>
              </w:rPr>
              <w:t>TLS (HTTPS)</w:t>
            </w:r>
            <w:r w:rsidR="00782AAB" w:rsidRPr="00782AAB">
              <w:rPr>
                <w:rFonts w:ascii="Times New Roman" w:eastAsia="Times New Roman" w:hAnsi="Times New Roman" w:cs="Times New Roman"/>
                <w:sz w:val="20"/>
                <w:szCs w:val="20"/>
              </w:rPr>
              <w:t xml:space="preserve"> cryptographic controls </w:t>
            </w:r>
            <w:r w:rsidR="00782AAB" w:rsidRPr="00782AAB">
              <w:rPr>
                <w:rFonts w:ascii="Times New Roman" w:hAnsi="Times New Roman" w:cs="Times New Roman"/>
                <w:sz w:val="20"/>
                <w:szCs w:val="20"/>
              </w:rPr>
              <w:t>using global step-up certificates,</w:t>
            </w:r>
            <w:r w:rsidR="003D1570">
              <w:rPr>
                <w:rFonts w:ascii="Times New Roman" w:hAnsi="Times New Roman" w:cs="Times New Roman"/>
                <w:sz w:val="20"/>
                <w:szCs w:val="20"/>
              </w:rPr>
              <w:t xml:space="preserve"> </w:t>
            </w:r>
            <w:r w:rsidR="00782AAB" w:rsidRPr="00782AAB">
              <w:rPr>
                <w:rFonts w:ascii="Times New Roman" w:hAnsi="Times New Roman" w:cs="Times New Roman"/>
                <w:sz w:val="20"/>
                <w:szCs w:val="20"/>
              </w:rPr>
              <w:t>ensuring that users have a secure connection from their browsers to our service</w:t>
            </w:r>
            <w:r w:rsidRPr="00782AAB">
              <w:rPr>
                <w:rFonts w:ascii="Times New Roman" w:eastAsia="Times New Roman" w:hAnsi="Times New Roman" w:cs="Times New Roman"/>
                <w:sz w:val="20"/>
                <w:szCs w:val="20"/>
              </w:rPr>
              <w:t xml:space="preserve">. Customers who enable integration with systems outside their Salesforce org can install their own </w:t>
            </w:r>
            <w:r w:rsidR="00782AAB" w:rsidRPr="00782AAB">
              <w:rPr>
                <w:rFonts w:ascii="Times New Roman" w:eastAsia="Times New Roman" w:hAnsi="Times New Roman" w:cs="Times New Roman"/>
                <w:sz w:val="20"/>
                <w:szCs w:val="20"/>
              </w:rPr>
              <w:t>certificates. Th</w:t>
            </w:r>
            <w:r w:rsidRPr="00782AAB">
              <w:rPr>
                <w:rFonts w:ascii="Times New Roman" w:eastAsia="Times New Roman" w:hAnsi="Times New Roman" w:cs="Times New Roman"/>
                <w:sz w:val="20"/>
                <w:szCs w:val="20"/>
              </w:rPr>
              <w:t>e Salesforc</w:t>
            </w:r>
            <w:r w:rsidR="00782AAB" w:rsidRPr="00782AAB">
              <w:rPr>
                <w:rFonts w:ascii="Times New Roman" w:eastAsia="Times New Roman" w:hAnsi="Times New Roman" w:cs="Times New Roman"/>
                <w:sz w:val="20"/>
                <w:szCs w:val="20"/>
              </w:rPr>
              <w:t>e infrastructure is managed by S</w:t>
            </w:r>
            <w:r w:rsidRPr="00782AAB">
              <w:rPr>
                <w:rFonts w:ascii="Times New Roman" w:eastAsia="Times New Roman" w:hAnsi="Times New Roman" w:cs="Times New Roman"/>
                <w:sz w:val="20"/>
                <w:szCs w:val="20"/>
              </w:rPr>
              <w:t>alesforce personnel and does not share services with other providers.</w:t>
            </w:r>
          </w:p>
          <w:p w:rsidR="007B3BAA" w:rsidRDefault="007B3BAA" w:rsidP="007B3BAA">
            <w:pPr>
              <w:spacing w:after="0" w:line="240" w:lineRule="auto"/>
              <w:rPr>
                <w:rFonts w:ascii="Times New Roman" w:eastAsia="Times New Roman" w:hAnsi="Times New Roman" w:cs="Times New Roman"/>
                <w:sz w:val="20"/>
                <w:szCs w:val="20"/>
              </w:rPr>
            </w:pPr>
          </w:p>
          <w:p w:rsidR="000F51F0" w:rsidRPr="007B3BAA" w:rsidRDefault="007B3BAA" w:rsidP="00782AAB">
            <w:pPr>
              <w:rPr>
                <w:rFonts w:ascii="Times New Roman" w:eastAsia="Times New Roman" w:hAnsi="Times New Roman" w:cs="Times New Roman"/>
                <w:sz w:val="20"/>
                <w:szCs w:val="20"/>
              </w:rPr>
            </w:pPr>
            <w:r>
              <w:rPr>
                <w:rFonts w:ascii="Times New Roman" w:eastAsia="Times New Roman" w:hAnsi="Times New Roman" w:cs="Times New Roman"/>
                <w:sz w:val="20"/>
                <w:szCs w:val="20"/>
              </w:rPr>
              <w:t>Salesforce has a variety of internal mechanisms t</w:t>
            </w:r>
            <w:r w:rsidRPr="007B3BAA">
              <w:rPr>
                <w:rFonts w:ascii="Times New Roman" w:eastAsia="Times New Roman" w:hAnsi="Times New Roman" w:cs="Times New Roman"/>
                <w:sz w:val="20"/>
                <w:szCs w:val="20"/>
              </w:rPr>
              <w:t xml:space="preserve">o ensure </w:t>
            </w:r>
            <w:r>
              <w:rPr>
                <w:rFonts w:ascii="Times New Roman" w:eastAsia="Times New Roman" w:hAnsi="Times New Roman" w:cs="Times New Roman"/>
                <w:sz w:val="20"/>
                <w:szCs w:val="20"/>
              </w:rPr>
              <w:t>compliance</w:t>
            </w:r>
            <w:r w:rsidRPr="007B3BAA">
              <w:rPr>
                <w:rFonts w:ascii="Times New Roman" w:eastAsia="Times New Roman" w:hAnsi="Times New Roman" w:cs="Times New Roman"/>
                <w:sz w:val="20"/>
                <w:szCs w:val="20"/>
              </w:rPr>
              <w:t xml:space="preserve"> with </w:t>
            </w:r>
            <w:r>
              <w:rPr>
                <w:rFonts w:ascii="Times New Roman" w:eastAsia="Times New Roman" w:hAnsi="Times New Roman" w:cs="Times New Roman"/>
                <w:sz w:val="20"/>
                <w:szCs w:val="20"/>
              </w:rPr>
              <w:t xml:space="preserve">applicable laws and </w:t>
            </w:r>
            <w:r w:rsidRPr="00DC661D">
              <w:rPr>
                <w:rFonts w:ascii="Times New Roman" w:hAnsi="Times New Roman" w:cs="Times New Roman"/>
                <w:sz w:val="20"/>
                <w:szCs w:val="20"/>
              </w:rPr>
              <w:t>regulatory compliance</w:t>
            </w:r>
            <w:r>
              <w:rPr>
                <w:rFonts w:ascii="Times New Roman" w:hAnsi="Times New Roman" w:cs="Times New Roman"/>
                <w:sz w:val="20"/>
                <w:szCs w:val="20"/>
              </w:rPr>
              <w:t xml:space="preserve"> obligations.</w:t>
            </w:r>
          </w:p>
        </w:tc>
      </w:tr>
      <w:tr w:rsidR="000F51F0" w:rsidRPr="00BB19D3" w:rsidTr="000F51F0">
        <w:trPr>
          <w:cantSplit/>
          <w:trHeight w:val="4130"/>
        </w:trPr>
        <w:tc>
          <w:tcPr>
            <w:tcW w:w="1800" w:type="dxa"/>
            <w:tcBorders>
              <w:top w:val="nil"/>
              <w:left w:val="single" w:sz="4" w:space="0" w:color="auto"/>
              <w:bottom w:val="single" w:sz="4" w:space="0" w:color="auto"/>
              <w:right w:val="single" w:sz="4" w:space="0" w:color="auto"/>
            </w:tcBorders>
            <w:shd w:val="clear" w:color="auto" w:fill="auto"/>
            <w:vAlign w:val="center"/>
          </w:tcPr>
          <w:p w:rsidR="000F51F0" w:rsidRPr="00DB7495" w:rsidRDefault="000F51F0" w:rsidP="00BD3BBA">
            <w:pPr>
              <w:spacing w:after="0" w:line="240" w:lineRule="auto"/>
              <w:rPr>
                <w:rFonts w:ascii="Times New Roman" w:eastAsiaTheme="minorEastAsia" w:hAnsi="Times New Roman" w:cs="Times New Roman"/>
                <w:b/>
                <w:color w:val="000000" w:themeColor="text1"/>
                <w:sz w:val="20"/>
                <w:szCs w:val="20"/>
              </w:rPr>
            </w:pPr>
            <w:r w:rsidRPr="00DB7495">
              <w:rPr>
                <w:rFonts w:ascii="Times New Roman" w:eastAsiaTheme="minorEastAsia" w:hAnsi="Times New Roman" w:cs="Times New Roman"/>
                <w:b/>
                <w:color w:val="000000" w:themeColor="text1"/>
                <w:sz w:val="20"/>
                <w:szCs w:val="20"/>
              </w:rPr>
              <w:t>Audit Assurance &amp; Compliance</w:t>
            </w:r>
          </w:p>
          <w:p w:rsidR="000F51F0" w:rsidRPr="00DB7495" w:rsidRDefault="000F51F0" w:rsidP="00BD3BBA">
            <w:pPr>
              <w:spacing w:after="0" w:line="240" w:lineRule="auto"/>
              <w:rPr>
                <w:rFonts w:ascii="Times New Roman" w:eastAsia="Times New Roman" w:hAnsi="Times New Roman" w:cs="Times New Roman"/>
                <w:color w:val="000000" w:themeColor="text1"/>
                <w:sz w:val="20"/>
                <w:szCs w:val="20"/>
              </w:rPr>
            </w:pPr>
            <w:r w:rsidRPr="00DB7495">
              <w:rPr>
                <w:rFonts w:ascii="Times New Roman" w:eastAsiaTheme="minorEastAsia" w:hAnsi="Times New Roman" w:cs="Times New Roman"/>
                <w:i/>
                <w:color w:val="000000" w:themeColor="text1"/>
                <w:sz w:val="20"/>
                <w:szCs w:val="20"/>
              </w:rPr>
              <w:t>Audit Planning</w:t>
            </w:r>
          </w:p>
        </w:tc>
        <w:tc>
          <w:tcPr>
            <w:tcW w:w="900" w:type="dxa"/>
            <w:tcBorders>
              <w:top w:val="nil"/>
              <w:left w:val="nil"/>
              <w:bottom w:val="single" w:sz="4" w:space="0" w:color="auto"/>
              <w:right w:val="single" w:sz="4" w:space="0" w:color="auto"/>
            </w:tcBorders>
            <w:shd w:val="clear" w:color="auto" w:fill="auto"/>
            <w:vAlign w:val="center"/>
          </w:tcPr>
          <w:p w:rsidR="000F51F0" w:rsidRPr="00DB7495" w:rsidRDefault="000F51F0" w:rsidP="006F19F9">
            <w:pPr>
              <w:spacing w:after="0" w:line="240" w:lineRule="auto"/>
              <w:rPr>
                <w:rFonts w:ascii="Times New Roman" w:eastAsia="Times New Roman" w:hAnsi="Times New Roman" w:cs="Times New Roman"/>
                <w:color w:val="000000" w:themeColor="text1"/>
                <w:sz w:val="20"/>
                <w:szCs w:val="20"/>
              </w:rPr>
            </w:pPr>
            <w:r w:rsidRPr="00DB7495">
              <w:rPr>
                <w:rFonts w:ascii="Times New Roman" w:hAnsi="Times New Roman" w:cs="Times New Roman"/>
                <w:color w:val="000000" w:themeColor="text1"/>
                <w:sz w:val="20"/>
                <w:szCs w:val="20"/>
              </w:rPr>
              <w:t>AAC-01</w:t>
            </w:r>
          </w:p>
        </w:tc>
        <w:tc>
          <w:tcPr>
            <w:tcW w:w="4050" w:type="dxa"/>
            <w:tcBorders>
              <w:top w:val="nil"/>
              <w:left w:val="nil"/>
              <w:bottom w:val="single" w:sz="4" w:space="0" w:color="auto"/>
              <w:right w:val="single" w:sz="4" w:space="0" w:color="auto"/>
            </w:tcBorders>
            <w:shd w:val="clear" w:color="auto" w:fill="auto"/>
            <w:vAlign w:val="center"/>
          </w:tcPr>
          <w:p w:rsidR="000F51F0" w:rsidRPr="00DB7495" w:rsidRDefault="000F51F0" w:rsidP="006F19F9">
            <w:pPr>
              <w:spacing w:after="0" w:line="240" w:lineRule="auto"/>
              <w:rPr>
                <w:rFonts w:ascii="Times New Roman" w:eastAsia="Times New Roman" w:hAnsi="Times New Roman" w:cs="Times New Roman"/>
                <w:color w:val="000000"/>
                <w:sz w:val="20"/>
                <w:szCs w:val="20"/>
              </w:rPr>
            </w:pPr>
            <w:r w:rsidRPr="00DB7495">
              <w:rPr>
                <w:rFonts w:ascii="Times New Roman" w:hAnsi="Times New Roman" w:cs="Times New Roman"/>
                <w:color w:val="000000"/>
                <w:sz w:val="20"/>
                <w:szCs w:val="20"/>
              </w:rPr>
              <w:t>Audit plans, activities, and operational action items focusing on data duplication, access, and data boundary limitations shall be designed to minimize the risk of business process disruption. Audit activities must be planned and agreed upon in advance by stakeholders.</w:t>
            </w:r>
          </w:p>
        </w:tc>
        <w:tc>
          <w:tcPr>
            <w:tcW w:w="6408" w:type="dxa"/>
            <w:tcBorders>
              <w:top w:val="nil"/>
              <w:left w:val="nil"/>
              <w:bottom w:val="single" w:sz="4" w:space="0" w:color="auto"/>
              <w:right w:val="single" w:sz="4" w:space="0" w:color="auto"/>
            </w:tcBorders>
            <w:shd w:val="clear" w:color="auto" w:fill="auto"/>
            <w:vAlign w:val="center"/>
          </w:tcPr>
          <w:p w:rsidR="000F51F0" w:rsidRPr="00DB7495" w:rsidRDefault="000550F4" w:rsidP="00D95F27">
            <w:pPr>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Salesforce</w:t>
            </w:r>
            <w:r w:rsidR="000F51F0" w:rsidRPr="00DB7495">
              <w:rPr>
                <w:rFonts w:ascii="Times New Roman" w:hAnsi="Times New Roman" w:cs="Times New Roman"/>
                <w:color w:val="000000"/>
                <w:sz w:val="20"/>
                <w:szCs w:val="20"/>
              </w:rPr>
              <w:t>’s mission is to be a trusted service provider on</w:t>
            </w:r>
            <w:r w:rsidR="003D1570">
              <w:rPr>
                <w:rFonts w:ascii="Times New Roman" w:hAnsi="Times New Roman" w:cs="Times New Roman"/>
                <w:color w:val="000000"/>
                <w:sz w:val="20"/>
                <w:szCs w:val="20"/>
              </w:rPr>
              <w:t xml:space="preserve"> behalf of our customers. </w:t>
            </w:r>
            <w:r w:rsidR="000F51F0" w:rsidRPr="00DB7495">
              <w:rPr>
                <w:rFonts w:ascii="Times New Roman" w:hAnsi="Times New Roman" w:cs="Times New Roman"/>
                <w:color w:val="000000"/>
                <w:sz w:val="20"/>
                <w:szCs w:val="20"/>
              </w:rPr>
              <w:t>To help accomplish this mission, we provide robust security and privacy protections for information submitted to our services (“Customer Data”) based on internationally-recognized standards, such as the ISO 27001 standard.</w:t>
            </w:r>
          </w:p>
          <w:p w:rsidR="000F51F0" w:rsidRPr="00DB7495" w:rsidRDefault="000F51F0" w:rsidP="00D95F27">
            <w:pPr>
              <w:spacing w:after="0" w:line="240" w:lineRule="auto"/>
              <w:rPr>
                <w:rFonts w:ascii="Times New Roman" w:hAnsi="Times New Roman" w:cs="Times New Roman"/>
                <w:color w:val="000000"/>
                <w:sz w:val="20"/>
                <w:szCs w:val="20"/>
              </w:rPr>
            </w:pPr>
          </w:p>
          <w:p w:rsidR="000F51F0" w:rsidRPr="00DB7495" w:rsidRDefault="001846BB" w:rsidP="00D95F27">
            <w:pPr>
              <w:spacing w:after="0" w:line="240" w:lineRule="auto"/>
              <w:rPr>
                <w:rFonts w:ascii="Times New Roman" w:hAnsi="Times New Roman" w:cs="Times New Roman"/>
                <w:color w:val="000000"/>
                <w:sz w:val="20"/>
                <w:szCs w:val="20"/>
              </w:rPr>
            </w:pPr>
            <w:r w:rsidRPr="00BB19D3">
              <w:rPr>
                <w:rFonts w:ascii="Times New Roman" w:eastAsia="Times New Roman" w:hAnsi="Times New Roman" w:cs="Times New Roman"/>
                <w:color w:val="000000"/>
                <w:sz w:val="20"/>
                <w:szCs w:val="20"/>
              </w:rPr>
              <w:t xml:space="preserve">Salesforce regularly undergoes audits by independent third parties to test our security and privacy control framework, </w:t>
            </w:r>
            <w:r w:rsidRPr="00CE4F44">
              <w:rPr>
                <w:rFonts w:ascii="Times New Roman" w:eastAsia="Times New Roman" w:hAnsi="Times New Roman" w:cs="Times New Roman"/>
                <w:color w:val="000000"/>
                <w:sz w:val="20"/>
                <w:szCs w:val="20"/>
              </w:rPr>
              <w:t>including</w:t>
            </w:r>
            <w:r w:rsidR="00011590">
              <w:rPr>
                <w:rFonts w:ascii="Times New Roman" w:hAnsi="Times New Roman" w:cs="Times New Roman"/>
                <w:color w:val="000000"/>
                <w:sz w:val="20"/>
                <w:szCs w:val="20"/>
              </w:rPr>
              <w:t xml:space="preserve">: ISO 27001, </w:t>
            </w:r>
            <w:r>
              <w:rPr>
                <w:rFonts w:ascii="Times New Roman" w:hAnsi="Times New Roman" w:cs="Times New Roman"/>
                <w:color w:val="000000"/>
                <w:sz w:val="20"/>
                <w:szCs w:val="20"/>
              </w:rPr>
              <w:t xml:space="preserve">SOC </w:t>
            </w:r>
            <w:r w:rsidR="000F51F0" w:rsidRPr="00DB7495">
              <w:rPr>
                <w:rFonts w:ascii="Times New Roman" w:hAnsi="Times New Roman" w:cs="Times New Roman"/>
                <w:color w:val="000000"/>
                <w:sz w:val="20"/>
                <w:szCs w:val="20"/>
              </w:rPr>
              <w:t>1</w:t>
            </w:r>
            <w:r>
              <w:rPr>
                <w:rFonts w:ascii="Times New Roman" w:hAnsi="Times New Roman" w:cs="Times New Roman"/>
                <w:color w:val="000000"/>
                <w:sz w:val="20"/>
                <w:szCs w:val="20"/>
              </w:rPr>
              <w:t xml:space="preserve"> (SSAE</w:t>
            </w:r>
            <w:r w:rsidR="00011590">
              <w:rPr>
                <w:rFonts w:ascii="Times New Roman" w:hAnsi="Times New Roman" w:cs="Times New Roman"/>
                <w:color w:val="000000"/>
                <w:sz w:val="20"/>
                <w:szCs w:val="20"/>
              </w:rPr>
              <w:t xml:space="preserve"> </w:t>
            </w:r>
            <w:r>
              <w:rPr>
                <w:rFonts w:ascii="Times New Roman" w:hAnsi="Times New Roman" w:cs="Times New Roman"/>
                <w:color w:val="000000"/>
                <w:sz w:val="20"/>
                <w:szCs w:val="20"/>
              </w:rPr>
              <w:t>16</w:t>
            </w:r>
            <w:r w:rsidR="00011590">
              <w:rPr>
                <w:rFonts w:ascii="Times New Roman" w:hAnsi="Times New Roman" w:cs="Times New Roman"/>
                <w:color w:val="000000"/>
                <w:sz w:val="20"/>
                <w:szCs w:val="20"/>
              </w:rPr>
              <w:t>/ISAE 3402</w:t>
            </w:r>
            <w:r>
              <w:rPr>
                <w:rFonts w:ascii="Times New Roman" w:hAnsi="Times New Roman" w:cs="Times New Roman"/>
                <w:color w:val="000000"/>
                <w:sz w:val="20"/>
                <w:szCs w:val="20"/>
              </w:rPr>
              <w:t>)</w:t>
            </w:r>
            <w:r w:rsidR="000F51F0" w:rsidRPr="00DB7495">
              <w:rPr>
                <w:rFonts w:ascii="Times New Roman" w:hAnsi="Times New Roman" w:cs="Times New Roman"/>
                <w:color w:val="000000"/>
                <w:sz w:val="20"/>
                <w:szCs w:val="20"/>
              </w:rPr>
              <w:t>, SOC 2, SOC 3 (</w:t>
            </w:r>
            <w:r w:rsidR="00011590">
              <w:rPr>
                <w:rFonts w:ascii="Times New Roman" w:hAnsi="Times New Roman" w:cs="Times New Roman"/>
                <w:color w:val="000000"/>
                <w:sz w:val="20"/>
                <w:szCs w:val="20"/>
              </w:rPr>
              <w:t xml:space="preserve">formerly </w:t>
            </w:r>
            <w:r w:rsidR="000F51F0" w:rsidRPr="00DB7495">
              <w:rPr>
                <w:rFonts w:ascii="Times New Roman" w:hAnsi="Times New Roman" w:cs="Times New Roman"/>
                <w:color w:val="000000"/>
                <w:sz w:val="20"/>
                <w:szCs w:val="20"/>
              </w:rPr>
              <w:t xml:space="preserve">SysTrust), PCI-DSS, and </w:t>
            </w:r>
            <w:r w:rsidR="00011590">
              <w:rPr>
                <w:rFonts w:ascii="Times New Roman" w:hAnsi="Times New Roman" w:cs="Times New Roman"/>
                <w:color w:val="000000"/>
                <w:sz w:val="20"/>
                <w:szCs w:val="20"/>
              </w:rPr>
              <w:t>FedRAMP</w:t>
            </w:r>
            <w:r w:rsidR="000F51F0" w:rsidRPr="00DB7495">
              <w:rPr>
                <w:rFonts w:ascii="Times New Roman" w:hAnsi="Times New Roman" w:cs="Times New Roman"/>
                <w:color w:val="000000"/>
                <w:sz w:val="20"/>
                <w:szCs w:val="20"/>
              </w:rPr>
              <w:t>.</w:t>
            </w:r>
          </w:p>
          <w:p w:rsidR="000F51F0" w:rsidRPr="00DB7495" w:rsidRDefault="000F51F0" w:rsidP="00CE4F44">
            <w:pPr>
              <w:spacing w:after="0" w:line="240" w:lineRule="auto"/>
              <w:rPr>
                <w:rFonts w:ascii="Times New Roman" w:eastAsia="Times New Roman" w:hAnsi="Times New Roman" w:cs="Times New Roman"/>
                <w:color w:val="000000"/>
                <w:sz w:val="20"/>
                <w:szCs w:val="20"/>
              </w:rPr>
            </w:pPr>
          </w:p>
          <w:p w:rsidR="000F51F0" w:rsidRPr="00DB7495" w:rsidRDefault="000550F4" w:rsidP="000550F4">
            <w:pPr>
              <w:spacing w:after="0" w:line="240" w:lineRule="auto"/>
              <w:rPr>
                <w:rFonts w:ascii="Times New Roman" w:eastAsia="Times New Roman" w:hAnsi="Times New Roman" w:cs="Times New Roman"/>
                <w:color w:val="000000"/>
                <w:sz w:val="20"/>
                <w:szCs w:val="20"/>
              </w:rPr>
            </w:pPr>
            <w:r>
              <w:rPr>
                <w:rFonts w:ascii="Times New Roman" w:hAnsi="Times New Roman" w:cs="Times New Roman"/>
                <w:color w:val="000000"/>
                <w:sz w:val="20"/>
                <w:szCs w:val="20"/>
              </w:rPr>
              <w:t>Additional information about Salesforce</w:t>
            </w:r>
            <w:r w:rsidR="000F51F0" w:rsidRPr="00DB7495">
              <w:rPr>
                <w:rFonts w:ascii="Times New Roman" w:hAnsi="Times New Roman" w:cs="Times New Roman"/>
                <w:color w:val="000000"/>
                <w:sz w:val="20"/>
                <w:szCs w:val="20"/>
              </w:rPr>
              <w:t xml:space="preserve">’s independent reviews and </w:t>
            </w:r>
            <w:r w:rsidR="000F51F0" w:rsidRPr="00782EF1">
              <w:rPr>
                <w:rFonts w:ascii="Times New Roman" w:hAnsi="Times New Roman" w:cs="Times New Roman"/>
                <w:sz w:val="20"/>
                <w:szCs w:val="20"/>
              </w:rPr>
              <w:t>assessments is available at</w:t>
            </w:r>
            <w:r w:rsidR="001846BB" w:rsidRPr="00782EF1">
              <w:rPr>
                <w:rFonts w:ascii="Times New Roman" w:hAnsi="Times New Roman" w:cs="Times New Roman"/>
                <w:sz w:val="20"/>
                <w:szCs w:val="20"/>
              </w:rPr>
              <w:t>:</w:t>
            </w:r>
            <w:r w:rsidR="000F51F0" w:rsidRPr="00782EF1">
              <w:rPr>
                <w:rFonts w:ascii="Times New Roman" w:hAnsi="Times New Roman" w:cs="Times New Roman"/>
                <w:sz w:val="20"/>
                <w:szCs w:val="20"/>
              </w:rPr>
              <w:t xml:space="preserve"> </w:t>
            </w:r>
            <w:hyperlink r:id="rId11" w:history="1">
              <w:r w:rsidR="00782EF1" w:rsidRPr="00867EDF">
                <w:rPr>
                  <w:rStyle w:val="Hyperlink"/>
                  <w:rFonts w:ascii="Times New Roman" w:hAnsi="Times New Roman" w:cs="Times New Roman"/>
                  <w:sz w:val="20"/>
                  <w:szCs w:val="20"/>
                </w:rPr>
                <w:t>http://trust.salesforce.com</w:t>
              </w:r>
            </w:hyperlink>
          </w:p>
        </w:tc>
      </w:tr>
      <w:tr w:rsidR="000F51F0" w:rsidRPr="00BB19D3">
        <w:trPr>
          <w:cantSplit/>
          <w:trHeight w:val="2141"/>
        </w:trPr>
        <w:tc>
          <w:tcPr>
            <w:tcW w:w="1800" w:type="dxa"/>
            <w:tcBorders>
              <w:top w:val="nil"/>
              <w:left w:val="single" w:sz="4" w:space="0" w:color="auto"/>
              <w:bottom w:val="single" w:sz="4" w:space="0" w:color="auto"/>
              <w:right w:val="single" w:sz="4" w:space="0" w:color="auto"/>
            </w:tcBorders>
            <w:shd w:val="clear" w:color="auto" w:fill="auto"/>
            <w:vAlign w:val="center"/>
          </w:tcPr>
          <w:p w:rsidR="000F51F0" w:rsidRPr="00DB7495" w:rsidRDefault="000F51F0" w:rsidP="00D95F27">
            <w:pPr>
              <w:spacing w:after="0" w:line="240" w:lineRule="auto"/>
              <w:rPr>
                <w:rFonts w:ascii="Times New Roman" w:hAnsi="Times New Roman" w:cs="Times New Roman"/>
                <w:color w:val="000000" w:themeColor="text1"/>
                <w:sz w:val="20"/>
                <w:szCs w:val="20"/>
              </w:rPr>
            </w:pPr>
            <w:r w:rsidRPr="00DB7495">
              <w:rPr>
                <w:rFonts w:ascii="Times New Roman" w:hAnsi="Times New Roman" w:cs="Times New Roman"/>
                <w:b/>
                <w:color w:val="000000" w:themeColor="text1"/>
                <w:sz w:val="20"/>
                <w:szCs w:val="20"/>
              </w:rPr>
              <w:lastRenderedPageBreak/>
              <w:t>Audit Assurance &amp; Compliance</w:t>
            </w:r>
          </w:p>
          <w:p w:rsidR="000F51F0" w:rsidRPr="00DB7495" w:rsidRDefault="000F51F0" w:rsidP="00D95F27">
            <w:pPr>
              <w:spacing w:after="0" w:line="240" w:lineRule="auto"/>
              <w:rPr>
                <w:rFonts w:ascii="Times New Roman" w:eastAsia="Times New Roman" w:hAnsi="Times New Roman" w:cs="Times New Roman"/>
                <w:color w:val="000000"/>
                <w:sz w:val="20"/>
                <w:szCs w:val="20"/>
              </w:rPr>
            </w:pPr>
            <w:r w:rsidRPr="00DB7495">
              <w:rPr>
                <w:rFonts w:ascii="Times New Roman" w:hAnsi="Times New Roman" w:cs="Times New Roman"/>
                <w:i/>
                <w:color w:val="000000" w:themeColor="text1"/>
                <w:sz w:val="20"/>
                <w:szCs w:val="20"/>
              </w:rPr>
              <w:t>Independent Audits</w:t>
            </w:r>
          </w:p>
        </w:tc>
        <w:tc>
          <w:tcPr>
            <w:tcW w:w="900" w:type="dxa"/>
            <w:tcBorders>
              <w:top w:val="nil"/>
              <w:left w:val="nil"/>
              <w:bottom w:val="single" w:sz="4" w:space="0" w:color="auto"/>
              <w:right w:val="single" w:sz="4" w:space="0" w:color="auto"/>
            </w:tcBorders>
            <w:shd w:val="clear" w:color="auto" w:fill="auto"/>
            <w:vAlign w:val="center"/>
          </w:tcPr>
          <w:p w:rsidR="000F51F0" w:rsidRPr="00DB7495" w:rsidRDefault="000F51F0" w:rsidP="006F19F9">
            <w:pPr>
              <w:spacing w:after="0" w:line="240" w:lineRule="auto"/>
              <w:rPr>
                <w:rFonts w:ascii="Times New Roman" w:eastAsia="Times New Roman" w:hAnsi="Times New Roman" w:cs="Times New Roman"/>
                <w:color w:val="000000"/>
                <w:sz w:val="20"/>
                <w:szCs w:val="20"/>
              </w:rPr>
            </w:pPr>
            <w:r w:rsidRPr="00DB7495">
              <w:rPr>
                <w:rFonts w:ascii="Times New Roman" w:hAnsi="Times New Roman" w:cs="Times New Roman"/>
                <w:color w:val="000000" w:themeColor="text1"/>
                <w:sz w:val="20"/>
                <w:szCs w:val="20"/>
              </w:rPr>
              <w:t>AAC-02</w:t>
            </w:r>
          </w:p>
        </w:tc>
        <w:tc>
          <w:tcPr>
            <w:tcW w:w="4050" w:type="dxa"/>
            <w:tcBorders>
              <w:top w:val="nil"/>
              <w:left w:val="nil"/>
              <w:bottom w:val="single" w:sz="4" w:space="0" w:color="auto"/>
              <w:right w:val="single" w:sz="4" w:space="0" w:color="auto"/>
            </w:tcBorders>
            <w:shd w:val="clear" w:color="auto" w:fill="auto"/>
            <w:vAlign w:val="center"/>
          </w:tcPr>
          <w:p w:rsidR="000F51F0" w:rsidRPr="00DB7495" w:rsidRDefault="000F51F0" w:rsidP="006F19F9">
            <w:pPr>
              <w:spacing w:after="0" w:line="240" w:lineRule="auto"/>
              <w:rPr>
                <w:rFonts w:ascii="Times New Roman" w:eastAsia="Times New Roman" w:hAnsi="Times New Roman" w:cs="Times New Roman"/>
                <w:color w:val="000000"/>
                <w:sz w:val="20"/>
                <w:szCs w:val="20"/>
              </w:rPr>
            </w:pPr>
            <w:r w:rsidRPr="00DB7495">
              <w:rPr>
                <w:rFonts w:ascii="Times New Roman" w:hAnsi="Times New Roman" w:cs="Times New Roman"/>
                <w:color w:val="000000"/>
                <w:sz w:val="20"/>
                <w:szCs w:val="20"/>
              </w:rPr>
              <w:t>Independent reviews and assessments shall be performed at least annually, or at planned intervals, to ensure that the organization addresses any nonconformities of established policies, procedures, and known contractual, statutory, or regulatory compliance obligations.</w:t>
            </w:r>
          </w:p>
        </w:tc>
        <w:tc>
          <w:tcPr>
            <w:tcW w:w="6408" w:type="dxa"/>
            <w:tcBorders>
              <w:top w:val="nil"/>
              <w:left w:val="nil"/>
              <w:bottom w:val="single" w:sz="4" w:space="0" w:color="auto"/>
              <w:right w:val="single" w:sz="4" w:space="0" w:color="auto"/>
            </w:tcBorders>
            <w:shd w:val="clear" w:color="auto" w:fill="auto"/>
            <w:vAlign w:val="center"/>
          </w:tcPr>
          <w:p w:rsidR="000F51F0" w:rsidRPr="00DB7495" w:rsidRDefault="003D1570" w:rsidP="003D1570">
            <w:pPr>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Please also refer to the </w:t>
            </w:r>
            <w:r w:rsidR="000F51F0" w:rsidRPr="00DB7495">
              <w:rPr>
                <w:rFonts w:ascii="Times New Roman" w:hAnsi="Times New Roman" w:cs="Times New Roman"/>
                <w:color w:val="000000"/>
                <w:sz w:val="20"/>
                <w:szCs w:val="20"/>
              </w:rPr>
              <w:t xml:space="preserve">response </w:t>
            </w:r>
            <w:r>
              <w:rPr>
                <w:rFonts w:ascii="Times New Roman" w:hAnsi="Times New Roman" w:cs="Times New Roman"/>
                <w:color w:val="000000"/>
                <w:sz w:val="20"/>
                <w:szCs w:val="20"/>
              </w:rPr>
              <w:t xml:space="preserve">provided </w:t>
            </w:r>
            <w:r w:rsidR="000F51F0" w:rsidRPr="00DB7495">
              <w:rPr>
                <w:rFonts w:ascii="Times New Roman" w:hAnsi="Times New Roman" w:cs="Times New Roman"/>
                <w:color w:val="000000"/>
                <w:sz w:val="20"/>
                <w:szCs w:val="20"/>
              </w:rPr>
              <w:t xml:space="preserve">to </w:t>
            </w:r>
            <w:r w:rsidR="000F51F0" w:rsidRPr="006D5C5F">
              <w:rPr>
                <w:rFonts w:ascii="Times New Roman" w:hAnsi="Times New Roman" w:cs="Times New Roman"/>
                <w:color w:val="000000"/>
                <w:sz w:val="20"/>
                <w:szCs w:val="20"/>
              </w:rPr>
              <w:t>AAC-01 above. Customer</w:t>
            </w:r>
            <w:r>
              <w:rPr>
                <w:rFonts w:ascii="Times New Roman" w:hAnsi="Times New Roman" w:cs="Times New Roman"/>
                <w:color w:val="000000"/>
                <w:sz w:val="20"/>
                <w:szCs w:val="20"/>
              </w:rPr>
              <w:t>s with a signed NDA can review Salesforce</w:t>
            </w:r>
            <w:r w:rsidR="000F51F0" w:rsidRPr="006D5C5F">
              <w:rPr>
                <w:rFonts w:ascii="Times New Roman" w:hAnsi="Times New Roman" w:cs="Times New Roman"/>
                <w:color w:val="000000"/>
                <w:sz w:val="20"/>
                <w:szCs w:val="20"/>
              </w:rPr>
              <w:t>'s SOC 1 and SOC 2 reports upon request.</w:t>
            </w:r>
          </w:p>
        </w:tc>
      </w:tr>
      <w:tr w:rsidR="000F51F0" w:rsidRPr="00BB19D3">
        <w:trPr>
          <w:cantSplit/>
          <w:trHeight w:val="2447"/>
        </w:trPr>
        <w:tc>
          <w:tcPr>
            <w:tcW w:w="1800" w:type="dxa"/>
            <w:tcBorders>
              <w:top w:val="nil"/>
              <w:left w:val="single" w:sz="4" w:space="0" w:color="auto"/>
              <w:bottom w:val="single" w:sz="4" w:space="0" w:color="auto"/>
              <w:right w:val="single" w:sz="4" w:space="0" w:color="auto"/>
            </w:tcBorders>
            <w:shd w:val="clear" w:color="auto" w:fill="auto"/>
            <w:vAlign w:val="center"/>
          </w:tcPr>
          <w:p w:rsidR="000F51F0" w:rsidRPr="00DB6888" w:rsidRDefault="000F51F0" w:rsidP="000F51F0">
            <w:pPr>
              <w:spacing w:after="0" w:line="240" w:lineRule="auto"/>
              <w:rPr>
                <w:rFonts w:ascii="Times New Roman" w:hAnsi="Times New Roman" w:cs="Times New Roman"/>
                <w:b/>
                <w:i/>
                <w:sz w:val="20"/>
                <w:szCs w:val="20"/>
              </w:rPr>
            </w:pPr>
            <w:r w:rsidRPr="00DB6888">
              <w:rPr>
                <w:rFonts w:ascii="Times New Roman" w:hAnsi="Times New Roman" w:cs="Times New Roman"/>
                <w:b/>
                <w:i/>
                <w:sz w:val="20"/>
                <w:szCs w:val="20"/>
              </w:rPr>
              <w:t>Audit Assurance &amp; Compliance</w:t>
            </w:r>
          </w:p>
          <w:p w:rsidR="000F51F0" w:rsidRPr="005F11D3" w:rsidRDefault="000F51F0" w:rsidP="005F11D3">
            <w:pPr>
              <w:spacing w:after="0" w:line="240" w:lineRule="auto"/>
              <w:rPr>
                <w:rFonts w:ascii="Times New Roman" w:hAnsi="Times New Roman" w:cs="Times New Roman"/>
                <w:b/>
                <w:sz w:val="20"/>
                <w:szCs w:val="20"/>
              </w:rPr>
            </w:pPr>
            <w:r w:rsidRPr="00DB6888">
              <w:rPr>
                <w:rFonts w:ascii="Times New Roman" w:hAnsi="Times New Roman" w:cs="Times New Roman"/>
                <w:i/>
                <w:sz w:val="20"/>
                <w:szCs w:val="20"/>
              </w:rPr>
              <w:t>Information System Regulatory Mapping</w:t>
            </w:r>
          </w:p>
        </w:tc>
        <w:tc>
          <w:tcPr>
            <w:tcW w:w="900" w:type="dxa"/>
            <w:tcBorders>
              <w:top w:val="nil"/>
              <w:left w:val="nil"/>
              <w:bottom w:val="single" w:sz="4" w:space="0" w:color="auto"/>
              <w:right w:val="single" w:sz="4" w:space="0" w:color="auto"/>
            </w:tcBorders>
            <w:shd w:val="clear" w:color="auto" w:fill="auto"/>
            <w:vAlign w:val="center"/>
          </w:tcPr>
          <w:p w:rsidR="000F51F0" w:rsidRPr="005F11D3" w:rsidRDefault="000F51F0" w:rsidP="006F19F9">
            <w:pPr>
              <w:spacing w:after="0" w:line="240" w:lineRule="auto"/>
              <w:rPr>
                <w:rFonts w:ascii="Times New Roman" w:hAnsi="Times New Roman" w:cs="Times New Roman"/>
                <w:sz w:val="20"/>
                <w:szCs w:val="20"/>
              </w:rPr>
            </w:pPr>
            <w:r w:rsidRPr="00DB7495">
              <w:rPr>
                <w:rFonts w:ascii="Times New Roman" w:hAnsi="Times New Roman" w:cs="Times New Roman"/>
                <w:color w:val="000000" w:themeColor="text1"/>
                <w:sz w:val="20"/>
                <w:szCs w:val="20"/>
              </w:rPr>
              <w:t>AAC-0</w:t>
            </w:r>
            <w:r>
              <w:rPr>
                <w:rFonts w:ascii="Times New Roman" w:hAnsi="Times New Roman" w:cs="Times New Roman"/>
                <w:color w:val="000000" w:themeColor="text1"/>
                <w:sz w:val="20"/>
                <w:szCs w:val="20"/>
              </w:rPr>
              <w:t>3</w:t>
            </w:r>
          </w:p>
        </w:tc>
        <w:tc>
          <w:tcPr>
            <w:tcW w:w="4050" w:type="dxa"/>
            <w:tcBorders>
              <w:top w:val="nil"/>
              <w:left w:val="nil"/>
              <w:bottom w:val="single" w:sz="4" w:space="0" w:color="auto"/>
              <w:right w:val="single" w:sz="4" w:space="0" w:color="auto"/>
            </w:tcBorders>
            <w:shd w:val="clear" w:color="auto" w:fill="auto"/>
            <w:vAlign w:val="center"/>
          </w:tcPr>
          <w:p w:rsidR="000F51F0" w:rsidRPr="005F11D3" w:rsidRDefault="000F51F0" w:rsidP="006F19F9">
            <w:pPr>
              <w:spacing w:after="0" w:line="240" w:lineRule="auto"/>
              <w:rPr>
                <w:rFonts w:ascii="Times New Roman" w:hAnsi="Times New Roman" w:cs="Times New Roman"/>
                <w:color w:val="000000"/>
                <w:sz w:val="20"/>
                <w:szCs w:val="20"/>
              </w:rPr>
            </w:pPr>
            <w:r w:rsidRPr="004F0D93">
              <w:rPr>
                <w:rFonts w:ascii="Times New Roman" w:hAnsi="Times New Roman" w:cs="Times New Roman"/>
                <w:color w:val="000000"/>
                <w:sz w:val="20"/>
                <w:szCs w:val="20"/>
              </w:rPr>
              <w:t>An inventory of the organization's external legal, statutory, and regulatory compliance obligations associated with (and mapped to) any scope and geographically-relevant presence of data or organizationally-owned or managed (physical or virtual) infrastructure network and systems components shall be maintained and regularly updated as per the business need (e.g., change in impacted-scope and/or a change in any compliance obligation).</w:t>
            </w:r>
          </w:p>
        </w:tc>
        <w:tc>
          <w:tcPr>
            <w:tcW w:w="6408" w:type="dxa"/>
            <w:tcBorders>
              <w:top w:val="nil"/>
              <w:left w:val="nil"/>
              <w:bottom w:val="single" w:sz="4" w:space="0" w:color="auto"/>
              <w:right w:val="single" w:sz="4" w:space="0" w:color="auto"/>
            </w:tcBorders>
            <w:shd w:val="clear" w:color="auto" w:fill="auto"/>
            <w:vAlign w:val="center"/>
          </w:tcPr>
          <w:p w:rsidR="000F51F0" w:rsidRPr="004F0D93" w:rsidRDefault="003D1570" w:rsidP="000F51F0">
            <w:pPr>
              <w:spacing w:before="172" w:after="0" w:line="240" w:lineRule="auto"/>
              <w:ind w:right="497"/>
              <w:rPr>
                <w:rFonts w:ascii="Times New Roman" w:hAnsi="Times New Roman" w:cs="Times New Roman"/>
                <w:sz w:val="20"/>
                <w:szCs w:val="20"/>
              </w:rPr>
            </w:pPr>
            <w:r>
              <w:rPr>
                <w:rFonts w:ascii="Times New Roman" w:hAnsi="Times New Roman" w:cs="Times New Roman"/>
                <w:sz w:val="20"/>
                <w:szCs w:val="20"/>
              </w:rPr>
              <w:t>Salesforce</w:t>
            </w:r>
            <w:r w:rsidR="000F51F0" w:rsidRPr="004F0D93">
              <w:rPr>
                <w:rFonts w:ascii="Times New Roman" w:hAnsi="Times New Roman" w:cs="Times New Roman"/>
                <w:sz w:val="20"/>
                <w:szCs w:val="20"/>
              </w:rPr>
              <w:t xml:space="preserve"> has comprehensive privacy and security assessments and certifications performed by multiple third parties.</w:t>
            </w:r>
          </w:p>
          <w:p w:rsidR="000F51F0" w:rsidRPr="004F0D93" w:rsidRDefault="000F51F0" w:rsidP="000F51F0">
            <w:pPr>
              <w:spacing w:after="0" w:line="240" w:lineRule="auto"/>
              <w:ind w:right="497"/>
              <w:rPr>
                <w:rFonts w:ascii="Times New Roman" w:hAnsi="Times New Roman" w:cs="Times New Roman"/>
                <w:sz w:val="20"/>
                <w:szCs w:val="20"/>
              </w:rPr>
            </w:pPr>
          </w:p>
          <w:p w:rsidR="000F51F0" w:rsidRPr="005F11D3" w:rsidRDefault="000F51F0" w:rsidP="005F11D3">
            <w:pPr>
              <w:spacing w:after="0" w:line="240" w:lineRule="auto"/>
              <w:rPr>
                <w:rFonts w:ascii="Times New Roman" w:hAnsi="Times New Roman" w:cs="Times New Roman"/>
                <w:color w:val="000000"/>
                <w:sz w:val="20"/>
                <w:szCs w:val="20"/>
              </w:rPr>
            </w:pPr>
          </w:p>
        </w:tc>
      </w:tr>
      <w:tr w:rsidR="000F51F0" w:rsidRPr="00BB19D3">
        <w:trPr>
          <w:cantSplit/>
          <w:trHeight w:val="2447"/>
        </w:trPr>
        <w:tc>
          <w:tcPr>
            <w:tcW w:w="1800" w:type="dxa"/>
            <w:tcBorders>
              <w:top w:val="nil"/>
              <w:left w:val="single" w:sz="4" w:space="0" w:color="auto"/>
              <w:bottom w:val="single" w:sz="4" w:space="0" w:color="auto"/>
              <w:right w:val="single" w:sz="4" w:space="0" w:color="auto"/>
            </w:tcBorders>
            <w:shd w:val="clear" w:color="auto" w:fill="auto"/>
            <w:vAlign w:val="center"/>
          </w:tcPr>
          <w:p w:rsidR="000F51F0" w:rsidRPr="0086084A" w:rsidRDefault="000F51F0" w:rsidP="000F51F0">
            <w:pPr>
              <w:spacing w:after="0" w:line="240" w:lineRule="auto"/>
              <w:rPr>
                <w:rFonts w:ascii="Times New Roman" w:hAnsi="Times New Roman" w:cs="Times New Roman"/>
                <w:sz w:val="20"/>
                <w:szCs w:val="20"/>
              </w:rPr>
            </w:pPr>
            <w:r w:rsidRPr="0086084A">
              <w:rPr>
                <w:rFonts w:ascii="Times New Roman" w:hAnsi="Times New Roman" w:cs="Times New Roman"/>
                <w:b/>
                <w:sz w:val="20"/>
                <w:szCs w:val="20"/>
              </w:rPr>
              <w:lastRenderedPageBreak/>
              <w:t>Business Continuity Management &amp; Operational Resilience</w:t>
            </w:r>
          </w:p>
          <w:p w:rsidR="000F51F0" w:rsidRPr="005F11D3" w:rsidRDefault="000F51F0" w:rsidP="005F11D3">
            <w:pPr>
              <w:spacing w:after="0" w:line="240" w:lineRule="auto"/>
              <w:rPr>
                <w:rFonts w:ascii="Times New Roman" w:hAnsi="Times New Roman" w:cs="Times New Roman"/>
                <w:b/>
                <w:sz w:val="20"/>
                <w:szCs w:val="20"/>
              </w:rPr>
            </w:pPr>
            <w:r w:rsidRPr="0086084A">
              <w:rPr>
                <w:rFonts w:ascii="Times New Roman" w:hAnsi="Times New Roman" w:cs="Times New Roman"/>
                <w:i/>
                <w:sz w:val="20"/>
                <w:szCs w:val="20"/>
              </w:rPr>
              <w:t>Business Continuity Planning</w:t>
            </w:r>
          </w:p>
        </w:tc>
        <w:tc>
          <w:tcPr>
            <w:tcW w:w="900" w:type="dxa"/>
            <w:tcBorders>
              <w:top w:val="nil"/>
              <w:left w:val="nil"/>
              <w:bottom w:val="single" w:sz="4" w:space="0" w:color="auto"/>
              <w:right w:val="single" w:sz="4" w:space="0" w:color="auto"/>
            </w:tcBorders>
            <w:shd w:val="clear" w:color="auto" w:fill="auto"/>
            <w:vAlign w:val="center"/>
          </w:tcPr>
          <w:p w:rsidR="000F51F0" w:rsidRPr="005F11D3" w:rsidRDefault="000F51F0" w:rsidP="006F19F9">
            <w:pPr>
              <w:spacing w:after="0" w:line="240" w:lineRule="auto"/>
              <w:rPr>
                <w:rFonts w:ascii="Times New Roman" w:hAnsi="Times New Roman" w:cs="Times New Roman"/>
                <w:sz w:val="20"/>
                <w:szCs w:val="20"/>
              </w:rPr>
            </w:pPr>
            <w:r w:rsidRPr="0086084A">
              <w:rPr>
                <w:rFonts w:ascii="Times New Roman" w:hAnsi="Times New Roman" w:cs="Times New Roman"/>
                <w:sz w:val="20"/>
                <w:szCs w:val="20"/>
              </w:rPr>
              <w:t>BCR-01</w:t>
            </w:r>
          </w:p>
        </w:tc>
        <w:tc>
          <w:tcPr>
            <w:tcW w:w="4050" w:type="dxa"/>
            <w:tcBorders>
              <w:top w:val="nil"/>
              <w:left w:val="nil"/>
              <w:bottom w:val="single" w:sz="4" w:space="0" w:color="auto"/>
              <w:right w:val="single" w:sz="4" w:space="0" w:color="auto"/>
            </w:tcBorders>
            <w:shd w:val="clear" w:color="auto" w:fill="auto"/>
            <w:vAlign w:val="center"/>
          </w:tcPr>
          <w:p w:rsidR="000F51F0" w:rsidRPr="0086084A" w:rsidRDefault="000F51F0" w:rsidP="000F51F0">
            <w:pPr>
              <w:spacing w:after="0" w:line="240" w:lineRule="auto"/>
              <w:rPr>
                <w:rFonts w:ascii="Times New Roman" w:hAnsi="Times New Roman" w:cs="Times New Roman"/>
                <w:sz w:val="20"/>
                <w:szCs w:val="20"/>
              </w:rPr>
            </w:pPr>
            <w:r w:rsidRPr="0086084A">
              <w:rPr>
                <w:rFonts w:ascii="Times New Roman" w:hAnsi="Times New Roman" w:cs="Times New Roman"/>
                <w:sz w:val="20"/>
                <w:szCs w:val="20"/>
              </w:rPr>
              <w:t>A consistent unified framework for business continuity planning and plan development shall be established, documented and adopted to ensure all business continuity plans are consistent in addressing priorities for testing, maintenance, and information security requirements. Requirements for business continuity plans include the following:</w:t>
            </w:r>
          </w:p>
          <w:p w:rsidR="000F51F0" w:rsidRPr="0086084A" w:rsidRDefault="000F51F0" w:rsidP="000F51F0">
            <w:pPr>
              <w:spacing w:after="0" w:line="240" w:lineRule="auto"/>
              <w:rPr>
                <w:rFonts w:ascii="Times New Roman" w:hAnsi="Times New Roman" w:cs="Times New Roman"/>
                <w:sz w:val="20"/>
                <w:szCs w:val="20"/>
              </w:rPr>
            </w:pPr>
            <w:r w:rsidRPr="0086084A">
              <w:rPr>
                <w:rFonts w:ascii="Times New Roman" w:hAnsi="Times New Roman" w:cs="Times New Roman"/>
                <w:sz w:val="20"/>
                <w:szCs w:val="20"/>
              </w:rPr>
              <w:t xml:space="preserve"> • Defined purpose and scope, aligned with relevant dependencies</w:t>
            </w:r>
          </w:p>
          <w:p w:rsidR="000F51F0" w:rsidRPr="0086084A" w:rsidRDefault="000F51F0" w:rsidP="000F51F0">
            <w:pPr>
              <w:spacing w:after="0" w:line="240" w:lineRule="auto"/>
              <w:rPr>
                <w:rFonts w:ascii="Times New Roman" w:hAnsi="Times New Roman" w:cs="Times New Roman"/>
                <w:sz w:val="20"/>
                <w:szCs w:val="20"/>
              </w:rPr>
            </w:pPr>
            <w:r w:rsidRPr="0086084A">
              <w:rPr>
                <w:rFonts w:ascii="Times New Roman" w:hAnsi="Times New Roman" w:cs="Times New Roman"/>
                <w:sz w:val="20"/>
                <w:szCs w:val="20"/>
              </w:rPr>
              <w:t xml:space="preserve"> • Accessible to and understood by those who will use them</w:t>
            </w:r>
          </w:p>
          <w:p w:rsidR="000F51F0" w:rsidRPr="0086084A" w:rsidRDefault="000F51F0" w:rsidP="000F51F0">
            <w:pPr>
              <w:spacing w:after="0" w:line="240" w:lineRule="auto"/>
              <w:rPr>
                <w:rFonts w:ascii="Times New Roman" w:hAnsi="Times New Roman" w:cs="Times New Roman"/>
                <w:sz w:val="20"/>
                <w:szCs w:val="20"/>
              </w:rPr>
            </w:pPr>
            <w:r w:rsidRPr="0086084A">
              <w:rPr>
                <w:rFonts w:ascii="Times New Roman" w:hAnsi="Times New Roman" w:cs="Times New Roman"/>
                <w:sz w:val="20"/>
                <w:szCs w:val="20"/>
              </w:rPr>
              <w:t xml:space="preserve"> • Owned by a named person(s) who is responsible for their review, update, and approval</w:t>
            </w:r>
          </w:p>
          <w:p w:rsidR="000F51F0" w:rsidRPr="0086084A" w:rsidRDefault="000F51F0" w:rsidP="000F51F0">
            <w:pPr>
              <w:spacing w:after="0" w:line="240" w:lineRule="auto"/>
              <w:rPr>
                <w:rFonts w:ascii="Times New Roman" w:hAnsi="Times New Roman" w:cs="Times New Roman"/>
                <w:sz w:val="20"/>
                <w:szCs w:val="20"/>
              </w:rPr>
            </w:pPr>
            <w:r w:rsidRPr="0086084A">
              <w:rPr>
                <w:rFonts w:ascii="Times New Roman" w:hAnsi="Times New Roman" w:cs="Times New Roman"/>
                <w:sz w:val="20"/>
                <w:szCs w:val="20"/>
              </w:rPr>
              <w:t xml:space="preserve"> • Defined lines of communication, roles, and responsibilities</w:t>
            </w:r>
          </w:p>
          <w:p w:rsidR="000F51F0" w:rsidRPr="0086084A" w:rsidRDefault="000F51F0" w:rsidP="000F51F0">
            <w:pPr>
              <w:spacing w:after="0" w:line="240" w:lineRule="auto"/>
              <w:rPr>
                <w:rFonts w:ascii="Times New Roman" w:hAnsi="Times New Roman" w:cs="Times New Roman"/>
                <w:sz w:val="20"/>
                <w:szCs w:val="20"/>
              </w:rPr>
            </w:pPr>
            <w:r w:rsidRPr="0086084A">
              <w:rPr>
                <w:rFonts w:ascii="Times New Roman" w:hAnsi="Times New Roman" w:cs="Times New Roman"/>
                <w:sz w:val="20"/>
                <w:szCs w:val="20"/>
              </w:rPr>
              <w:t xml:space="preserve"> • Detailed recovery procedures, manual work-around, and reference information</w:t>
            </w:r>
          </w:p>
          <w:p w:rsidR="000F51F0" w:rsidRPr="005F11D3" w:rsidRDefault="000F51F0" w:rsidP="006F19F9">
            <w:pPr>
              <w:spacing w:after="0" w:line="240" w:lineRule="auto"/>
              <w:rPr>
                <w:rFonts w:ascii="Times New Roman" w:hAnsi="Times New Roman" w:cs="Times New Roman"/>
                <w:color w:val="000000"/>
                <w:sz w:val="20"/>
                <w:szCs w:val="20"/>
              </w:rPr>
            </w:pPr>
            <w:r w:rsidRPr="0086084A">
              <w:rPr>
                <w:rFonts w:ascii="Times New Roman" w:hAnsi="Times New Roman" w:cs="Times New Roman"/>
                <w:sz w:val="20"/>
                <w:szCs w:val="20"/>
              </w:rPr>
              <w:t xml:space="preserve"> • Method for plan invocation</w:t>
            </w:r>
          </w:p>
        </w:tc>
        <w:tc>
          <w:tcPr>
            <w:tcW w:w="6408" w:type="dxa"/>
            <w:tcBorders>
              <w:top w:val="nil"/>
              <w:left w:val="nil"/>
              <w:bottom w:val="single" w:sz="4" w:space="0" w:color="auto"/>
              <w:right w:val="single" w:sz="4" w:space="0" w:color="auto"/>
            </w:tcBorders>
            <w:shd w:val="clear" w:color="auto" w:fill="auto"/>
            <w:vAlign w:val="center"/>
          </w:tcPr>
          <w:p w:rsidR="00C33411" w:rsidRPr="00C33411" w:rsidRDefault="00C33411" w:rsidP="00C33411">
            <w:pPr>
              <w:spacing w:after="0" w:line="240" w:lineRule="auto"/>
              <w:rPr>
                <w:rFonts w:ascii="Times New Roman" w:hAnsi="Times New Roman" w:cs="Times New Roman"/>
                <w:color w:val="000000"/>
                <w:sz w:val="20"/>
                <w:szCs w:val="20"/>
              </w:rPr>
            </w:pPr>
            <w:r w:rsidRPr="00C33411">
              <w:rPr>
                <w:rFonts w:ascii="Times New Roman" w:hAnsi="Times New Roman" w:cs="Times New Roman"/>
                <w:color w:val="000000"/>
                <w:sz w:val="20"/>
                <w:szCs w:val="20"/>
              </w:rPr>
              <w:t>Salesforce has developed a Business Continuity program, which is managed by the Business Continuity team. Individual teams are responsible for the development and maintenance of their respective plans.</w:t>
            </w:r>
            <w:r>
              <w:rPr>
                <w:rFonts w:ascii="Times New Roman" w:hAnsi="Times New Roman" w:cs="Times New Roman"/>
                <w:color w:val="000000"/>
                <w:sz w:val="20"/>
                <w:szCs w:val="20"/>
              </w:rPr>
              <w:t xml:space="preserve"> </w:t>
            </w:r>
            <w:r w:rsidRPr="00C33411">
              <w:rPr>
                <w:rFonts w:ascii="Times New Roman" w:hAnsi="Times New Roman" w:cs="Times New Roman"/>
                <w:color w:val="000000"/>
                <w:sz w:val="20"/>
                <w:szCs w:val="20"/>
              </w:rPr>
              <w:t>This program is overseen by senior management for each of t</w:t>
            </w:r>
            <w:r w:rsidR="000550F4">
              <w:rPr>
                <w:rFonts w:ascii="Times New Roman" w:hAnsi="Times New Roman" w:cs="Times New Roman"/>
                <w:color w:val="000000"/>
                <w:sz w:val="20"/>
                <w:szCs w:val="20"/>
              </w:rPr>
              <w:t>he key functional areas within Salesforce</w:t>
            </w:r>
            <w:r w:rsidRPr="00C33411">
              <w:rPr>
                <w:rFonts w:ascii="Times New Roman" w:hAnsi="Times New Roman" w:cs="Times New Roman"/>
                <w:color w:val="000000"/>
                <w:sz w:val="20"/>
                <w:szCs w:val="20"/>
              </w:rPr>
              <w:t>, and is supported by executive leadership at the highest level.</w:t>
            </w:r>
          </w:p>
          <w:p w:rsidR="00C33411" w:rsidRPr="00C33411" w:rsidRDefault="00C33411" w:rsidP="005F11D3">
            <w:pPr>
              <w:spacing w:after="0" w:line="240" w:lineRule="auto"/>
              <w:rPr>
                <w:rFonts w:ascii="Times New Roman" w:hAnsi="Times New Roman" w:cs="Times New Roman"/>
                <w:color w:val="000000"/>
                <w:sz w:val="20"/>
                <w:szCs w:val="20"/>
              </w:rPr>
            </w:pPr>
          </w:p>
        </w:tc>
      </w:tr>
      <w:tr w:rsidR="000F51F0" w:rsidRPr="00BB19D3" w:rsidTr="000F51F0">
        <w:trPr>
          <w:cantSplit/>
          <w:trHeight w:val="1988"/>
        </w:trPr>
        <w:tc>
          <w:tcPr>
            <w:tcW w:w="1800" w:type="dxa"/>
            <w:tcBorders>
              <w:top w:val="nil"/>
              <w:left w:val="single" w:sz="4" w:space="0" w:color="auto"/>
              <w:bottom w:val="single" w:sz="4" w:space="0" w:color="auto"/>
              <w:right w:val="single" w:sz="4" w:space="0" w:color="auto"/>
            </w:tcBorders>
            <w:shd w:val="clear" w:color="auto" w:fill="auto"/>
            <w:vAlign w:val="center"/>
          </w:tcPr>
          <w:p w:rsidR="000F51F0" w:rsidRPr="00FB733B" w:rsidRDefault="000F51F0" w:rsidP="000F51F0">
            <w:pPr>
              <w:spacing w:after="0" w:line="240" w:lineRule="auto"/>
              <w:rPr>
                <w:rFonts w:ascii="Times New Roman" w:hAnsi="Times New Roman" w:cs="Times New Roman"/>
                <w:sz w:val="20"/>
                <w:szCs w:val="20"/>
              </w:rPr>
            </w:pPr>
            <w:r w:rsidRPr="00FB733B">
              <w:rPr>
                <w:rFonts w:ascii="Times New Roman" w:hAnsi="Times New Roman" w:cs="Times New Roman"/>
                <w:b/>
                <w:sz w:val="20"/>
                <w:szCs w:val="20"/>
              </w:rPr>
              <w:t>Business Continuity Management &amp; Operational Resilience</w:t>
            </w:r>
          </w:p>
          <w:p w:rsidR="000F51F0" w:rsidRPr="005F11D3" w:rsidRDefault="000F51F0" w:rsidP="005F11D3">
            <w:pPr>
              <w:spacing w:after="0" w:line="240" w:lineRule="auto"/>
              <w:rPr>
                <w:rFonts w:ascii="Times New Roman" w:hAnsi="Times New Roman" w:cs="Times New Roman"/>
                <w:b/>
                <w:sz w:val="20"/>
                <w:szCs w:val="20"/>
              </w:rPr>
            </w:pPr>
            <w:r w:rsidRPr="00FB733B">
              <w:rPr>
                <w:rFonts w:ascii="Times New Roman" w:hAnsi="Times New Roman" w:cs="Times New Roman"/>
                <w:i/>
                <w:sz w:val="20"/>
                <w:szCs w:val="20"/>
              </w:rPr>
              <w:t>Business Continuity Testing</w:t>
            </w:r>
          </w:p>
        </w:tc>
        <w:tc>
          <w:tcPr>
            <w:tcW w:w="900" w:type="dxa"/>
            <w:tcBorders>
              <w:top w:val="nil"/>
              <w:left w:val="nil"/>
              <w:bottom w:val="single" w:sz="4" w:space="0" w:color="auto"/>
              <w:right w:val="single" w:sz="4" w:space="0" w:color="auto"/>
            </w:tcBorders>
            <w:shd w:val="clear" w:color="auto" w:fill="auto"/>
            <w:vAlign w:val="center"/>
          </w:tcPr>
          <w:p w:rsidR="000F51F0" w:rsidRPr="005F11D3" w:rsidRDefault="000F51F0" w:rsidP="006F19F9">
            <w:pPr>
              <w:spacing w:after="0" w:line="240" w:lineRule="auto"/>
              <w:rPr>
                <w:rFonts w:ascii="Times New Roman" w:hAnsi="Times New Roman" w:cs="Times New Roman"/>
                <w:sz w:val="20"/>
                <w:szCs w:val="20"/>
              </w:rPr>
            </w:pPr>
            <w:r w:rsidRPr="00FB733B">
              <w:rPr>
                <w:rFonts w:ascii="Times New Roman" w:hAnsi="Times New Roman" w:cs="Times New Roman"/>
                <w:sz w:val="20"/>
                <w:szCs w:val="20"/>
              </w:rPr>
              <w:t>BCR-0</w:t>
            </w:r>
            <w:r>
              <w:rPr>
                <w:rFonts w:ascii="Times New Roman" w:hAnsi="Times New Roman" w:cs="Times New Roman"/>
                <w:sz w:val="20"/>
                <w:szCs w:val="20"/>
              </w:rPr>
              <w:t>2</w:t>
            </w:r>
          </w:p>
        </w:tc>
        <w:tc>
          <w:tcPr>
            <w:tcW w:w="4050" w:type="dxa"/>
            <w:tcBorders>
              <w:top w:val="nil"/>
              <w:left w:val="nil"/>
              <w:bottom w:val="single" w:sz="4" w:space="0" w:color="auto"/>
              <w:right w:val="single" w:sz="4" w:space="0" w:color="auto"/>
            </w:tcBorders>
            <w:shd w:val="clear" w:color="auto" w:fill="auto"/>
            <w:vAlign w:val="center"/>
          </w:tcPr>
          <w:p w:rsidR="000F51F0" w:rsidRPr="005F11D3" w:rsidRDefault="000F51F0" w:rsidP="006F19F9">
            <w:pPr>
              <w:spacing w:after="0" w:line="240" w:lineRule="auto"/>
              <w:rPr>
                <w:rFonts w:ascii="Times New Roman" w:hAnsi="Times New Roman" w:cs="Times New Roman"/>
                <w:color w:val="000000"/>
                <w:sz w:val="20"/>
                <w:szCs w:val="20"/>
              </w:rPr>
            </w:pPr>
            <w:r w:rsidRPr="00FB733B">
              <w:rPr>
                <w:rFonts w:ascii="Times New Roman" w:hAnsi="Times New Roman" w:cs="Times New Roman"/>
                <w:sz w:val="20"/>
                <w:szCs w:val="20"/>
              </w:rPr>
              <w:t>Business continuity and security incident response plans shall be subject to testing at planned intervals or upon significant organizational or environmental changes. Incident response plans shall involve impacted customers (tenant) and other business relationships that represent critical intra-supply chain business process dependencies.</w:t>
            </w:r>
          </w:p>
        </w:tc>
        <w:tc>
          <w:tcPr>
            <w:tcW w:w="6408" w:type="dxa"/>
            <w:tcBorders>
              <w:top w:val="nil"/>
              <w:left w:val="nil"/>
              <w:bottom w:val="single" w:sz="4" w:space="0" w:color="auto"/>
              <w:right w:val="single" w:sz="4" w:space="0" w:color="auto"/>
            </w:tcBorders>
            <w:shd w:val="clear" w:color="auto" w:fill="auto"/>
            <w:vAlign w:val="center"/>
          </w:tcPr>
          <w:p w:rsidR="00CF5B4F" w:rsidRDefault="00CF5B4F" w:rsidP="00CF5B4F">
            <w:pPr>
              <w:spacing w:after="0" w:line="240" w:lineRule="auto"/>
              <w:rPr>
                <w:rFonts w:ascii="Times New Roman" w:hAnsi="Times New Roman" w:cs="Times New Roman"/>
                <w:color w:val="000000"/>
                <w:sz w:val="20"/>
                <w:szCs w:val="20"/>
              </w:rPr>
            </w:pPr>
          </w:p>
          <w:p w:rsidR="000F51F0" w:rsidRPr="00CF5B4F" w:rsidRDefault="001E4293" w:rsidP="00CF5B4F">
            <w:pPr>
              <w:spacing w:after="0" w:line="240" w:lineRule="auto"/>
              <w:rPr>
                <w:rFonts w:ascii="Times New Roman" w:hAnsi="Times New Roman" w:cs="Times New Roman"/>
                <w:color w:val="000000"/>
                <w:sz w:val="20"/>
                <w:szCs w:val="20"/>
              </w:rPr>
            </w:pPr>
            <w:r w:rsidRPr="00CF5B4F">
              <w:rPr>
                <w:rFonts w:ascii="Times New Roman" w:hAnsi="Times New Roman" w:cs="Times New Roman"/>
                <w:color w:val="000000"/>
                <w:sz w:val="20"/>
                <w:szCs w:val="20"/>
              </w:rPr>
              <w:t xml:space="preserve">Business continuity plans are </w:t>
            </w:r>
            <w:r w:rsidR="00CF5B4F" w:rsidRPr="00CF5B4F">
              <w:rPr>
                <w:rFonts w:ascii="Times New Roman" w:hAnsi="Times New Roman" w:cs="Times New Roman"/>
                <w:color w:val="000000"/>
                <w:sz w:val="20"/>
                <w:szCs w:val="20"/>
              </w:rPr>
              <w:t>tested annually at a minimum</w:t>
            </w:r>
            <w:r w:rsidRPr="00CF5B4F">
              <w:rPr>
                <w:rFonts w:ascii="Times New Roman" w:hAnsi="Times New Roman" w:cs="Times New Roman"/>
                <w:color w:val="000000"/>
                <w:sz w:val="20"/>
                <w:szCs w:val="20"/>
              </w:rPr>
              <w:t>.</w:t>
            </w:r>
          </w:p>
          <w:p w:rsidR="001E4293" w:rsidRPr="00CF5B4F" w:rsidRDefault="001E4293" w:rsidP="005F11D3">
            <w:pPr>
              <w:spacing w:after="0" w:line="240" w:lineRule="auto"/>
              <w:rPr>
                <w:rFonts w:ascii="Times New Roman" w:hAnsi="Times New Roman" w:cs="Times New Roman"/>
                <w:color w:val="000000"/>
                <w:sz w:val="20"/>
                <w:szCs w:val="20"/>
              </w:rPr>
            </w:pPr>
          </w:p>
          <w:p w:rsidR="001E4293" w:rsidRPr="00CF5B4F" w:rsidRDefault="001E4293" w:rsidP="005F11D3">
            <w:pPr>
              <w:spacing w:after="0" w:line="240" w:lineRule="auto"/>
              <w:rPr>
                <w:rFonts w:ascii="Times New Roman" w:hAnsi="Times New Roman" w:cs="Times New Roman"/>
                <w:color w:val="000000"/>
                <w:sz w:val="20"/>
                <w:szCs w:val="20"/>
              </w:rPr>
            </w:pPr>
            <w:r w:rsidRPr="00CF5B4F">
              <w:rPr>
                <w:rFonts w:ascii="Times New Roman" w:hAnsi="Times New Roman" w:cs="Times New Roman"/>
                <w:color w:val="000000"/>
                <w:sz w:val="20"/>
                <w:szCs w:val="20"/>
              </w:rPr>
              <w:t xml:space="preserve">Security incident response process </w:t>
            </w:r>
            <w:r w:rsidR="00CF5B4F" w:rsidRPr="00CF5B4F">
              <w:rPr>
                <w:rFonts w:ascii="Times New Roman" w:hAnsi="Times New Roman" w:cs="Times New Roman"/>
                <w:color w:val="000000"/>
                <w:sz w:val="20"/>
                <w:szCs w:val="20"/>
              </w:rPr>
              <w:t xml:space="preserve">is utilized on an ongoing basis by responding to security incidents.  During a security incident, the process guides </w:t>
            </w:r>
            <w:r w:rsidR="000550F4">
              <w:rPr>
                <w:rFonts w:ascii="Times New Roman" w:hAnsi="Times New Roman" w:cs="Times New Roman"/>
                <w:color w:val="000000"/>
                <w:sz w:val="20"/>
                <w:szCs w:val="20"/>
              </w:rPr>
              <w:t>Salesforce</w:t>
            </w:r>
            <w:r w:rsidR="00CF5B4F" w:rsidRPr="00CF5B4F">
              <w:rPr>
                <w:rFonts w:ascii="Times New Roman" w:hAnsi="Times New Roman" w:cs="Times New Roman"/>
                <w:color w:val="000000"/>
                <w:sz w:val="20"/>
                <w:szCs w:val="20"/>
              </w:rPr>
              <w:t xml:space="preserve"> personnel in management, communication, and resolution activities. Regular updates are provided to engaged parties (including customers where appropriate) until issue resolution.</w:t>
            </w:r>
          </w:p>
          <w:p w:rsidR="001E4293" w:rsidRPr="005F11D3" w:rsidRDefault="001E4293" w:rsidP="005F11D3">
            <w:pPr>
              <w:spacing w:after="0" w:line="240" w:lineRule="auto"/>
              <w:rPr>
                <w:rFonts w:ascii="Times New Roman" w:hAnsi="Times New Roman" w:cs="Times New Roman"/>
                <w:color w:val="000000"/>
                <w:sz w:val="20"/>
                <w:szCs w:val="20"/>
              </w:rPr>
            </w:pPr>
          </w:p>
        </w:tc>
      </w:tr>
      <w:tr w:rsidR="000F51F0" w:rsidRPr="00BB19D3" w:rsidTr="000F51F0">
        <w:trPr>
          <w:cantSplit/>
          <w:trHeight w:val="6596"/>
        </w:trPr>
        <w:tc>
          <w:tcPr>
            <w:tcW w:w="1800" w:type="dxa"/>
            <w:tcBorders>
              <w:top w:val="nil"/>
              <w:left w:val="single" w:sz="4" w:space="0" w:color="auto"/>
              <w:bottom w:val="single" w:sz="4" w:space="0" w:color="auto"/>
              <w:right w:val="single" w:sz="4" w:space="0" w:color="auto"/>
            </w:tcBorders>
            <w:shd w:val="clear" w:color="auto" w:fill="auto"/>
            <w:vAlign w:val="center"/>
          </w:tcPr>
          <w:p w:rsidR="000F51F0" w:rsidRPr="00075C19" w:rsidRDefault="000F51F0" w:rsidP="000F51F0">
            <w:pPr>
              <w:spacing w:after="0" w:line="240" w:lineRule="auto"/>
              <w:rPr>
                <w:rFonts w:ascii="Times New Roman" w:hAnsi="Times New Roman" w:cs="Times New Roman"/>
                <w:sz w:val="20"/>
                <w:szCs w:val="20"/>
              </w:rPr>
            </w:pPr>
            <w:r w:rsidRPr="00075C19">
              <w:rPr>
                <w:rFonts w:ascii="Times New Roman" w:hAnsi="Times New Roman" w:cs="Times New Roman"/>
                <w:b/>
                <w:sz w:val="20"/>
                <w:szCs w:val="20"/>
              </w:rPr>
              <w:lastRenderedPageBreak/>
              <w:t>Business Continuity Management &amp; Operational Resilience</w:t>
            </w:r>
          </w:p>
          <w:p w:rsidR="000F51F0" w:rsidRPr="005F11D3" w:rsidRDefault="000F51F0" w:rsidP="005F11D3">
            <w:pPr>
              <w:spacing w:after="0" w:line="240" w:lineRule="auto"/>
              <w:rPr>
                <w:rFonts w:ascii="Times New Roman" w:hAnsi="Times New Roman" w:cs="Times New Roman"/>
                <w:b/>
                <w:sz w:val="20"/>
                <w:szCs w:val="20"/>
              </w:rPr>
            </w:pPr>
            <w:r w:rsidRPr="00075C19">
              <w:rPr>
                <w:rFonts w:ascii="Times New Roman" w:hAnsi="Times New Roman" w:cs="Times New Roman"/>
                <w:i/>
                <w:sz w:val="20"/>
                <w:szCs w:val="20"/>
              </w:rPr>
              <w:t>Datacenter Utilities / Environmental Contitions</w:t>
            </w:r>
          </w:p>
        </w:tc>
        <w:tc>
          <w:tcPr>
            <w:tcW w:w="900" w:type="dxa"/>
            <w:tcBorders>
              <w:top w:val="nil"/>
              <w:left w:val="nil"/>
              <w:bottom w:val="single" w:sz="4" w:space="0" w:color="auto"/>
              <w:right w:val="single" w:sz="4" w:space="0" w:color="auto"/>
            </w:tcBorders>
            <w:shd w:val="clear" w:color="auto" w:fill="auto"/>
            <w:vAlign w:val="center"/>
          </w:tcPr>
          <w:p w:rsidR="000F51F0" w:rsidRPr="005F11D3" w:rsidRDefault="000F51F0" w:rsidP="006F19F9">
            <w:pPr>
              <w:spacing w:after="0" w:line="240" w:lineRule="auto"/>
              <w:rPr>
                <w:rFonts w:ascii="Times New Roman" w:hAnsi="Times New Roman" w:cs="Times New Roman"/>
                <w:sz w:val="20"/>
                <w:szCs w:val="20"/>
              </w:rPr>
            </w:pPr>
            <w:r w:rsidRPr="00075C19">
              <w:rPr>
                <w:rFonts w:ascii="Times New Roman" w:hAnsi="Times New Roman" w:cs="Times New Roman"/>
                <w:sz w:val="20"/>
                <w:szCs w:val="20"/>
              </w:rPr>
              <w:t>BCR-03</w:t>
            </w:r>
          </w:p>
        </w:tc>
        <w:tc>
          <w:tcPr>
            <w:tcW w:w="4050" w:type="dxa"/>
            <w:tcBorders>
              <w:top w:val="nil"/>
              <w:left w:val="nil"/>
              <w:bottom w:val="single" w:sz="4" w:space="0" w:color="auto"/>
              <w:right w:val="single" w:sz="4" w:space="0" w:color="auto"/>
            </w:tcBorders>
            <w:shd w:val="clear" w:color="auto" w:fill="auto"/>
            <w:vAlign w:val="center"/>
          </w:tcPr>
          <w:p w:rsidR="000F51F0" w:rsidRPr="005F11D3" w:rsidRDefault="000F51F0" w:rsidP="006F19F9">
            <w:pPr>
              <w:spacing w:after="0" w:line="240" w:lineRule="auto"/>
              <w:rPr>
                <w:rFonts w:ascii="Times New Roman" w:hAnsi="Times New Roman" w:cs="Times New Roman"/>
                <w:color w:val="000000"/>
                <w:sz w:val="20"/>
                <w:szCs w:val="20"/>
              </w:rPr>
            </w:pPr>
            <w:r w:rsidRPr="00075C19">
              <w:rPr>
                <w:rFonts w:ascii="Times New Roman" w:hAnsi="Times New Roman" w:cs="Times New Roman"/>
                <w:sz w:val="20"/>
                <w:szCs w:val="20"/>
              </w:rPr>
              <w:t>Datacenter utilities services and environmental conditions (e.g., water, power, temperature and humidity controls, telecommunications,</w:t>
            </w:r>
            <w:r w:rsidR="00407730">
              <w:rPr>
                <w:rFonts w:ascii="Times New Roman" w:hAnsi="Times New Roman" w:cs="Times New Roman"/>
                <w:sz w:val="20"/>
                <w:szCs w:val="20"/>
              </w:rPr>
              <w:t xml:space="preserve"> </w:t>
            </w:r>
            <w:r w:rsidRPr="00075C19">
              <w:rPr>
                <w:rFonts w:ascii="Times New Roman" w:hAnsi="Times New Roman" w:cs="Times New Roman"/>
                <w:sz w:val="20"/>
                <w:szCs w:val="20"/>
              </w:rPr>
              <w:t>and internet connectivity) shall be secured, monitored, maintained, and tested for continual effectiveness at planned intervals to ensure protection from unauthorized interception or damage, and designed with automated fail-over or other redundancies in the event of planned or unplanned disruptions.</w:t>
            </w:r>
          </w:p>
        </w:tc>
        <w:tc>
          <w:tcPr>
            <w:tcW w:w="6408" w:type="dxa"/>
            <w:tcBorders>
              <w:top w:val="nil"/>
              <w:left w:val="nil"/>
              <w:bottom w:val="single" w:sz="4" w:space="0" w:color="auto"/>
              <w:right w:val="single" w:sz="4" w:space="0" w:color="auto"/>
            </w:tcBorders>
            <w:shd w:val="clear" w:color="auto" w:fill="auto"/>
            <w:vAlign w:val="center"/>
          </w:tcPr>
          <w:p w:rsidR="000F51F0" w:rsidRPr="00A90BDB" w:rsidRDefault="000F51F0" w:rsidP="00A90BDB">
            <w:pPr>
              <w:spacing w:before="172" w:after="0" w:line="240" w:lineRule="auto"/>
              <w:ind w:right="496"/>
              <w:jc w:val="both"/>
              <w:rPr>
                <w:rFonts w:ascii="Times New Roman" w:hAnsi="Times New Roman" w:cs="Times New Roman"/>
                <w:sz w:val="20"/>
                <w:szCs w:val="20"/>
              </w:rPr>
            </w:pPr>
          </w:p>
          <w:p w:rsidR="00A90BDB" w:rsidRPr="00075C19" w:rsidRDefault="000F51F0" w:rsidP="00A90BDB">
            <w:pPr>
              <w:spacing w:before="172" w:after="0" w:line="240" w:lineRule="auto"/>
              <w:ind w:right="496"/>
              <w:jc w:val="both"/>
              <w:rPr>
                <w:rFonts w:ascii="Times New Roman" w:hAnsi="Times New Roman" w:cs="Times New Roman"/>
                <w:sz w:val="20"/>
                <w:szCs w:val="20"/>
              </w:rPr>
            </w:pPr>
            <w:r w:rsidRPr="00075C19">
              <w:rPr>
                <w:rFonts w:ascii="Times New Roman" w:hAnsi="Times New Roman" w:cs="Times New Roman"/>
                <w:sz w:val="20"/>
                <w:szCs w:val="20"/>
              </w:rPr>
              <w:t>The Salesforce services are configured to be N+1 redundant at a minimum, where N is the number of components of a given type needed for the service to operate, and +1 is t</w:t>
            </w:r>
            <w:r w:rsidR="000550F4">
              <w:rPr>
                <w:rFonts w:ascii="Times New Roman" w:hAnsi="Times New Roman" w:cs="Times New Roman"/>
                <w:sz w:val="20"/>
                <w:szCs w:val="20"/>
              </w:rPr>
              <w:t>he redundancy. In many cases, Sa</w:t>
            </w:r>
            <w:r w:rsidRPr="00075C19">
              <w:rPr>
                <w:rFonts w:ascii="Times New Roman" w:hAnsi="Times New Roman" w:cs="Times New Roman"/>
                <w:sz w:val="20"/>
                <w:szCs w:val="20"/>
              </w:rPr>
              <w:t>lesforce has more than one piece of redundant equipment for a given function.</w:t>
            </w:r>
            <w:r w:rsidR="000D4824">
              <w:rPr>
                <w:rFonts w:ascii="Times New Roman" w:hAnsi="Times New Roman" w:cs="Times New Roman"/>
                <w:sz w:val="20"/>
                <w:szCs w:val="20"/>
              </w:rPr>
              <w:t xml:space="preserve"> </w:t>
            </w:r>
            <w:r w:rsidRPr="00075C19">
              <w:rPr>
                <w:rFonts w:ascii="Times New Roman" w:hAnsi="Times New Roman" w:cs="Times New Roman"/>
                <w:sz w:val="20"/>
                <w:szCs w:val="20"/>
              </w:rPr>
              <w:t>The data center engineering staff provides 24-hour monitoring in the operations center for</w:t>
            </w:r>
            <w:r w:rsidR="00CF5B4F">
              <w:rPr>
                <w:rFonts w:ascii="Times New Roman" w:hAnsi="Times New Roman" w:cs="Times New Roman"/>
                <w:sz w:val="20"/>
                <w:szCs w:val="20"/>
              </w:rPr>
              <w:t xml:space="preserve"> all critical components</w:t>
            </w:r>
          </w:p>
          <w:p w:rsidR="000F51F0" w:rsidRPr="00A90BDB" w:rsidRDefault="000F51F0" w:rsidP="00A90BDB">
            <w:pPr>
              <w:spacing w:before="172" w:after="0" w:line="240" w:lineRule="auto"/>
              <w:ind w:right="496"/>
              <w:jc w:val="both"/>
              <w:rPr>
                <w:rFonts w:ascii="Times New Roman" w:hAnsi="Times New Roman" w:cs="Times New Roman"/>
                <w:sz w:val="20"/>
                <w:szCs w:val="20"/>
              </w:rPr>
            </w:pPr>
            <w:r w:rsidRPr="00A90BDB">
              <w:rPr>
                <w:rFonts w:ascii="Times New Roman" w:hAnsi="Times New Roman" w:cs="Times New Roman"/>
                <w:sz w:val="20"/>
                <w:szCs w:val="20"/>
              </w:rPr>
              <w:t>Audits of security controls at the data centers are performed mult</w:t>
            </w:r>
            <w:r w:rsidR="00A90BDB" w:rsidRPr="00A90BDB">
              <w:rPr>
                <w:rFonts w:ascii="Times New Roman" w:hAnsi="Times New Roman" w:cs="Times New Roman"/>
                <w:sz w:val="20"/>
                <w:szCs w:val="20"/>
              </w:rPr>
              <w:t xml:space="preserve">iple times throughout the year for </w:t>
            </w:r>
            <w:r w:rsidRPr="00A90BDB">
              <w:rPr>
                <w:rFonts w:ascii="Times New Roman" w:hAnsi="Times New Roman" w:cs="Times New Roman"/>
                <w:sz w:val="20"/>
                <w:szCs w:val="20"/>
              </w:rPr>
              <w:t>SOC 1</w:t>
            </w:r>
            <w:r w:rsidR="00A90BDB">
              <w:rPr>
                <w:rFonts w:ascii="Times New Roman" w:hAnsi="Times New Roman" w:cs="Times New Roman"/>
                <w:sz w:val="20"/>
                <w:szCs w:val="20"/>
              </w:rPr>
              <w:t xml:space="preserve"> (</w:t>
            </w:r>
            <w:r w:rsidR="00A90BDB" w:rsidRPr="00A90BDB">
              <w:rPr>
                <w:rFonts w:ascii="Times New Roman" w:hAnsi="Times New Roman" w:cs="Times New Roman"/>
                <w:sz w:val="20"/>
                <w:szCs w:val="20"/>
              </w:rPr>
              <w:t>SSAE</w:t>
            </w:r>
            <w:r w:rsidR="00011590">
              <w:rPr>
                <w:rFonts w:ascii="Times New Roman" w:hAnsi="Times New Roman" w:cs="Times New Roman"/>
                <w:sz w:val="20"/>
                <w:szCs w:val="20"/>
              </w:rPr>
              <w:t xml:space="preserve"> </w:t>
            </w:r>
            <w:r w:rsidR="00A90BDB" w:rsidRPr="00A90BDB">
              <w:rPr>
                <w:rFonts w:ascii="Times New Roman" w:hAnsi="Times New Roman" w:cs="Times New Roman"/>
                <w:sz w:val="20"/>
                <w:szCs w:val="20"/>
              </w:rPr>
              <w:t>16</w:t>
            </w:r>
            <w:r w:rsidR="00A90BDB">
              <w:rPr>
                <w:rFonts w:ascii="Times New Roman" w:hAnsi="Times New Roman" w:cs="Times New Roman"/>
                <w:sz w:val="20"/>
                <w:szCs w:val="20"/>
              </w:rPr>
              <w:t>)</w:t>
            </w:r>
            <w:r w:rsidRPr="00A90BDB">
              <w:rPr>
                <w:rFonts w:ascii="Times New Roman" w:hAnsi="Times New Roman" w:cs="Times New Roman"/>
                <w:sz w:val="20"/>
                <w:szCs w:val="20"/>
              </w:rPr>
              <w:t>,</w:t>
            </w:r>
            <w:r w:rsidR="00A90BDB" w:rsidRPr="00A90BDB">
              <w:rPr>
                <w:rFonts w:ascii="Times New Roman" w:hAnsi="Times New Roman" w:cs="Times New Roman"/>
                <w:sz w:val="20"/>
                <w:szCs w:val="20"/>
              </w:rPr>
              <w:t xml:space="preserve"> SOC 2, ISO 27001 and PCI-DSS.</w:t>
            </w:r>
          </w:p>
          <w:p w:rsidR="000F51F0" w:rsidRPr="00A90BDB" w:rsidRDefault="000F51F0" w:rsidP="00A90BDB">
            <w:pPr>
              <w:spacing w:before="172" w:after="0" w:line="240" w:lineRule="auto"/>
              <w:ind w:right="496"/>
              <w:jc w:val="both"/>
              <w:rPr>
                <w:rFonts w:ascii="Times New Roman" w:hAnsi="Times New Roman" w:cs="Times New Roman"/>
                <w:sz w:val="20"/>
                <w:szCs w:val="20"/>
              </w:rPr>
            </w:pPr>
          </w:p>
        </w:tc>
      </w:tr>
      <w:tr w:rsidR="00227253" w:rsidRPr="00BB19D3">
        <w:trPr>
          <w:cantSplit/>
          <w:trHeight w:val="2447"/>
        </w:trPr>
        <w:tc>
          <w:tcPr>
            <w:tcW w:w="1800" w:type="dxa"/>
            <w:tcBorders>
              <w:top w:val="nil"/>
              <w:left w:val="single" w:sz="4" w:space="0" w:color="auto"/>
              <w:bottom w:val="single" w:sz="4" w:space="0" w:color="auto"/>
              <w:right w:val="single" w:sz="4" w:space="0" w:color="auto"/>
            </w:tcBorders>
            <w:shd w:val="clear" w:color="auto" w:fill="auto"/>
            <w:vAlign w:val="center"/>
          </w:tcPr>
          <w:p w:rsidR="00227253" w:rsidRPr="00C448BA" w:rsidRDefault="00227253" w:rsidP="00227253">
            <w:pPr>
              <w:spacing w:after="0" w:line="240" w:lineRule="auto"/>
              <w:rPr>
                <w:rFonts w:ascii="Times New Roman" w:hAnsi="Times New Roman" w:cs="Times New Roman"/>
                <w:sz w:val="20"/>
                <w:szCs w:val="20"/>
              </w:rPr>
            </w:pPr>
            <w:r w:rsidRPr="00C448BA">
              <w:rPr>
                <w:rFonts w:ascii="Times New Roman" w:hAnsi="Times New Roman" w:cs="Times New Roman"/>
                <w:b/>
                <w:sz w:val="20"/>
                <w:szCs w:val="20"/>
              </w:rPr>
              <w:lastRenderedPageBreak/>
              <w:t>Business Continuity Management &amp; Operational Resilience</w:t>
            </w:r>
          </w:p>
          <w:p w:rsidR="00227253" w:rsidRPr="005F11D3" w:rsidRDefault="00227253" w:rsidP="005F11D3">
            <w:pPr>
              <w:spacing w:after="0" w:line="240" w:lineRule="auto"/>
              <w:rPr>
                <w:rFonts w:ascii="Times New Roman" w:hAnsi="Times New Roman" w:cs="Times New Roman"/>
                <w:b/>
                <w:sz w:val="20"/>
                <w:szCs w:val="20"/>
              </w:rPr>
            </w:pPr>
            <w:r w:rsidRPr="00C448BA">
              <w:rPr>
                <w:rFonts w:ascii="Times New Roman" w:hAnsi="Times New Roman" w:cs="Times New Roman"/>
                <w:i/>
                <w:sz w:val="20"/>
                <w:szCs w:val="20"/>
              </w:rPr>
              <w:t>Documentation</w:t>
            </w:r>
          </w:p>
        </w:tc>
        <w:tc>
          <w:tcPr>
            <w:tcW w:w="900" w:type="dxa"/>
            <w:tcBorders>
              <w:top w:val="nil"/>
              <w:left w:val="nil"/>
              <w:bottom w:val="single" w:sz="4" w:space="0" w:color="auto"/>
              <w:right w:val="single" w:sz="4" w:space="0" w:color="auto"/>
            </w:tcBorders>
            <w:shd w:val="clear" w:color="auto" w:fill="auto"/>
            <w:vAlign w:val="center"/>
          </w:tcPr>
          <w:p w:rsidR="00227253" w:rsidRPr="005F11D3" w:rsidRDefault="00227253" w:rsidP="006F19F9">
            <w:pPr>
              <w:spacing w:after="0" w:line="240" w:lineRule="auto"/>
              <w:rPr>
                <w:rFonts w:ascii="Times New Roman" w:hAnsi="Times New Roman" w:cs="Times New Roman"/>
                <w:sz w:val="20"/>
                <w:szCs w:val="20"/>
              </w:rPr>
            </w:pPr>
            <w:r w:rsidRPr="00C448BA">
              <w:rPr>
                <w:rFonts w:ascii="Times New Roman" w:hAnsi="Times New Roman" w:cs="Times New Roman"/>
                <w:sz w:val="20"/>
                <w:szCs w:val="20"/>
              </w:rPr>
              <w:t>BCR-04</w:t>
            </w:r>
          </w:p>
        </w:tc>
        <w:tc>
          <w:tcPr>
            <w:tcW w:w="4050" w:type="dxa"/>
            <w:tcBorders>
              <w:top w:val="nil"/>
              <w:left w:val="nil"/>
              <w:bottom w:val="single" w:sz="4" w:space="0" w:color="auto"/>
              <w:right w:val="single" w:sz="4" w:space="0" w:color="auto"/>
            </w:tcBorders>
            <w:shd w:val="clear" w:color="auto" w:fill="auto"/>
            <w:vAlign w:val="center"/>
          </w:tcPr>
          <w:p w:rsidR="00227253" w:rsidRPr="00C448BA" w:rsidRDefault="00227253" w:rsidP="00227253">
            <w:pPr>
              <w:spacing w:after="0" w:line="240" w:lineRule="auto"/>
              <w:rPr>
                <w:rFonts w:ascii="Times New Roman" w:hAnsi="Times New Roman" w:cs="Times New Roman"/>
                <w:sz w:val="20"/>
                <w:szCs w:val="20"/>
              </w:rPr>
            </w:pPr>
            <w:r w:rsidRPr="00C448BA">
              <w:rPr>
                <w:rFonts w:ascii="Times New Roman" w:hAnsi="Times New Roman" w:cs="Times New Roman"/>
                <w:sz w:val="20"/>
                <w:szCs w:val="20"/>
              </w:rPr>
              <w:t>Information system documentation (e.g., administrator and user guides, and architecture diagrams) shall be made available to authorized personnel to ensure the following:</w:t>
            </w:r>
          </w:p>
          <w:p w:rsidR="00227253" w:rsidRPr="00C448BA" w:rsidRDefault="00227253" w:rsidP="00227253">
            <w:pPr>
              <w:spacing w:after="0" w:line="240" w:lineRule="auto"/>
              <w:rPr>
                <w:rFonts w:ascii="Times New Roman" w:hAnsi="Times New Roman" w:cs="Times New Roman"/>
                <w:sz w:val="20"/>
                <w:szCs w:val="20"/>
              </w:rPr>
            </w:pPr>
            <w:r w:rsidRPr="00C448BA">
              <w:rPr>
                <w:rFonts w:ascii="Times New Roman" w:hAnsi="Times New Roman" w:cs="Times New Roman"/>
                <w:sz w:val="20"/>
                <w:szCs w:val="20"/>
              </w:rPr>
              <w:t xml:space="preserve"> • Configuring, installing, and operating the information system</w:t>
            </w:r>
          </w:p>
          <w:p w:rsidR="00227253" w:rsidRPr="005F11D3" w:rsidRDefault="00227253" w:rsidP="006F19F9">
            <w:pPr>
              <w:spacing w:after="0" w:line="240" w:lineRule="auto"/>
              <w:rPr>
                <w:rFonts w:ascii="Times New Roman" w:hAnsi="Times New Roman" w:cs="Times New Roman"/>
                <w:color w:val="000000"/>
                <w:sz w:val="20"/>
                <w:szCs w:val="20"/>
              </w:rPr>
            </w:pPr>
            <w:r w:rsidRPr="00C448BA">
              <w:rPr>
                <w:rFonts w:ascii="Times New Roman" w:hAnsi="Times New Roman" w:cs="Times New Roman"/>
                <w:sz w:val="20"/>
                <w:szCs w:val="20"/>
              </w:rPr>
              <w:t xml:space="preserve"> • Effectively using the system’s security features</w:t>
            </w:r>
          </w:p>
        </w:tc>
        <w:tc>
          <w:tcPr>
            <w:tcW w:w="6408" w:type="dxa"/>
            <w:tcBorders>
              <w:top w:val="nil"/>
              <w:left w:val="nil"/>
              <w:bottom w:val="single" w:sz="4" w:space="0" w:color="auto"/>
              <w:right w:val="single" w:sz="4" w:space="0" w:color="auto"/>
            </w:tcBorders>
            <w:shd w:val="clear" w:color="auto" w:fill="auto"/>
            <w:vAlign w:val="center"/>
          </w:tcPr>
          <w:p w:rsidR="00761FC8" w:rsidRPr="00FB4056" w:rsidRDefault="00761FC8" w:rsidP="00761FC8">
            <w:pPr>
              <w:keepNext/>
              <w:keepLines/>
              <w:spacing w:before="200" w:after="0" w:line="240" w:lineRule="auto"/>
              <w:outlineLvl w:val="1"/>
              <w:rPr>
                <w:rFonts w:ascii="Times New Roman" w:hAnsi="Times New Roman" w:cs="Times New Roman"/>
                <w:sz w:val="20"/>
                <w:szCs w:val="20"/>
                <w:lang w:eastAsia="en-GB"/>
              </w:rPr>
            </w:pPr>
            <w:r w:rsidRPr="00FB4056">
              <w:rPr>
                <w:rFonts w:ascii="Times New Roman" w:hAnsi="Times New Roman" w:cs="Times New Roman"/>
                <w:sz w:val="20"/>
                <w:szCs w:val="20"/>
                <w:lang w:eastAsia="en-GB"/>
              </w:rPr>
              <w:t>Detailed process narratives and standard operating procedures are docume</w:t>
            </w:r>
            <w:r>
              <w:rPr>
                <w:rFonts w:ascii="Times New Roman" w:hAnsi="Times New Roman" w:cs="Times New Roman"/>
                <w:sz w:val="20"/>
                <w:szCs w:val="20"/>
                <w:lang w:eastAsia="en-GB"/>
              </w:rPr>
              <w:t xml:space="preserve">nted and available for information systems supporting the </w:t>
            </w:r>
            <w:r w:rsidR="00347205">
              <w:rPr>
                <w:rFonts w:ascii="Times New Roman" w:hAnsi="Times New Roman" w:cs="Times New Roman"/>
                <w:sz w:val="20"/>
                <w:szCs w:val="20"/>
                <w:lang w:eastAsia="en-GB"/>
              </w:rPr>
              <w:t xml:space="preserve">Salesforce </w:t>
            </w:r>
            <w:r>
              <w:rPr>
                <w:rFonts w:ascii="Times New Roman" w:hAnsi="Times New Roman" w:cs="Times New Roman"/>
                <w:sz w:val="20"/>
                <w:szCs w:val="20"/>
                <w:lang w:eastAsia="en-GB"/>
              </w:rPr>
              <w:t>Services System documentation. Documentation is accessible on internal Company sites and restricted to personnel responsible for managing the system.</w:t>
            </w:r>
          </w:p>
          <w:p w:rsidR="00761FC8" w:rsidRPr="00FB4056" w:rsidRDefault="00761FC8" w:rsidP="00761FC8">
            <w:pPr>
              <w:spacing w:after="0" w:line="240" w:lineRule="auto"/>
              <w:rPr>
                <w:rFonts w:ascii="Times New Roman" w:hAnsi="Times New Roman" w:cs="Times New Roman"/>
                <w:sz w:val="20"/>
                <w:szCs w:val="20"/>
                <w:lang w:eastAsia="en-GB"/>
              </w:rPr>
            </w:pPr>
          </w:p>
          <w:p w:rsidR="00227253" w:rsidRPr="005F11D3" w:rsidRDefault="000550F4" w:rsidP="000550F4">
            <w:pPr>
              <w:spacing w:after="0" w:line="240" w:lineRule="auto"/>
              <w:rPr>
                <w:rFonts w:ascii="Times New Roman" w:hAnsi="Times New Roman" w:cs="Times New Roman"/>
                <w:color w:val="000000"/>
                <w:sz w:val="20"/>
                <w:szCs w:val="20"/>
              </w:rPr>
            </w:pPr>
            <w:r>
              <w:rPr>
                <w:rFonts w:ascii="Times New Roman" w:hAnsi="Times New Roman" w:cs="Times New Roman"/>
                <w:sz w:val="20"/>
                <w:szCs w:val="20"/>
              </w:rPr>
              <w:t>Salesforce</w:t>
            </w:r>
            <w:r w:rsidR="00761FC8" w:rsidRPr="00FB4056">
              <w:rPr>
                <w:rFonts w:ascii="Times New Roman" w:hAnsi="Times New Roman" w:cs="Times New Roman"/>
                <w:sz w:val="20"/>
                <w:szCs w:val="20"/>
              </w:rPr>
              <w:t xml:space="preserve"> provides an intuitive help and training portal which brings together a rich set of resources that would give your organization a centralized way to help sol</w:t>
            </w:r>
            <w:r w:rsidR="00761FC8">
              <w:rPr>
                <w:rFonts w:ascii="Times New Roman" w:hAnsi="Times New Roman" w:cs="Times New Roman"/>
                <w:sz w:val="20"/>
                <w:szCs w:val="20"/>
              </w:rPr>
              <w:t>ve problems quickly and easily.</w:t>
            </w:r>
            <w:r w:rsidR="00761FC8" w:rsidRPr="00FB4056">
              <w:rPr>
                <w:rFonts w:ascii="Times New Roman" w:hAnsi="Times New Roman" w:cs="Times New Roman"/>
                <w:sz w:val="20"/>
                <w:szCs w:val="20"/>
              </w:rPr>
              <w:t xml:space="preserve"> We also provide context sensitive help icons throughout our application screens to make it easier for users to get unique help without searching. It is notable that we don’t provide large, offline help manuals but rather, all our help is online so we assure that online help is extremely thorou</w:t>
            </w:r>
            <w:r w:rsidR="00761FC8">
              <w:rPr>
                <w:rFonts w:ascii="Times New Roman" w:hAnsi="Times New Roman" w:cs="Times New Roman"/>
                <w:sz w:val="20"/>
                <w:szCs w:val="20"/>
              </w:rPr>
              <w:t>gh and effective for usability.</w:t>
            </w:r>
          </w:p>
        </w:tc>
      </w:tr>
      <w:tr w:rsidR="00227253" w:rsidRPr="00BB19D3">
        <w:trPr>
          <w:cantSplit/>
          <w:trHeight w:val="2447"/>
        </w:trPr>
        <w:tc>
          <w:tcPr>
            <w:tcW w:w="1800" w:type="dxa"/>
            <w:tcBorders>
              <w:top w:val="nil"/>
              <w:left w:val="single" w:sz="4" w:space="0" w:color="auto"/>
              <w:bottom w:val="single" w:sz="4" w:space="0" w:color="auto"/>
              <w:right w:val="single" w:sz="4" w:space="0" w:color="auto"/>
            </w:tcBorders>
            <w:shd w:val="clear" w:color="auto" w:fill="auto"/>
            <w:vAlign w:val="center"/>
          </w:tcPr>
          <w:p w:rsidR="00227253" w:rsidRPr="00FB733B" w:rsidRDefault="00227253" w:rsidP="00227253">
            <w:pPr>
              <w:spacing w:after="0" w:line="240" w:lineRule="auto"/>
              <w:rPr>
                <w:rFonts w:ascii="Times New Roman" w:hAnsi="Times New Roman" w:cs="Times New Roman"/>
                <w:sz w:val="20"/>
                <w:szCs w:val="20"/>
              </w:rPr>
            </w:pPr>
            <w:r w:rsidRPr="00FB733B">
              <w:rPr>
                <w:rFonts w:ascii="Times New Roman" w:hAnsi="Times New Roman" w:cs="Times New Roman"/>
                <w:b/>
                <w:sz w:val="20"/>
                <w:szCs w:val="20"/>
              </w:rPr>
              <w:t>Business Continuity Management &amp; Operational Resilience</w:t>
            </w:r>
          </w:p>
          <w:p w:rsidR="00227253" w:rsidRPr="005F11D3" w:rsidRDefault="00227253" w:rsidP="005F11D3">
            <w:pPr>
              <w:spacing w:after="0" w:line="240" w:lineRule="auto"/>
              <w:rPr>
                <w:rFonts w:ascii="Times New Roman" w:hAnsi="Times New Roman" w:cs="Times New Roman"/>
                <w:b/>
                <w:sz w:val="20"/>
                <w:szCs w:val="20"/>
              </w:rPr>
            </w:pPr>
            <w:r w:rsidRPr="00FB733B">
              <w:rPr>
                <w:rFonts w:ascii="Times New Roman" w:hAnsi="Times New Roman" w:cs="Times New Roman"/>
                <w:i/>
                <w:sz w:val="20"/>
                <w:szCs w:val="20"/>
              </w:rPr>
              <w:t>Environmental Risks</w:t>
            </w:r>
          </w:p>
        </w:tc>
        <w:tc>
          <w:tcPr>
            <w:tcW w:w="900" w:type="dxa"/>
            <w:tcBorders>
              <w:top w:val="nil"/>
              <w:left w:val="nil"/>
              <w:bottom w:val="single" w:sz="4" w:space="0" w:color="auto"/>
              <w:right w:val="single" w:sz="4" w:space="0" w:color="auto"/>
            </w:tcBorders>
            <w:shd w:val="clear" w:color="auto" w:fill="auto"/>
            <w:vAlign w:val="center"/>
          </w:tcPr>
          <w:p w:rsidR="00227253" w:rsidRPr="005F11D3" w:rsidRDefault="00227253" w:rsidP="006F19F9">
            <w:pPr>
              <w:spacing w:after="0" w:line="240" w:lineRule="auto"/>
              <w:rPr>
                <w:rFonts w:ascii="Times New Roman" w:hAnsi="Times New Roman" w:cs="Times New Roman"/>
                <w:sz w:val="20"/>
                <w:szCs w:val="20"/>
              </w:rPr>
            </w:pPr>
            <w:r w:rsidRPr="00FB733B">
              <w:rPr>
                <w:rFonts w:ascii="Times New Roman" w:hAnsi="Times New Roman" w:cs="Times New Roman"/>
                <w:sz w:val="20"/>
                <w:szCs w:val="20"/>
              </w:rPr>
              <w:t>BCR-05</w:t>
            </w:r>
          </w:p>
        </w:tc>
        <w:tc>
          <w:tcPr>
            <w:tcW w:w="4050" w:type="dxa"/>
            <w:tcBorders>
              <w:top w:val="nil"/>
              <w:left w:val="nil"/>
              <w:bottom w:val="single" w:sz="4" w:space="0" w:color="auto"/>
              <w:right w:val="single" w:sz="4" w:space="0" w:color="auto"/>
            </w:tcBorders>
            <w:shd w:val="clear" w:color="auto" w:fill="auto"/>
            <w:vAlign w:val="center"/>
          </w:tcPr>
          <w:p w:rsidR="00227253" w:rsidRPr="009D5D89" w:rsidRDefault="00227253" w:rsidP="006F19F9">
            <w:pPr>
              <w:spacing w:after="0" w:line="240" w:lineRule="auto"/>
              <w:rPr>
                <w:rFonts w:ascii="Times New Roman" w:eastAsia="Times New Roman" w:hAnsi="Times New Roman" w:cs="Times New Roman"/>
                <w:sz w:val="20"/>
                <w:szCs w:val="20"/>
              </w:rPr>
            </w:pPr>
            <w:r w:rsidRPr="009D5D89">
              <w:rPr>
                <w:rFonts w:ascii="Times New Roman" w:eastAsia="Times New Roman" w:hAnsi="Times New Roman" w:cs="Times New Roman"/>
                <w:sz w:val="20"/>
                <w:szCs w:val="20"/>
              </w:rPr>
              <w:t>Physical protection against damage from natural causes and disasters, as well as deliberate attacks, including fire, flood, atmospheric electrical discharge, solar induced geomagnetic storm, wind, earthquake, tsunami, explosion, nuclear accident, volcanic activity, biological hazard, civil unrest, mudslide, tectonic activity, and other forms of natural or man-made disaster shall be anticipated, designed, and have countermeasures applied.</w:t>
            </w:r>
          </w:p>
        </w:tc>
        <w:tc>
          <w:tcPr>
            <w:tcW w:w="6408" w:type="dxa"/>
            <w:tcBorders>
              <w:top w:val="nil"/>
              <w:left w:val="nil"/>
              <w:bottom w:val="single" w:sz="4" w:space="0" w:color="auto"/>
              <w:right w:val="single" w:sz="4" w:space="0" w:color="auto"/>
            </w:tcBorders>
            <w:shd w:val="clear" w:color="auto" w:fill="auto"/>
            <w:vAlign w:val="center"/>
          </w:tcPr>
          <w:p w:rsidR="00A924F0" w:rsidRPr="009D5D89" w:rsidRDefault="00A924F0" w:rsidP="00A924F0">
            <w:pPr>
              <w:spacing w:after="0" w:line="240" w:lineRule="auto"/>
              <w:rPr>
                <w:rFonts w:ascii="Times New Roman" w:eastAsia="Times New Roman" w:hAnsi="Times New Roman" w:cs="Times New Roman"/>
                <w:sz w:val="20"/>
                <w:szCs w:val="20"/>
              </w:rPr>
            </w:pPr>
            <w:r w:rsidRPr="00A924F0">
              <w:rPr>
                <w:rFonts w:ascii="Times New Roman" w:eastAsia="Times New Roman" w:hAnsi="Times New Roman" w:cs="Times New Roman"/>
                <w:sz w:val="20"/>
                <w:szCs w:val="20"/>
              </w:rPr>
              <w:t>When picking a data center location, physical protection against damage from natural causes and disasters as well as deliberate attacks are considered in the evaluation criteria.</w:t>
            </w:r>
          </w:p>
          <w:p w:rsidR="009D5D89" w:rsidRPr="009D5D89" w:rsidRDefault="009D5D89" w:rsidP="00A924F0">
            <w:pPr>
              <w:spacing w:after="0" w:line="240" w:lineRule="auto"/>
              <w:rPr>
                <w:rFonts w:ascii="Times New Roman" w:eastAsia="Times New Roman" w:hAnsi="Times New Roman" w:cs="Times New Roman"/>
                <w:sz w:val="20"/>
                <w:szCs w:val="20"/>
              </w:rPr>
            </w:pPr>
          </w:p>
          <w:p w:rsidR="00227253" w:rsidRPr="009D5D89" w:rsidRDefault="009D5D89" w:rsidP="004F05A5">
            <w:pPr>
              <w:spacing w:after="0" w:line="240" w:lineRule="auto"/>
              <w:rPr>
                <w:rFonts w:ascii="Times New Roman" w:eastAsia="Times New Roman" w:hAnsi="Times New Roman" w:cs="Times New Roman"/>
                <w:sz w:val="20"/>
                <w:szCs w:val="20"/>
              </w:rPr>
            </w:pPr>
            <w:r w:rsidRPr="009D5D89">
              <w:rPr>
                <w:rFonts w:ascii="Times New Roman" w:eastAsia="Times New Roman" w:hAnsi="Times New Roman" w:cs="Times New Roman"/>
                <w:sz w:val="20"/>
                <w:szCs w:val="20"/>
              </w:rPr>
              <w:t>Salesforce data centers are located a</w:t>
            </w:r>
            <w:r>
              <w:rPr>
                <w:rFonts w:ascii="Times New Roman" w:eastAsia="Times New Roman" w:hAnsi="Times New Roman" w:cs="Times New Roman"/>
                <w:sz w:val="20"/>
                <w:szCs w:val="20"/>
              </w:rPr>
              <w:t>bove sea level with no basement,</w:t>
            </w:r>
            <w:r w:rsidRPr="009D5D89">
              <w:rPr>
                <w:rFonts w:ascii="Times New Roman" w:eastAsia="Times New Roman" w:hAnsi="Times New Roman" w:cs="Times New Roman"/>
                <w:sz w:val="20"/>
                <w:szCs w:val="20"/>
              </w:rPr>
              <w:t xml:space="preserve"> dedicated pump room</w:t>
            </w:r>
            <w:r>
              <w:rPr>
                <w:rFonts w:ascii="Times New Roman" w:eastAsia="Times New Roman" w:hAnsi="Times New Roman" w:cs="Times New Roman"/>
                <w:sz w:val="20"/>
                <w:szCs w:val="20"/>
              </w:rPr>
              <w:t>s</w:t>
            </w:r>
            <w:r w:rsidRPr="009D5D89">
              <w:rPr>
                <w:rFonts w:ascii="Times New Roman" w:eastAsia="Times New Roman" w:hAnsi="Times New Roman" w:cs="Times New Roman"/>
                <w:sz w:val="20"/>
                <w:szCs w:val="20"/>
              </w:rPr>
              <w:t>, drainage/evacuation system</w:t>
            </w:r>
            <w:r>
              <w:rPr>
                <w:rFonts w:ascii="Times New Roman" w:eastAsia="Times New Roman" w:hAnsi="Times New Roman" w:cs="Times New Roman"/>
                <w:sz w:val="20"/>
                <w:szCs w:val="20"/>
              </w:rPr>
              <w:t xml:space="preserve">s and </w:t>
            </w:r>
            <w:r w:rsidRPr="009D5D89">
              <w:rPr>
                <w:rFonts w:ascii="Times New Roman" w:eastAsia="Times New Roman" w:hAnsi="Times New Roman" w:cs="Times New Roman"/>
                <w:sz w:val="20"/>
                <w:szCs w:val="20"/>
              </w:rPr>
              <w:t>moisture detectors</w:t>
            </w:r>
            <w:r>
              <w:rPr>
                <w:rFonts w:ascii="Times New Roman" w:eastAsia="Times New Roman" w:hAnsi="Times New Roman" w:cs="Times New Roman"/>
                <w:sz w:val="20"/>
                <w:szCs w:val="20"/>
              </w:rPr>
              <w:t>.  Buildings are engineered for local seismic, storm, and flood risks.</w:t>
            </w:r>
            <w:r w:rsidR="004F05A5">
              <w:rPr>
                <w:rFonts w:ascii="Times New Roman" w:eastAsia="Times New Roman" w:hAnsi="Times New Roman" w:cs="Times New Roman"/>
                <w:sz w:val="20"/>
                <w:szCs w:val="20"/>
              </w:rPr>
              <w:t xml:space="preserve"> D</w:t>
            </w:r>
            <w:r w:rsidR="00227253" w:rsidRPr="009D5D89">
              <w:rPr>
                <w:rFonts w:ascii="Times New Roman" w:eastAsia="Times New Roman" w:hAnsi="Times New Roman" w:cs="Times New Roman"/>
                <w:sz w:val="20"/>
                <w:szCs w:val="20"/>
              </w:rPr>
              <w:t>ata centers are in geographically disparate locations</w:t>
            </w:r>
            <w:r w:rsidRPr="009D5D89">
              <w:rPr>
                <w:rFonts w:ascii="Times New Roman" w:eastAsia="Times New Roman" w:hAnsi="Times New Roman" w:cs="Times New Roman"/>
                <w:sz w:val="20"/>
                <w:szCs w:val="20"/>
              </w:rPr>
              <w:t xml:space="preserve">, </w:t>
            </w:r>
            <w:r w:rsidR="00227253" w:rsidRPr="009D5D89">
              <w:rPr>
                <w:rFonts w:ascii="Times New Roman" w:eastAsia="Times New Roman" w:hAnsi="Times New Roman" w:cs="Times New Roman"/>
                <w:sz w:val="20"/>
                <w:szCs w:val="20"/>
              </w:rPr>
              <w:t>so that a disaster at one data center would mean that the service fai</w:t>
            </w:r>
            <w:r w:rsidR="004F05A5">
              <w:rPr>
                <w:rFonts w:ascii="Times New Roman" w:eastAsia="Times New Roman" w:hAnsi="Times New Roman" w:cs="Times New Roman"/>
                <w:sz w:val="20"/>
                <w:szCs w:val="20"/>
              </w:rPr>
              <w:t>ls over to a backup data center</w:t>
            </w:r>
            <w:r w:rsidR="00227253" w:rsidRPr="009D5D89">
              <w:rPr>
                <w:rFonts w:ascii="Times New Roman" w:eastAsia="Times New Roman" w:hAnsi="Times New Roman" w:cs="Times New Roman"/>
                <w:sz w:val="20"/>
                <w:szCs w:val="20"/>
              </w:rPr>
              <w:t xml:space="preserve"> remote from the disaster area.</w:t>
            </w:r>
          </w:p>
        </w:tc>
      </w:tr>
      <w:tr w:rsidR="00227253" w:rsidRPr="00BB19D3">
        <w:trPr>
          <w:cantSplit/>
          <w:trHeight w:val="2447"/>
        </w:trPr>
        <w:tc>
          <w:tcPr>
            <w:tcW w:w="1800" w:type="dxa"/>
            <w:tcBorders>
              <w:top w:val="nil"/>
              <w:left w:val="single" w:sz="4" w:space="0" w:color="auto"/>
              <w:bottom w:val="single" w:sz="4" w:space="0" w:color="auto"/>
              <w:right w:val="single" w:sz="4" w:space="0" w:color="auto"/>
            </w:tcBorders>
            <w:shd w:val="clear" w:color="auto" w:fill="auto"/>
            <w:vAlign w:val="center"/>
          </w:tcPr>
          <w:p w:rsidR="00227253" w:rsidRPr="00FB733B" w:rsidRDefault="00227253" w:rsidP="00227253">
            <w:pPr>
              <w:spacing w:after="0" w:line="240" w:lineRule="auto"/>
              <w:rPr>
                <w:rFonts w:ascii="Times New Roman" w:hAnsi="Times New Roman" w:cs="Times New Roman"/>
                <w:sz w:val="20"/>
                <w:szCs w:val="20"/>
              </w:rPr>
            </w:pPr>
            <w:r w:rsidRPr="00FB733B">
              <w:rPr>
                <w:rFonts w:ascii="Times New Roman" w:hAnsi="Times New Roman" w:cs="Times New Roman"/>
                <w:b/>
                <w:sz w:val="20"/>
                <w:szCs w:val="20"/>
              </w:rPr>
              <w:lastRenderedPageBreak/>
              <w:t>Business Continuity Management &amp; Operational Resilience</w:t>
            </w:r>
          </w:p>
          <w:p w:rsidR="00227253" w:rsidRPr="005F11D3" w:rsidRDefault="00227253" w:rsidP="005F11D3">
            <w:pPr>
              <w:spacing w:after="0" w:line="240" w:lineRule="auto"/>
              <w:rPr>
                <w:rFonts w:ascii="Times New Roman" w:hAnsi="Times New Roman" w:cs="Times New Roman"/>
                <w:b/>
                <w:sz w:val="20"/>
                <w:szCs w:val="20"/>
              </w:rPr>
            </w:pPr>
            <w:r w:rsidRPr="00FB733B">
              <w:rPr>
                <w:rFonts w:ascii="Times New Roman" w:hAnsi="Times New Roman" w:cs="Times New Roman"/>
                <w:i/>
                <w:sz w:val="20"/>
                <w:szCs w:val="20"/>
              </w:rPr>
              <w:t>Equipment Location</w:t>
            </w:r>
          </w:p>
        </w:tc>
        <w:tc>
          <w:tcPr>
            <w:tcW w:w="900" w:type="dxa"/>
            <w:tcBorders>
              <w:top w:val="nil"/>
              <w:left w:val="nil"/>
              <w:bottom w:val="single" w:sz="4" w:space="0" w:color="auto"/>
              <w:right w:val="single" w:sz="4" w:space="0" w:color="auto"/>
            </w:tcBorders>
            <w:shd w:val="clear" w:color="auto" w:fill="auto"/>
            <w:vAlign w:val="center"/>
          </w:tcPr>
          <w:p w:rsidR="00227253" w:rsidRPr="005F11D3" w:rsidRDefault="00227253" w:rsidP="006F19F9">
            <w:pPr>
              <w:spacing w:after="0" w:line="240" w:lineRule="auto"/>
              <w:rPr>
                <w:rFonts w:ascii="Times New Roman" w:hAnsi="Times New Roman" w:cs="Times New Roman"/>
                <w:sz w:val="20"/>
                <w:szCs w:val="20"/>
              </w:rPr>
            </w:pPr>
            <w:r w:rsidRPr="00FB733B">
              <w:rPr>
                <w:rFonts w:ascii="Times New Roman" w:hAnsi="Times New Roman" w:cs="Times New Roman"/>
                <w:sz w:val="20"/>
                <w:szCs w:val="20"/>
              </w:rPr>
              <w:t>BCR-0</w:t>
            </w:r>
            <w:r>
              <w:rPr>
                <w:rFonts w:ascii="Times New Roman" w:hAnsi="Times New Roman" w:cs="Times New Roman"/>
                <w:sz w:val="20"/>
                <w:szCs w:val="20"/>
              </w:rPr>
              <w:t>6</w:t>
            </w:r>
          </w:p>
        </w:tc>
        <w:tc>
          <w:tcPr>
            <w:tcW w:w="4050" w:type="dxa"/>
            <w:tcBorders>
              <w:top w:val="nil"/>
              <w:left w:val="nil"/>
              <w:bottom w:val="single" w:sz="4" w:space="0" w:color="auto"/>
              <w:right w:val="single" w:sz="4" w:space="0" w:color="auto"/>
            </w:tcBorders>
            <w:shd w:val="clear" w:color="auto" w:fill="auto"/>
            <w:vAlign w:val="center"/>
          </w:tcPr>
          <w:p w:rsidR="00227253" w:rsidRPr="005F11D3" w:rsidRDefault="00227253" w:rsidP="006F19F9">
            <w:pPr>
              <w:spacing w:after="0" w:line="240" w:lineRule="auto"/>
              <w:rPr>
                <w:rFonts w:ascii="Times New Roman" w:hAnsi="Times New Roman" w:cs="Times New Roman"/>
                <w:color w:val="000000"/>
                <w:sz w:val="20"/>
                <w:szCs w:val="20"/>
              </w:rPr>
            </w:pPr>
            <w:r w:rsidRPr="00FB733B">
              <w:rPr>
                <w:rFonts w:ascii="Times New Roman" w:hAnsi="Times New Roman" w:cs="Times New Roman"/>
                <w:sz w:val="20"/>
                <w:szCs w:val="20"/>
              </w:rPr>
              <w:t>To reduce the risks from environmental threats, hazards, and opportunities for unauthorized access, equipment shall be kept away from locations subject to high probability environmental risks and supplemented by redundant equipment located at a reasonable distance.</w:t>
            </w:r>
          </w:p>
        </w:tc>
        <w:tc>
          <w:tcPr>
            <w:tcW w:w="6408" w:type="dxa"/>
            <w:tcBorders>
              <w:top w:val="nil"/>
              <w:left w:val="nil"/>
              <w:bottom w:val="single" w:sz="4" w:space="0" w:color="auto"/>
              <w:right w:val="single" w:sz="4" w:space="0" w:color="auto"/>
            </w:tcBorders>
            <w:shd w:val="clear" w:color="auto" w:fill="auto"/>
            <w:vAlign w:val="center"/>
          </w:tcPr>
          <w:p w:rsidR="00227253" w:rsidRDefault="00227253" w:rsidP="005F11D3">
            <w:pPr>
              <w:spacing w:after="0" w:line="240" w:lineRule="auto"/>
              <w:rPr>
                <w:rFonts w:ascii="Times New Roman" w:eastAsia="Times New Roman" w:hAnsi="Times New Roman" w:cs="Times New Roman"/>
                <w:sz w:val="20"/>
                <w:szCs w:val="20"/>
              </w:rPr>
            </w:pPr>
            <w:r w:rsidRPr="007F1008">
              <w:rPr>
                <w:rFonts w:ascii="Times New Roman" w:eastAsia="Times New Roman" w:hAnsi="Times New Roman" w:cs="Times New Roman"/>
                <w:sz w:val="20"/>
                <w:szCs w:val="20"/>
              </w:rPr>
              <w:t>Some data centers may be located in locales with environmental risks, such as earthquakes, however additional precautions have been implemented to minimize the impact of such events.</w:t>
            </w:r>
            <w:r w:rsidR="00ED0257">
              <w:rPr>
                <w:rFonts w:ascii="Times New Roman" w:eastAsia="Times New Roman" w:hAnsi="Times New Roman" w:cs="Times New Roman"/>
                <w:sz w:val="20"/>
                <w:szCs w:val="20"/>
              </w:rPr>
              <w:t xml:space="preserve"> </w:t>
            </w:r>
          </w:p>
          <w:p w:rsidR="00ED0257" w:rsidRDefault="00ED0257" w:rsidP="005F11D3">
            <w:pPr>
              <w:spacing w:after="0" w:line="240" w:lineRule="auto"/>
              <w:rPr>
                <w:rFonts w:ascii="Times New Roman" w:eastAsia="Times New Roman" w:hAnsi="Times New Roman" w:cs="Times New Roman"/>
                <w:sz w:val="20"/>
                <w:szCs w:val="20"/>
              </w:rPr>
            </w:pPr>
          </w:p>
          <w:p w:rsidR="00ED0257" w:rsidRPr="005F11D3" w:rsidRDefault="00ED0257" w:rsidP="0014761F">
            <w:pPr>
              <w:spacing w:after="0" w:line="240" w:lineRule="auto"/>
              <w:rPr>
                <w:rFonts w:ascii="Times New Roman" w:hAnsi="Times New Roman" w:cs="Times New Roman"/>
                <w:color w:val="000000"/>
                <w:sz w:val="20"/>
                <w:szCs w:val="20"/>
              </w:rPr>
            </w:pPr>
            <w:r>
              <w:rPr>
                <w:rFonts w:ascii="Times New Roman" w:eastAsia="Times New Roman" w:hAnsi="Times New Roman" w:cs="Times New Roman"/>
                <w:sz w:val="20"/>
                <w:szCs w:val="20"/>
              </w:rPr>
              <w:t xml:space="preserve">Please refer to the response provided to BCR-05 above for additional details.  </w:t>
            </w:r>
          </w:p>
        </w:tc>
      </w:tr>
      <w:tr w:rsidR="00227253" w:rsidRPr="00BB19D3" w:rsidTr="00227253">
        <w:trPr>
          <w:cantSplit/>
          <w:trHeight w:val="3356"/>
        </w:trPr>
        <w:tc>
          <w:tcPr>
            <w:tcW w:w="1800" w:type="dxa"/>
            <w:tcBorders>
              <w:top w:val="nil"/>
              <w:left w:val="single" w:sz="4" w:space="0" w:color="auto"/>
              <w:bottom w:val="single" w:sz="4" w:space="0" w:color="auto"/>
              <w:right w:val="single" w:sz="4" w:space="0" w:color="auto"/>
            </w:tcBorders>
            <w:shd w:val="clear" w:color="auto" w:fill="auto"/>
            <w:vAlign w:val="center"/>
          </w:tcPr>
          <w:p w:rsidR="00227253" w:rsidRPr="00EF3323" w:rsidRDefault="00227253" w:rsidP="00227253">
            <w:pPr>
              <w:spacing w:after="0" w:line="240" w:lineRule="auto"/>
              <w:rPr>
                <w:rFonts w:ascii="Times New Roman" w:hAnsi="Times New Roman" w:cs="Times New Roman"/>
                <w:sz w:val="20"/>
                <w:szCs w:val="20"/>
              </w:rPr>
            </w:pPr>
            <w:r w:rsidRPr="00EF3323">
              <w:rPr>
                <w:rFonts w:ascii="Times New Roman" w:hAnsi="Times New Roman" w:cs="Times New Roman"/>
                <w:b/>
                <w:sz w:val="20"/>
                <w:szCs w:val="20"/>
              </w:rPr>
              <w:t>Business Continuity Management &amp; Operational Resilience</w:t>
            </w:r>
          </w:p>
          <w:p w:rsidR="00227253" w:rsidRPr="005F11D3" w:rsidRDefault="00227253" w:rsidP="005F11D3">
            <w:pPr>
              <w:spacing w:after="0" w:line="240" w:lineRule="auto"/>
              <w:rPr>
                <w:rFonts w:ascii="Times New Roman" w:hAnsi="Times New Roman" w:cs="Times New Roman"/>
                <w:b/>
                <w:sz w:val="20"/>
                <w:szCs w:val="20"/>
              </w:rPr>
            </w:pPr>
            <w:r w:rsidRPr="00EF3323">
              <w:rPr>
                <w:rFonts w:ascii="Times New Roman" w:hAnsi="Times New Roman" w:cs="Times New Roman"/>
                <w:i/>
                <w:sz w:val="20"/>
                <w:szCs w:val="20"/>
              </w:rPr>
              <w:t>Equipment Maintenance</w:t>
            </w:r>
          </w:p>
        </w:tc>
        <w:tc>
          <w:tcPr>
            <w:tcW w:w="900" w:type="dxa"/>
            <w:tcBorders>
              <w:top w:val="nil"/>
              <w:left w:val="nil"/>
              <w:bottom w:val="single" w:sz="4" w:space="0" w:color="auto"/>
              <w:right w:val="single" w:sz="4" w:space="0" w:color="auto"/>
            </w:tcBorders>
            <w:shd w:val="clear" w:color="auto" w:fill="auto"/>
            <w:vAlign w:val="center"/>
          </w:tcPr>
          <w:p w:rsidR="00227253" w:rsidRPr="005F11D3" w:rsidRDefault="00227253" w:rsidP="006F19F9">
            <w:pPr>
              <w:spacing w:after="0" w:line="240" w:lineRule="auto"/>
              <w:rPr>
                <w:rFonts w:ascii="Times New Roman" w:hAnsi="Times New Roman" w:cs="Times New Roman"/>
                <w:sz w:val="20"/>
                <w:szCs w:val="20"/>
              </w:rPr>
            </w:pPr>
            <w:r w:rsidRPr="00EF3323">
              <w:rPr>
                <w:rFonts w:ascii="Times New Roman" w:hAnsi="Times New Roman" w:cs="Times New Roman"/>
                <w:sz w:val="20"/>
                <w:szCs w:val="20"/>
              </w:rPr>
              <w:t>BCR-07</w:t>
            </w:r>
          </w:p>
        </w:tc>
        <w:tc>
          <w:tcPr>
            <w:tcW w:w="4050" w:type="dxa"/>
            <w:tcBorders>
              <w:top w:val="nil"/>
              <w:left w:val="nil"/>
              <w:bottom w:val="single" w:sz="4" w:space="0" w:color="auto"/>
              <w:right w:val="single" w:sz="4" w:space="0" w:color="auto"/>
            </w:tcBorders>
            <w:shd w:val="clear" w:color="auto" w:fill="auto"/>
            <w:vAlign w:val="center"/>
          </w:tcPr>
          <w:p w:rsidR="00227253" w:rsidRPr="005F11D3" w:rsidRDefault="00227253" w:rsidP="006F19F9">
            <w:pPr>
              <w:spacing w:after="0" w:line="240" w:lineRule="auto"/>
              <w:rPr>
                <w:rFonts w:ascii="Times New Roman" w:hAnsi="Times New Roman" w:cs="Times New Roman"/>
                <w:color w:val="000000"/>
                <w:sz w:val="20"/>
                <w:szCs w:val="20"/>
              </w:rPr>
            </w:pPr>
            <w:r w:rsidRPr="00EF3323">
              <w:rPr>
                <w:rFonts w:ascii="Times New Roman" w:hAnsi="Times New Roman" w:cs="Times New Roman"/>
                <w:sz w:val="20"/>
                <w:szCs w:val="20"/>
              </w:rPr>
              <w:t>Policies and procedures shall be established, and supporting business processes and technical measures implemented, for equipment maintenance ensuring continuity and availability of operations and support personnel.</w:t>
            </w:r>
          </w:p>
        </w:tc>
        <w:tc>
          <w:tcPr>
            <w:tcW w:w="6408" w:type="dxa"/>
            <w:tcBorders>
              <w:top w:val="nil"/>
              <w:left w:val="nil"/>
              <w:bottom w:val="single" w:sz="4" w:space="0" w:color="auto"/>
              <w:right w:val="single" w:sz="4" w:space="0" w:color="auto"/>
            </w:tcBorders>
            <w:shd w:val="clear" w:color="auto" w:fill="auto"/>
            <w:vAlign w:val="center"/>
          </w:tcPr>
          <w:p w:rsidR="005516F8" w:rsidRPr="00124B98" w:rsidRDefault="005516F8" w:rsidP="00BF23A3">
            <w:pPr>
              <w:spacing w:after="0" w:line="240" w:lineRule="auto"/>
              <w:rPr>
                <w:rFonts w:ascii="Times New Roman" w:eastAsia="Times New Roman" w:hAnsi="Times New Roman" w:cs="Times New Roman"/>
                <w:sz w:val="20"/>
                <w:szCs w:val="20"/>
              </w:rPr>
            </w:pPr>
            <w:r w:rsidRPr="00124B98">
              <w:rPr>
                <w:rFonts w:ascii="Times New Roman" w:eastAsia="Times New Roman" w:hAnsi="Times New Roman" w:cs="Times New Roman"/>
                <w:sz w:val="20"/>
                <w:szCs w:val="20"/>
              </w:rPr>
              <w:t>Maintenance of physical and environmental systems are performed in accordance to manufacturer specifications. These controls are tested for operating effectiveness during</w:t>
            </w:r>
            <w:r w:rsidR="00124B98">
              <w:rPr>
                <w:rFonts w:ascii="Times New Roman" w:eastAsia="Times New Roman" w:hAnsi="Times New Roman" w:cs="Times New Roman"/>
                <w:sz w:val="20"/>
                <w:szCs w:val="20"/>
              </w:rPr>
              <w:t xml:space="preserve"> </w:t>
            </w:r>
            <w:r w:rsidR="00BF23A3">
              <w:rPr>
                <w:rFonts w:ascii="Times New Roman" w:eastAsia="Times New Roman" w:hAnsi="Times New Roman" w:cs="Times New Roman"/>
                <w:sz w:val="20"/>
                <w:szCs w:val="20"/>
              </w:rPr>
              <w:t>Salesforce</w:t>
            </w:r>
            <w:r w:rsidRPr="00124B98">
              <w:rPr>
                <w:rFonts w:ascii="Times New Roman" w:eastAsia="Times New Roman" w:hAnsi="Times New Roman" w:cs="Times New Roman"/>
                <w:sz w:val="20"/>
                <w:szCs w:val="20"/>
              </w:rPr>
              <w:t>’s periodic third party compliance and audit activities.</w:t>
            </w:r>
          </w:p>
        </w:tc>
      </w:tr>
      <w:tr w:rsidR="00227253" w:rsidRPr="00BB19D3" w:rsidTr="00227253">
        <w:trPr>
          <w:cantSplit/>
          <w:trHeight w:val="1754"/>
        </w:trPr>
        <w:tc>
          <w:tcPr>
            <w:tcW w:w="1800" w:type="dxa"/>
            <w:tcBorders>
              <w:top w:val="nil"/>
              <w:left w:val="single" w:sz="4" w:space="0" w:color="auto"/>
              <w:bottom w:val="single" w:sz="4" w:space="0" w:color="auto"/>
              <w:right w:val="single" w:sz="4" w:space="0" w:color="auto"/>
            </w:tcBorders>
            <w:shd w:val="clear" w:color="auto" w:fill="auto"/>
            <w:vAlign w:val="center"/>
          </w:tcPr>
          <w:p w:rsidR="00227253" w:rsidRPr="00FB733B" w:rsidRDefault="00227253" w:rsidP="00227253">
            <w:pPr>
              <w:spacing w:after="0" w:line="240" w:lineRule="auto"/>
              <w:rPr>
                <w:rFonts w:ascii="Times New Roman" w:hAnsi="Times New Roman" w:cs="Times New Roman"/>
                <w:sz w:val="20"/>
                <w:szCs w:val="20"/>
              </w:rPr>
            </w:pPr>
            <w:r w:rsidRPr="00FB733B">
              <w:rPr>
                <w:rFonts w:ascii="Times New Roman" w:hAnsi="Times New Roman" w:cs="Times New Roman"/>
                <w:b/>
                <w:sz w:val="20"/>
                <w:szCs w:val="20"/>
              </w:rPr>
              <w:lastRenderedPageBreak/>
              <w:t>Business Continuity Management &amp; Operational Resilience</w:t>
            </w:r>
          </w:p>
          <w:p w:rsidR="00227253" w:rsidRPr="005F11D3" w:rsidRDefault="00227253" w:rsidP="005F11D3">
            <w:pPr>
              <w:spacing w:after="0" w:line="240" w:lineRule="auto"/>
              <w:rPr>
                <w:rFonts w:ascii="Times New Roman" w:hAnsi="Times New Roman" w:cs="Times New Roman"/>
                <w:b/>
                <w:sz w:val="20"/>
                <w:szCs w:val="20"/>
              </w:rPr>
            </w:pPr>
            <w:r w:rsidRPr="00FB733B">
              <w:rPr>
                <w:rFonts w:ascii="Times New Roman" w:hAnsi="Times New Roman" w:cs="Times New Roman"/>
                <w:i/>
                <w:sz w:val="20"/>
                <w:szCs w:val="20"/>
              </w:rPr>
              <w:t>Equipment Power Failures</w:t>
            </w:r>
          </w:p>
        </w:tc>
        <w:tc>
          <w:tcPr>
            <w:tcW w:w="900" w:type="dxa"/>
            <w:tcBorders>
              <w:top w:val="nil"/>
              <w:left w:val="nil"/>
              <w:bottom w:val="single" w:sz="4" w:space="0" w:color="auto"/>
              <w:right w:val="single" w:sz="4" w:space="0" w:color="auto"/>
            </w:tcBorders>
            <w:shd w:val="clear" w:color="auto" w:fill="auto"/>
            <w:vAlign w:val="center"/>
          </w:tcPr>
          <w:p w:rsidR="00227253" w:rsidRPr="005F11D3" w:rsidRDefault="00227253" w:rsidP="006F19F9">
            <w:pPr>
              <w:spacing w:after="0" w:line="240" w:lineRule="auto"/>
              <w:rPr>
                <w:rFonts w:ascii="Times New Roman" w:hAnsi="Times New Roman" w:cs="Times New Roman"/>
                <w:sz w:val="20"/>
                <w:szCs w:val="20"/>
              </w:rPr>
            </w:pPr>
            <w:r w:rsidRPr="00FB733B">
              <w:rPr>
                <w:rFonts w:ascii="Times New Roman" w:hAnsi="Times New Roman" w:cs="Times New Roman"/>
                <w:sz w:val="20"/>
                <w:szCs w:val="20"/>
              </w:rPr>
              <w:t>BCR-0</w:t>
            </w:r>
            <w:r>
              <w:rPr>
                <w:rFonts w:ascii="Times New Roman" w:hAnsi="Times New Roman" w:cs="Times New Roman"/>
                <w:sz w:val="20"/>
                <w:szCs w:val="20"/>
              </w:rPr>
              <w:t>8</w:t>
            </w:r>
          </w:p>
        </w:tc>
        <w:tc>
          <w:tcPr>
            <w:tcW w:w="4050" w:type="dxa"/>
            <w:tcBorders>
              <w:top w:val="nil"/>
              <w:left w:val="nil"/>
              <w:bottom w:val="single" w:sz="4" w:space="0" w:color="auto"/>
              <w:right w:val="single" w:sz="4" w:space="0" w:color="auto"/>
            </w:tcBorders>
            <w:shd w:val="clear" w:color="auto" w:fill="auto"/>
            <w:vAlign w:val="center"/>
          </w:tcPr>
          <w:p w:rsidR="00227253" w:rsidRPr="005F11D3" w:rsidRDefault="00227253" w:rsidP="006F19F9">
            <w:pPr>
              <w:spacing w:after="0" w:line="240" w:lineRule="auto"/>
              <w:rPr>
                <w:rFonts w:ascii="Times New Roman" w:hAnsi="Times New Roman" w:cs="Times New Roman"/>
                <w:color w:val="000000"/>
                <w:sz w:val="20"/>
                <w:szCs w:val="20"/>
              </w:rPr>
            </w:pPr>
            <w:r w:rsidRPr="00FB733B">
              <w:rPr>
                <w:rFonts w:ascii="Times New Roman" w:hAnsi="Times New Roman" w:cs="Times New Roman"/>
                <w:sz w:val="20"/>
                <w:szCs w:val="20"/>
              </w:rPr>
              <w:t>Information security measures and redundancies shall be implemented to protect equipment from utility service outages (e.g., power failures and network disruptions).</w:t>
            </w:r>
          </w:p>
        </w:tc>
        <w:tc>
          <w:tcPr>
            <w:tcW w:w="6408" w:type="dxa"/>
            <w:tcBorders>
              <w:top w:val="nil"/>
              <w:left w:val="nil"/>
              <w:bottom w:val="single" w:sz="4" w:space="0" w:color="auto"/>
              <w:right w:val="single" w:sz="4" w:space="0" w:color="auto"/>
            </w:tcBorders>
            <w:shd w:val="clear" w:color="auto" w:fill="auto"/>
            <w:vAlign w:val="center"/>
          </w:tcPr>
          <w:p w:rsidR="00227253" w:rsidRPr="005F11D3" w:rsidRDefault="0014761F" w:rsidP="0014761F">
            <w:pPr>
              <w:spacing w:after="0" w:line="240" w:lineRule="auto"/>
              <w:rPr>
                <w:rFonts w:ascii="Times New Roman" w:hAnsi="Times New Roman" w:cs="Times New Roman"/>
                <w:color w:val="000000"/>
                <w:sz w:val="20"/>
                <w:szCs w:val="20"/>
              </w:rPr>
            </w:pPr>
            <w:r>
              <w:rPr>
                <w:rFonts w:ascii="Times New Roman" w:eastAsia="Times New Roman" w:hAnsi="Times New Roman" w:cs="Times New Roman"/>
                <w:sz w:val="20"/>
                <w:szCs w:val="20"/>
              </w:rPr>
              <w:t xml:space="preserve">Please refer to the response provided to BCR-03 above for additional details.  </w:t>
            </w:r>
          </w:p>
        </w:tc>
      </w:tr>
      <w:tr w:rsidR="00227253" w:rsidRPr="00BB19D3">
        <w:trPr>
          <w:cantSplit/>
          <w:trHeight w:val="2447"/>
        </w:trPr>
        <w:tc>
          <w:tcPr>
            <w:tcW w:w="1800" w:type="dxa"/>
            <w:tcBorders>
              <w:top w:val="nil"/>
              <w:left w:val="single" w:sz="4" w:space="0" w:color="auto"/>
              <w:bottom w:val="single" w:sz="4" w:space="0" w:color="auto"/>
              <w:right w:val="single" w:sz="4" w:space="0" w:color="auto"/>
            </w:tcBorders>
            <w:shd w:val="clear" w:color="auto" w:fill="auto"/>
            <w:vAlign w:val="center"/>
          </w:tcPr>
          <w:p w:rsidR="00227253" w:rsidRPr="006B6DB2" w:rsidRDefault="00227253" w:rsidP="00227253">
            <w:pPr>
              <w:spacing w:after="0" w:line="240" w:lineRule="auto"/>
              <w:rPr>
                <w:rFonts w:ascii="Times New Roman" w:hAnsi="Times New Roman" w:cs="Times New Roman"/>
                <w:sz w:val="20"/>
                <w:szCs w:val="20"/>
              </w:rPr>
            </w:pPr>
            <w:r w:rsidRPr="006B6DB2">
              <w:rPr>
                <w:rFonts w:ascii="Times New Roman" w:hAnsi="Times New Roman" w:cs="Times New Roman"/>
                <w:b/>
                <w:sz w:val="20"/>
                <w:szCs w:val="20"/>
              </w:rPr>
              <w:t>Business Continuity Management &amp; Operational Resilience</w:t>
            </w:r>
          </w:p>
          <w:p w:rsidR="00227253" w:rsidRPr="005F11D3" w:rsidRDefault="00227253" w:rsidP="005F11D3">
            <w:pPr>
              <w:spacing w:after="0" w:line="240" w:lineRule="auto"/>
              <w:rPr>
                <w:rFonts w:ascii="Times New Roman" w:hAnsi="Times New Roman" w:cs="Times New Roman"/>
                <w:b/>
                <w:sz w:val="20"/>
                <w:szCs w:val="20"/>
              </w:rPr>
            </w:pPr>
            <w:r w:rsidRPr="006B6DB2">
              <w:rPr>
                <w:rFonts w:ascii="Times New Roman" w:hAnsi="Times New Roman" w:cs="Times New Roman"/>
                <w:i/>
                <w:sz w:val="20"/>
                <w:szCs w:val="20"/>
              </w:rPr>
              <w:t>Impact Analysis</w:t>
            </w:r>
          </w:p>
        </w:tc>
        <w:tc>
          <w:tcPr>
            <w:tcW w:w="900" w:type="dxa"/>
            <w:tcBorders>
              <w:top w:val="nil"/>
              <w:left w:val="nil"/>
              <w:bottom w:val="single" w:sz="4" w:space="0" w:color="auto"/>
              <w:right w:val="single" w:sz="4" w:space="0" w:color="auto"/>
            </w:tcBorders>
            <w:shd w:val="clear" w:color="auto" w:fill="auto"/>
            <w:vAlign w:val="center"/>
          </w:tcPr>
          <w:p w:rsidR="00227253" w:rsidRPr="005F11D3" w:rsidRDefault="00227253" w:rsidP="006F19F9">
            <w:pPr>
              <w:spacing w:after="0" w:line="240" w:lineRule="auto"/>
              <w:rPr>
                <w:rFonts w:ascii="Times New Roman" w:hAnsi="Times New Roman" w:cs="Times New Roman"/>
                <w:sz w:val="20"/>
                <w:szCs w:val="20"/>
              </w:rPr>
            </w:pPr>
            <w:r w:rsidRPr="006B6DB2">
              <w:rPr>
                <w:rFonts w:ascii="Times New Roman" w:hAnsi="Times New Roman" w:cs="Times New Roman"/>
                <w:sz w:val="20"/>
                <w:szCs w:val="20"/>
              </w:rPr>
              <w:t>BCR-09</w:t>
            </w:r>
          </w:p>
        </w:tc>
        <w:tc>
          <w:tcPr>
            <w:tcW w:w="4050" w:type="dxa"/>
            <w:tcBorders>
              <w:top w:val="nil"/>
              <w:left w:val="nil"/>
              <w:bottom w:val="single" w:sz="4" w:space="0" w:color="auto"/>
              <w:right w:val="single" w:sz="4" w:space="0" w:color="auto"/>
            </w:tcBorders>
            <w:shd w:val="clear" w:color="auto" w:fill="auto"/>
            <w:vAlign w:val="center"/>
          </w:tcPr>
          <w:p w:rsidR="00227253" w:rsidRPr="006B6DB2" w:rsidRDefault="00227253" w:rsidP="00227253">
            <w:pPr>
              <w:spacing w:after="0" w:line="240" w:lineRule="auto"/>
              <w:rPr>
                <w:rFonts w:ascii="Times New Roman" w:hAnsi="Times New Roman" w:cs="Times New Roman"/>
                <w:sz w:val="20"/>
                <w:szCs w:val="20"/>
              </w:rPr>
            </w:pPr>
            <w:r w:rsidRPr="006B6DB2">
              <w:rPr>
                <w:rFonts w:ascii="Times New Roman" w:hAnsi="Times New Roman" w:cs="Times New Roman"/>
                <w:sz w:val="20"/>
                <w:szCs w:val="20"/>
              </w:rPr>
              <w:t>There shall be a defined and documented method for determining the impact of any disruption to the organization that must incorporate the following:</w:t>
            </w:r>
          </w:p>
          <w:p w:rsidR="00227253" w:rsidRPr="006B6DB2" w:rsidRDefault="00227253" w:rsidP="00227253">
            <w:pPr>
              <w:spacing w:after="0" w:line="240" w:lineRule="auto"/>
              <w:rPr>
                <w:rFonts w:ascii="Times New Roman" w:hAnsi="Times New Roman" w:cs="Times New Roman"/>
                <w:sz w:val="20"/>
                <w:szCs w:val="20"/>
              </w:rPr>
            </w:pPr>
            <w:r w:rsidRPr="006B6DB2">
              <w:rPr>
                <w:rFonts w:ascii="Times New Roman" w:hAnsi="Times New Roman" w:cs="Times New Roman"/>
                <w:sz w:val="20"/>
                <w:szCs w:val="20"/>
              </w:rPr>
              <w:t xml:space="preserve"> • Identify critical products and services</w:t>
            </w:r>
          </w:p>
          <w:p w:rsidR="00227253" w:rsidRPr="006B6DB2" w:rsidRDefault="00227253" w:rsidP="00227253">
            <w:pPr>
              <w:spacing w:after="0" w:line="240" w:lineRule="auto"/>
              <w:rPr>
                <w:rFonts w:ascii="Times New Roman" w:hAnsi="Times New Roman" w:cs="Times New Roman"/>
                <w:sz w:val="20"/>
                <w:szCs w:val="20"/>
              </w:rPr>
            </w:pPr>
            <w:r w:rsidRPr="006B6DB2">
              <w:rPr>
                <w:rFonts w:ascii="Times New Roman" w:hAnsi="Times New Roman" w:cs="Times New Roman"/>
                <w:sz w:val="20"/>
                <w:szCs w:val="20"/>
              </w:rPr>
              <w:t xml:space="preserve"> • Identify all dependencies, including processes, applications, business partners, and third party service providers</w:t>
            </w:r>
          </w:p>
          <w:p w:rsidR="00227253" w:rsidRPr="006B6DB2" w:rsidRDefault="00227253" w:rsidP="00227253">
            <w:pPr>
              <w:spacing w:after="0" w:line="240" w:lineRule="auto"/>
              <w:rPr>
                <w:rFonts w:ascii="Times New Roman" w:hAnsi="Times New Roman" w:cs="Times New Roman"/>
                <w:sz w:val="20"/>
                <w:szCs w:val="20"/>
              </w:rPr>
            </w:pPr>
            <w:r w:rsidRPr="006B6DB2">
              <w:rPr>
                <w:rFonts w:ascii="Times New Roman" w:hAnsi="Times New Roman" w:cs="Times New Roman"/>
                <w:sz w:val="20"/>
                <w:szCs w:val="20"/>
              </w:rPr>
              <w:t xml:space="preserve"> • Understand threats to critical products and services</w:t>
            </w:r>
          </w:p>
          <w:p w:rsidR="00227253" w:rsidRPr="006B6DB2" w:rsidRDefault="00227253" w:rsidP="00227253">
            <w:pPr>
              <w:spacing w:after="0" w:line="240" w:lineRule="auto"/>
              <w:rPr>
                <w:rFonts w:ascii="Times New Roman" w:hAnsi="Times New Roman" w:cs="Times New Roman"/>
                <w:sz w:val="20"/>
                <w:szCs w:val="20"/>
              </w:rPr>
            </w:pPr>
            <w:r w:rsidRPr="006B6DB2">
              <w:rPr>
                <w:rFonts w:ascii="Times New Roman" w:hAnsi="Times New Roman" w:cs="Times New Roman"/>
                <w:sz w:val="20"/>
                <w:szCs w:val="20"/>
              </w:rPr>
              <w:t xml:space="preserve"> • Determine impacts resulting from planned or unplanned disruptions and how these vary over time</w:t>
            </w:r>
          </w:p>
          <w:p w:rsidR="00227253" w:rsidRPr="006B6DB2" w:rsidRDefault="00227253" w:rsidP="00227253">
            <w:pPr>
              <w:spacing w:after="0" w:line="240" w:lineRule="auto"/>
              <w:rPr>
                <w:rFonts w:ascii="Times New Roman" w:hAnsi="Times New Roman" w:cs="Times New Roman"/>
                <w:sz w:val="20"/>
                <w:szCs w:val="20"/>
              </w:rPr>
            </w:pPr>
            <w:r w:rsidRPr="006B6DB2">
              <w:rPr>
                <w:rFonts w:ascii="Times New Roman" w:hAnsi="Times New Roman" w:cs="Times New Roman"/>
                <w:sz w:val="20"/>
                <w:szCs w:val="20"/>
              </w:rPr>
              <w:t xml:space="preserve"> • Establish the maximum tolerable period for disruption</w:t>
            </w:r>
          </w:p>
          <w:p w:rsidR="00227253" w:rsidRPr="006B6DB2" w:rsidRDefault="00227253" w:rsidP="00227253">
            <w:pPr>
              <w:spacing w:after="0" w:line="240" w:lineRule="auto"/>
              <w:rPr>
                <w:rFonts w:ascii="Times New Roman" w:hAnsi="Times New Roman" w:cs="Times New Roman"/>
                <w:sz w:val="20"/>
                <w:szCs w:val="20"/>
              </w:rPr>
            </w:pPr>
            <w:r w:rsidRPr="006B6DB2">
              <w:rPr>
                <w:rFonts w:ascii="Times New Roman" w:hAnsi="Times New Roman" w:cs="Times New Roman"/>
                <w:sz w:val="20"/>
                <w:szCs w:val="20"/>
              </w:rPr>
              <w:t xml:space="preserve"> • Establish priorities for recovery</w:t>
            </w:r>
          </w:p>
          <w:p w:rsidR="00227253" w:rsidRPr="006B6DB2" w:rsidRDefault="00227253" w:rsidP="00227253">
            <w:pPr>
              <w:spacing w:after="0" w:line="240" w:lineRule="auto"/>
              <w:rPr>
                <w:rFonts w:ascii="Times New Roman" w:hAnsi="Times New Roman" w:cs="Times New Roman"/>
                <w:sz w:val="20"/>
                <w:szCs w:val="20"/>
              </w:rPr>
            </w:pPr>
            <w:r w:rsidRPr="006B6DB2">
              <w:rPr>
                <w:rFonts w:ascii="Times New Roman" w:hAnsi="Times New Roman" w:cs="Times New Roman"/>
                <w:sz w:val="20"/>
                <w:szCs w:val="20"/>
              </w:rPr>
              <w:t xml:space="preserve"> • Establish recovery time objectives for resumption of critical products and services within their maximum tolerable period of disruption</w:t>
            </w:r>
          </w:p>
          <w:p w:rsidR="00227253" w:rsidRPr="005F11D3" w:rsidRDefault="00227253" w:rsidP="006F19F9">
            <w:pPr>
              <w:spacing w:after="0" w:line="240" w:lineRule="auto"/>
              <w:rPr>
                <w:rFonts w:ascii="Times New Roman" w:hAnsi="Times New Roman" w:cs="Times New Roman"/>
                <w:color w:val="000000"/>
                <w:sz w:val="20"/>
                <w:szCs w:val="20"/>
              </w:rPr>
            </w:pPr>
            <w:r w:rsidRPr="006B6DB2">
              <w:rPr>
                <w:rFonts w:ascii="Times New Roman" w:hAnsi="Times New Roman" w:cs="Times New Roman"/>
                <w:sz w:val="20"/>
                <w:szCs w:val="20"/>
              </w:rPr>
              <w:t xml:space="preserve"> • Estimate the resources required for resumption</w:t>
            </w:r>
          </w:p>
        </w:tc>
        <w:tc>
          <w:tcPr>
            <w:tcW w:w="6408" w:type="dxa"/>
            <w:tcBorders>
              <w:top w:val="nil"/>
              <w:left w:val="nil"/>
              <w:bottom w:val="single" w:sz="4" w:space="0" w:color="auto"/>
              <w:right w:val="single" w:sz="4" w:space="0" w:color="auto"/>
            </w:tcBorders>
            <w:shd w:val="clear" w:color="auto" w:fill="auto"/>
            <w:vAlign w:val="center"/>
          </w:tcPr>
          <w:p w:rsidR="00D55DE4" w:rsidRPr="00D55DE4" w:rsidRDefault="00BF23A3" w:rsidP="00D55D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Salesforce</w:t>
            </w:r>
            <w:r w:rsidR="00227253">
              <w:rPr>
                <w:rFonts w:ascii="Times New Roman" w:eastAsia="Times New Roman" w:hAnsi="Times New Roman" w:cs="Times New Roman"/>
                <w:sz w:val="20"/>
                <w:szCs w:val="20"/>
              </w:rPr>
              <w:t xml:space="preserve"> performs a Business Impact Assessment that identifies critical processes and services, dependencies, threats, and impacts resulting from disruption of our service, and establishes maximum tolerable period, priorities for recovery, and resources required.</w:t>
            </w:r>
            <w:r w:rsidR="00D55DE4">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In addition to the global BIA, S</w:t>
            </w:r>
            <w:r w:rsidR="00D55DE4" w:rsidRPr="00D55DE4">
              <w:rPr>
                <w:rFonts w:ascii="Times New Roman" w:eastAsia="Times New Roman" w:hAnsi="Times New Roman" w:cs="Times New Roman"/>
                <w:sz w:val="20"/>
                <w:szCs w:val="20"/>
              </w:rPr>
              <w:t>alesforce</w:t>
            </w:r>
            <w:r>
              <w:rPr>
                <w:rFonts w:ascii="Times New Roman" w:eastAsia="Times New Roman" w:hAnsi="Times New Roman" w:cs="Times New Roman"/>
                <w:sz w:val="20"/>
                <w:szCs w:val="20"/>
              </w:rPr>
              <w:t>’</w:t>
            </w:r>
            <w:r w:rsidR="00D55DE4" w:rsidRPr="00D55DE4">
              <w:rPr>
                <w:rFonts w:ascii="Times New Roman" w:eastAsia="Times New Roman" w:hAnsi="Times New Roman" w:cs="Times New Roman"/>
                <w:sz w:val="20"/>
                <w:szCs w:val="20"/>
              </w:rPr>
              <w:t xml:space="preserve">s Business Continuity Plans and Disaster Recovery Processes are updated and tested on an annual basis and include, but are not limited to, review of critical processes, recovery time objectives, and key resources. </w:t>
            </w:r>
          </w:p>
          <w:p w:rsidR="00D55DE4" w:rsidRPr="00D55DE4" w:rsidRDefault="00D55DE4" w:rsidP="00D55DE4">
            <w:pPr>
              <w:spacing w:after="0" w:line="240" w:lineRule="auto"/>
              <w:rPr>
                <w:rFonts w:ascii="Times New Roman" w:eastAsia="Times New Roman" w:hAnsi="Times New Roman" w:cs="Times New Roman"/>
                <w:sz w:val="20"/>
                <w:szCs w:val="20"/>
              </w:rPr>
            </w:pPr>
          </w:p>
          <w:p w:rsidR="00D55DE4" w:rsidRPr="005F11D3" w:rsidRDefault="00D55DE4" w:rsidP="005F11D3">
            <w:pPr>
              <w:spacing w:after="0" w:line="240" w:lineRule="auto"/>
              <w:rPr>
                <w:rFonts w:ascii="Times New Roman" w:hAnsi="Times New Roman" w:cs="Times New Roman"/>
                <w:color w:val="000000"/>
                <w:sz w:val="20"/>
                <w:szCs w:val="20"/>
              </w:rPr>
            </w:pPr>
          </w:p>
        </w:tc>
      </w:tr>
      <w:tr w:rsidR="00227253" w:rsidRPr="00BB19D3">
        <w:trPr>
          <w:cantSplit/>
          <w:trHeight w:val="2447"/>
        </w:trPr>
        <w:tc>
          <w:tcPr>
            <w:tcW w:w="1800" w:type="dxa"/>
            <w:tcBorders>
              <w:top w:val="nil"/>
              <w:left w:val="single" w:sz="4" w:space="0" w:color="auto"/>
              <w:bottom w:val="single" w:sz="4" w:space="0" w:color="auto"/>
              <w:right w:val="single" w:sz="4" w:space="0" w:color="auto"/>
            </w:tcBorders>
            <w:shd w:val="clear" w:color="auto" w:fill="auto"/>
            <w:vAlign w:val="center"/>
          </w:tcPr>
          <w:p w:rsidR="00227253" w:rsidRPr="002779E2" w:rsidRDefault="00227253" w:rsidP="00227253">
            <w:pPr>
              <w:spacing w:after="0" w:line="240" w:lineRule="auto"/>
              <w:rPr>
                <w:rFonts w:ascii="Times New Roman" w:hAnsi="Times New Roman" w:cs="Times New Roman"/>
                <w:sz w:val="20"/>
                <w:szCs w:val="20"/>
              </w:rPr>
            </w:pPr>
            <w:r w:rsidRPr="002779E2">
              <w:rPr>
                <w:rFonts w:ascii="Times New Roman" w:hAnsi="Times New Roman" w:cs="Times New Roman"/>
                <w:b/>
                <w:sz w:val="20"/>
                <w:szCs w:val="20"/>
              </w:rPr>
              <w:lastRenderedPageBreak/>
              <w:t>Business Continuity Management &amp; Operational Resilience</w:t>
            </w:r>
          </w:p>
          <w:p w:rsidR="00227253" w:rsidRPr="005F11D3" w:rsidRDefault="00227253" w:rsidP="005F11D3">
            <w:pPr>
              <w:spacing w:after="0" w:line="240" w:lineRule="auto"/>
              <w:rPr>
                <w:rFonts w:ascii="Times New Roman" w:hAnsi="Times New Roman" w:cs="Times New Roman"/>
                <w:b/>
                <w:sz w:val="20"/>
                <w:szCs w:val="20"/>
              </w:rPr>
            </w:pPr>
            <w:r w:rsidRPr="002779E2">
              <w:rPr>
                <w:rFonts w:ascii="Times New Roman" w:hAnsi="Times New Roman" w:cs="Times New Roman"/>
                <w:i/>
                <w:sz w:val="20"/>
                <w:szCs w:val="20"/>
              </w:rPr>
              <w:t>Management Program</w:t>
            </w:r>
          </w:p>
        </w:tc>
        <w:tc>
          <w:tcPr>
            <w:tcW w:w="900" w:type="dxa"/>
            <w:tcBorders>
              <w:top w:val="nil"/>
              <w:left w:val="nil"/>
              <w:bottom w:val="single" w:sz="4" w:space="0" w:color="auto"/>
              <w:right w:val="single" w:sz="4" w:space="0" w:color="auto"/>
            </w:tcBorders>
            <w:shd w:val="clear" w:color="auto" w:fill="auto"/>
            <w:vAlign w:val="center"/>
          </w:tcPr>
          <w:p w:rsidR="00227253" w:rsidRPr="005F11D3" w:rsidRDefault="00227253" w:rsidP="006F19F9">
            <w:pPr>
              <w:spacing w:after="0" w:line="240" w:lineRule="auto"/>
              <w:rPr>
                <w:rFonts w:ascii="Times New Roman" w:hAnsi="Times New Roman" w:cs="Times New Roman"/>
                <w:sz w:val="20"/>
                <w:szCs w:val="20"/>
              </w:rPr>
            </w:pPr>
            <w:r w:rsidRPr="002779E2">
              <w:rPr>
                <w:rFonts w:ascii="Times New Roman" w:hAnsi="Times New Roman" w:cs="Times New Roman"/>
                <w:sz w:val="20"/>
                <w:szCs w:val="20"/>
              </w:rPr>
              <w:t>BCR-10</w:t>
            </w:r>
          </w:p>
        </w:tc>
        <w:tc>
          <w:tcPr>
            <w:tcW w:w="4050" w:type="dxa"/>
            <w:tcBorders>
              <w:top w:val="nil"/>
              <w:left w:val="nil"/>
              <w:bottom w:val="single" w:sz="4" w:space="0" w:color="auto"/>
              <w:right w:val="single" w:sz="4" w:space="0" w:color="auto"/>
            </w:tcBorders>
            <w:shd w:val="clear" w:color="auto" w:fill="auto"/>
            <w:vAlign w:val="center"/>
          </w:tcPr>
          <w:p w:rsidR="00227253" w:rsidRPr="005F11D3" w:rsidRDefault="00227253" w:rsidP="006F19F9">
            <w:pPr>
              <w:spacing w:after="0" w:line="240" w:lineRule="auto"/>
              <w:rPr>
                <w:rFonts w:ascii="Times New Roman" w:hAnsi="Times New Roman" w:cs="Times New Roman"/>
                <w:color w:val="000000"/>
                <w:sz w:val="20"/>
                <w:szCs w:val="20"/>
              </w:rPr>
            </w:pPr>
            <w:r w:rsidRPr="002779E2">
              <w:rPr>
                <w:rFonts w:ascii="Times New Roman" w:hAnsi="Times New Roman" w:cs="Times New Roman"/>
                <w:sz w:val="20"/>
                <w:szCs w:val="20"/>
              </w:rPr>
              <w:t>Policies and procedures shall be established, and supporting business processes and technical measures implemented, for business resiliency and operational continuity to manage the risks of minor to catastrophic business disruptions. These policies, procedures, processes, and measures must protect the availability of critical business operations and corporate assets in accordance with applicable legal, statutory, or regulatory compliance obligations. A management program shall be established with supporting roles and responsibilities that have been communicated and, if needed, consented and/or contractually agreed to by all affected facilities, personnel, and/or external business relationships.</w:t>
            </w:r>
          </w:p>
        </w:tc>
        <w:tc>
          <w:tcPr>
            <w:tcW w:w="6408" w:type="dxa"/>
            <w:tcBorders>
              <w:top w:val="nil"/>
              <w:left w:val="nil"/>
              <w:bottom w:val="single" w:sz="4" w:space="0" w:color="auto"/>
              <w:right w:val="single" w:sz="4" w:space="0" w:color="auto"/>
            </w:tcBorders>
            <w:shd w:val="clear" w:color="auto" w:fill="auto"/>
            <w:vAlign w:val="center"/>
          </w:tcPr>
          <w:p w:rsidR="00227253" w:rsidRPr="00753FFD" w:rsidRDefault="00BF23A3" w:rsidP="005F11D3">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Salesforce</w:t>
            </w:r>
            <w:r w:rsidR="00227253" w:rsidRPr="00501836">
              <w:rPr>
                <w:rFonts w:ascii="Times New Roman" w:eastAsia="Times New Roman" w:hAnsi="Times New Roman" w:cs="Times New Roman"/>
                <w:sz w:val="20"/>
                <w:szCs w:val="20"/>
              </w:rPr>
              <w:t xml:space="preserve"> maintains a Disaster Recovery Response plan that includes data replication to mirrored warm sites that provide identical infrastructure and capacity. Salesforce operations are continually monitored and a Disaster Recovery incident can be handled by any of our global Site Resiliency Operations (SRO) teams. The Crisis Management Team (CMT) handles incident coordination and communications to maintain operational stability and information for our customers.</w:t>
            </w:r>
          </w:p>
        </w:tc>
      </w:tr>
      <w:tr w:rsidR="00227253" w:rsidRPr="00BB19D3">
        <w:trPr>
          <w:cantSplit/>
          <w:trHeight w:val="2447"/>
        </w:trPr>
        <w:tc>
          <w:tcPr>
            <w:tcW w:w="1800" w:type="dxa"/>
            <w:tcBorders>
              <w:top w:val="nil"/>
              <w:left w:val="single" w:sz="4" w:space="0" w:color="auto"/>
              <w:bottom w:val="single" w:sz="4" w:space="0" w:color="auto"/>
              <w:right w:val="single" w:sz="4" w:space="0" w:color="auto"/>
            </w:tcBorders>
            <w:shd w:val="clear" w:color="auto" w:fill="auto"/>
            <w:vAlign w:val="center"/>
          </w:tcPr>
          <w:p w:rsidR="00227253" w:rsidRPr="00C448BA" w:rsidRDefault="00227253" w:rsidP="00227253">
            <w:pPr>
              <w:spacing w:after="0" w:line="240" w:lineRule="auto"/>
              <w:rPr>
                <w:rFonts w:ascii="Times New Roman" w:hAnsi="Times New Roman" w:cs="Times New Roman"/>
                <w:sz w:val="20"/>
                <w:szCs w:val="20"/>
              </w:rPr>
            </w:pPr>
            <w:r w:rsidRPr="00C448BA">
              <w:rPr>
                <w:rFonts w:ascii="Times New Roman" w:hAnsi="Times New Roman" w:cs="Times New Roman"/>
                <w:b/>
                <w:sz w:val="20"/>
                <w:szCs w:val="20"/>
              </w:rPr>
              <w:t>Business Continuity Management &amp; Operational Resilience</w:t>
            </w:r>
          </w:p>
          <w:p w:rsidR="00227253" w:rsidRPr="005F11D3" w:rsidRDefault="00227253" w:rsidP="005F11D3">
            <w:pPr>
              <w:spacing w:after="0" w:line="240" w:lineRule="auto"/>
              <w:rPr>
                <w:rFonts w:ascii="Times New Roman" w:hAnsi="Times New Roman" w:cs="Times New Roman"/>
                <w:b/>
                <w:sz w:val="20"/>
                <w:szCs w:val="20"/>
              </w:rPr>
            </w:pPr>
            <w:r w:rsidRPr="00C448BA">
              <w:rPr>
                <w:rFonts w:ascii="Times New Roman" w:hAnsi="Times New Roman" w:cs="Times New Roman"/>
                <w:i/>
                <w:sz w:val="20"/>
                <w:szCs w:val="20"/>
              </w:rPr>
              <w:t>Policy</w:t>
            </w:r>
          </w:p>
        </w:tc>
        <w:tc>
          <w:tcPr>
            <w:tcW w:w="900" w:type="dxa"/>
            <w:tcBorders>
              <w:top w:val="nil"/>
              <w:left w:val="nil"/>
              <w:bottom w:val="single" w:sz="4" w:space="0" w:color="auto"/>
              <w:right w:val="single" w:sz="4" w:space="0" w:color="auto"/>
            </w:tcBorders>
            <w:shd w:val="clear" w:color="auto" w:fill="auto"/>
            <w:vAlign w:val="center"/>
          </w:tcPr>
          <w:p w:rsidR="00227253" w:rsidRPr="005F11D3" w:rsidRDefault="00227253" w:rsidP="006F19F9">
            <w:pPr>
              <w:spacing w:after="0" w:line="240" w:lineRule="auto"/>
              <w:rPr>
                <w:rFonts w:ascii="Times New Roman" w:hAnsi="Times New Roman" w:cs="Times New Roman"/>
                <w:sz w:val="20"/>
                <w:szCs w:val="20"/>
              </w:rPr>
            </w:pPr>
            <w:r w:rsidRPr="00C448BA">
              <w:rPr>
                <w:rFonts w:ascii="Times New Roman" w:hAnsi="Times New Roman" w:cs="Times New Roman"/>
                <w:sz w:val="20"/>
                <w:szCs w:val="20"/>
              </w:rPr>
              <w:t>BCR-11</w:t>
            </w:r>
          </w:p>
        </w:tc>
        <w:tc>
          <w:tcPr>
            <w:tcW w:w="4050" w:type="dxa"/>
            <w:tcBorders>
              <w:top w:val="nil"/>
              <w:left w:val="nil"/>
              <w:bottom w:val="single" w:sz="4" w:space="0" w:color="auto"/>
              <w:right w:val="single" w:sz="4" w:space="0" w:color="auto"/>
            </w:tcBorders>
            <w:shd w:val="clear" w:color="auto" w:fill="auto"/>
            <w:vAlign w:val="center"/>
          </w:tcPr>
          <w:p w:rsidR="00227253" w:rsidRPr="005F11D3" w:rsidRDefault="00227253" w:rsidP="006F19F9">
            <w:pPr>
              <w:spacing w:after="0" w:line="240" w:lineRule="auto"/>
              <w:rPr>
                <w:rFonts w:ascii="Times New Roman" w:hAnsi="Times New Roman" w:cs="Times New Roman"/>
                <w:color w:val="000000"/>
                <w:sz w:val="20"/>
                <w:szCs w:val="20"/>
              </w:rPr>
            </w:pPr>
            <w:r w:rsidRPr="00C448BA">
              <w:rPr>
                <w:rFonts w:ascii="Times New Roman" w:hAnsi="Times New Roman" w:cs="Times New Roman"/>
                <w:sz w:val="20"/>
                <w:szCs w:val="20"/>
              </w:rPr>
              <w:t>Policies and procedures shall be established, and supporting business processes and technical measures implemented, for appropriate IT governance and service management to ensure appropriate planning, delivery and support of the organization's IT capabilities supporting business functions, workforce, and/or customers based on industry acceptable standards (i.e., ITIL v4 and COBIT 5). Additionally, policies and procedures shall include defined roles and responsibilities supported by regular workforce training.</w:t>
            </w:r>
          </w:p>
        </w:tc>
        <w:tc>
          <w:tcPr>
            <w:tcW w:w="6408" w:type="dxa"/>
            <w:tcBorders>
              <w:top w:val="nil"/>
              <w:left w:val="nil"/>
              <w:bottom w:val="single" w:sz="4" w:space="0" w:color="auto"/>
              <w:right w:val="single" w:sz="4" w:space="0" w:color="auto"/>
            </w:tcBorders>
            <w:shd w:val="clear" w:color="auto" w:fill="auto"/>
            <w:vAlign w:val="center"/>
          </w:tcPr>
          <w:p w:rsidR="00227253" w:rsidRPr="005F11D3" w:rsidRDefault="004351B2" w:rsidP="005F11D3">
            <w:pPr>
              <w:spacing w:after="0" w:line="240" w:lineRule="auto"/>
              <w:rPr>
                <w:rFonts w:ascii="Times New Roman" w:hAnsi="Times New Roman" w:cs="Times New Roman"/>
                <w:color w:val="000000"/>
                <w:sz w:val="20"/>
                <w:szCs w:val="20"/>
              </w:rPr>
            </w:pPr>
            <w:r>
              <w:rPr>
                <w:rFonts w:ascii="Times New Roman" w:eastAsia="Times New Roman" w:hAnsi="Times New Roman" w:cs="Times New Roman"/>
                <w:sz w:val="20"/>
                <w:szCs w:val="20"/>
              </w:rPr>
              <w:t xml:space="preserve">Procedures are maintained by the Operations teams to ensure that consistent processes are followed in the management and support of the </w:t>
            </w:r>
            <w:r w:rsidR="00347205">
              <w:rPr>
                <w:rFonts w:ascii="Times New Roman" w:eastAsia="Times New Roman" w:hAnsi="Times New Roman" w:cs="Times New Roman"/>
                <w:sz w:val="20"/>
                <w:szCs w:val="20"/>
              </w:rPr>
              <w:t xml:space="preserve">Salesforce </w:t>
            </w:r>
            <w:r>
              <w:rPr>
                <w:rFonts w:ascii="Times New Roman" w:eastAsia="Times New Roman" w:hAnsi="Times New Roman" w:cs="Times New Roman"/>
                <w:sz w:val="20"/>
                <w:szCs w:val="20"/>
              </w:rPr>
              <w:t xml:space="preserve">Services. These documents are available to all appropriate personnel required to perform Operations functions. </w:t>
            </w:r>
          </w:p>
        </w:tc>
      </w:tr>
      <w:tr w:rsidR="00227253" w:rsidRPr="00BB19D3">
        <w:trPr>
          <w:cantSplit/>
          <w:trHeight w:val="2447"/>
        </w:trPr>
        <w:tc>
          <w:tcPr>
            <w:tcW w:w="1800" w:type="dxa"/>
            <w:tcBorders>
              <w:top w:val="nil"/>
              <w:left w:val="single" w:sz="4" w:space="0" w:color="auto"/>
              <w:bottom w:val="single" w:sz="4" w:space="0" w:color="auto"/>
              <w:right w:val="single" w:sz="4" w:space="0" w:color="auto"/>
            </w:tcBorders>
            <w:shd w:val="clear" w:color="auto" w:fill="auto"/>
            <w:vAlign w:val="center"/>
          </w:tcPr>
          <w:p w:rsidR="00227253" w:rsidRPr="0024668E" w:rsidRDefault="00227253" w:rsidP="00227253">
            <w:pPr>
              <w:spacing w:after="0" w:line="240" w:lineRule="auto"/>
              <w:rPr>
                <w:rFonts w:ascii="Times New Roman" w:hAnsi="Times New Roman" w:cs="Times New Roman"/>
                <w:sz w:val="20"/>
                <w:szCs w:val="20"/>
              </w:rPr>
            </w:pPr>
            <w:r w:rsidRPr="0024668E">
              <w:rPr>
                <w:rFonts w:ascii="Times New Roman" w:hAnsi="Times New Roman" w:cs="Times New Roman"/>
                <w:b/>
                <w:sz w:val="20"/>
                <w:szCs w:val="20"/>
              </w:rPr>
              <w:lastRenderedPageBreak/>
              <w:t>Business Continuity Management &amp; Operational Resilience</w:t>
            </w:r>
          </w:p>
          <w:p w:rsidR="00227253" w:rsidRPr="005F11D3" w:rsidRDefault="00227253" w:rsidP="005F11D3">
            <w:pPr>
              <w:spacing w:after="0" w:line="240" w:lineRule="auto"/>
              <w:rPr>
                <w:rFonts w:ascii="Times New Roman" w:hAnsi="Times New Roman" w:cs="Times New Roman"/>
                <w:b/>
                <w:sz w:val="20"/>
                <w:szCs w:val="20"/>
              </w:rPr>
            </w:pPr>
            <w:r w:rsidRPr="0024668E">
              <w:rPr>
                <w:rFonts w:ascii="Times New Roman" w:hAnsi="Times New Roman" w:cs="Times New Roman"/>
                <w:i/>
                <w:sz w:val="20"/>
                <w:szCs w:val="20"/>
              </w:rPr>
              <w:t>Retention Policy</w:t>
            </w:r>
          </w:p>
        </w:tc>
        <w:tc>
          <w:tcPr>
            <w:tcW w:w="900" w:type="dxa"/>
            <w:tcBorders>
              <w:top w:val="nil"/>
              <w:left w:val="nil"/>
              <w:bottom w:val="single" w:sz="4" w:space="0" w:color="auto"/>
              <w:right w:val="single" w:sz="4" w:space="0" w:color="auto"/>
            </w:tcBorders>
            <w:shd w:val="clear" w:color="auto" w:fill="auto"/>
            <w:vAlign w:val="center"/>
          </w:tcPr>
          <w:p w:rsidR="00227253" w:rsidRPr="005F11D3" w:rsidRDefault="00227253" w:rsidP="006F19F9">
            <w:pPr>
              <w:spacing w:after="0" w:line="240" w:lineRule="auto"/>
              <w:rPr>
                <w:rFonts w:ascii="Times New Roman" w:hAnsi="Times New Roman" w:cs="Times New Roman"/>
                <w:sz w:val="20"/>
                <w:szCs w:val="20"/>
              </w:rPr>
            </w:pPr>
            <w:r>
              <w:rPr>
                <w:rFonts w:ascii="Times New Roman" w:eastAsia="Times New Roman" w:hAnsi="Times New Roman" w:cs="Times New Roman"/>
                <w:sz w:val="20"/>
                <w:szCs w:val="20"/>
              </w:rPr>
              <w:t>BCR-12</w:t>
            </w:r>
          </w:p>
        </w:tc>
        <w:tc>
          <w:tcPr>
            <w:tcW w:w="4050" w:type="dxa"/>
            <w:tcBorders>
              <w:top w:val="nil"/>
              <w:left w:val="nil"/>
              <w:bottom w:val="single" w:sz="4" w:space="0" w:color="auto"/>
              <w:right w:val="single" w:sz="4" w:space="0" w:color="auto"/>
            </w:tcBorders>
            <w:shd w:val="clear" w:color="auto" w:fill="auto"/>
            <w:vAlign w:val="center"/>
          </w:tcPr>
          <w:p w:rsidR="00227253" w:rsidRPr="005F11D3" w:rsidRDefault="00227253" w:rsidP="006F19F9">
            <w:pPr>
              <w:spacing w:after="0" w:line="240" w:lineRule="auto"/>
              <w:rPr>
                <w:rFonts w:ascii="Times New Roman" w:hAnsi="Times New Roman" w:cs="Times New Roman"/>
                <w:color w:val="000000"/>
                <w:sz w:val="20"/>
                <w:szCs w:val="20"/>
              </w:rPr>
            </w:pPr>
            <w:r w:rsidRPr="0024668E">
              <w:rPr>
                <w:rFonts w:ascii="Times New Roman" w:hAnsi="Times New Roman" w:cs="Times New Roman"/>
                <w:color w:val="000000"/>
                <w:sz w:val="20"/>
                <w:szCs w:val="20"/>
              </w:rPr>
              <w:t>Policies and procedures shall be established, and supporting business processes and technical measures implemented, for defining and adhering to the retention period of any critical asset as per established policies and procedures, as well as applicable legal, statutory, or regulatory compliance obligations. Backup and recovery measures shall be incorporated as part of business continuity planning and tested accordingly for effectiveness.</w:t>
            </w:r>
          </w:p>
        </w:tc>
        <w:tc>
          <w:tcPr>
            <w:tcW w:w="6408" w:type="dxa"/>
            <w:tcBorders>
              <w:top w:val="nil"/>
              <w:left w:val="nil"/>
              <w:bottom w:val="single" w:sz="4" w:space="0" w:color="auto"/>
              <w:right w:val="single" w:sz="4" w:space="0" w:color="auto"/>
            </w:tcBorders>
            <w:shd w:val="clear" w:color="auto" w:fill="auto"/>
            <w:vAlign w:val="center"/>
          </w:tcPr>
          <w:p w:rsidR="00227253" w:rsidRPr="00BB19D3" w:rsidRDefault="00BF23A3" w:rsidP="00227253">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Retention:  Salesforce</w:t>
            </w:r>
            <w:r w:rsidR="00227253" w:rsidRPr="00BB19D3">
              <w:rPr>
                <w:rFonts w:ascii="Times New Roman" w:eastAsia="Times New Roman" w:hAnsi="Times New Roman" w:cs="Times New Roman"/>
                <w:sz w:val="20"/>
                <w:szCs w:val="20"/>
              </w:rPr>
              <w:t xml:space="preserve">’s customers determine how long their respective Customer Data is retained in the </w:t>
            </w:r>
            <w:r w:rsidR="00347205">
              <w:rPr>
                <w:rFonts w:ascii="Times New Roman" w:eastAsia="Times New Roman" w:hAnsi="Times New Roman" w:cs="Times New Roman"/>
                <w:sz w:val="20"/>
                <w:szCs w:val="20"/>
              </w:rPr>
              <w:t xml:space="preserve">Salesforce </w:t>
            </w:r>
            <w:r w:rsidR="00227253" w:rsidRPr="00BB19D3">
              <w:rPr>
                <w:rFonts w:ascii="Times New Roman" w:eastAsia="Times New Roman" w:hAnsi="Times New Roman" w:cs="Times New Roman"/>
                <w:sz w:val="20"/>
                <w:szCs w:val="20"/>
              </w:rPr>
              <w:t xml:space="preserve">Services. Customers may utilize the </w:t>
            </w:r>
            <w:r w:rsidR="00347205">
              <w:rPr>
                <w:rFonts w:ascii="Times New Roman" w:eastAsia="Times New Roman" w:hAnsi="Times New Roman" w:cs="Times New Roman"/>
                <w:sz w:val="20"/>
                <w:szCs w:val="20"/>
              </w:rPr>
              <w:t xml:space="preserve">Salesforce </w:t>
            </w:r>
            <w:r w:rsidR="00227253" w:rsidRPr="00BB19D3">
              <w:rPr>
                <w:rFonts w:ascii="Times New Roman" w:eastAsia="Times New Roman" w:hAnsi="Times New Roman" w:cs="Times New Roman"/>
                <w:sz w:val="20"/>
                <w:szCs w:val="20"/>
              </w:rPr>
              <w:t xml:space="preserve">Services’ “Weekly Export” feature to export Customer Data and retain such information in separate systems. </w:t>
            </w:r>
          </w:p>
          <w:p w:rsidR="00227253" w:rsidRPr="00BB19D3" w:rsidRDefault="00227253" w:rsidP="00227253">
            <w:pPr>
              <w:spacing w:after="0" w:line="240" w:lineRule="auto"/>
              <w:rPr>
                <w:rFonts w:ascii="Times New Roman" w:eastAsia="Times New Roman" w:hAnsi="Times New Roman" w:cs="Times New Roman"/>
                <w:sz w:val="20"/>
                <w:szCs w:val="20"/>
              </w:rPr>
            </w:pPr>
          </w:p>
          <w:p w:rsidR="00227253" w:rsidRPr="00BB19D3" w:rsidRDefault="00227253" w:rsidP="00227253">
            <w:pPr>
              <w:spacing w:after="0" w:line="240" w:lineRule="auto"/>
              <w:rPr>
                <w:rFonts w:ascii="Times New Roman" w:eastAsia="Times New Roman" w:hAnsi="Times New Roman" w:cs="Times New Roman"/>
                <w:sz w:val="20"/>
                <w:szCs w:val="20"/>
              </w:rPr>
            </w:pPr>
            <w:r w:rsidRPr="00BB19D3">
              <w:rPr>
                <w:rFonts w:ascii="Times New Roman" w:eastAsia="Times New Roman" w:hAnsi="Times New Roman" w:cs="Times New Roman"/>
                <w:sz w:val="20"/>
                <w:szCs w:val="20"/>
              </w:rPr>
              <w:t xml:space="preserve">Backup:  </w:t>
            </w:r>
            <w:r>
              <w:rPr>
                <w:rFonts w:ascii="Times New Roman" w:eastAsia="Times New Roman" w:hAnsi="Times New Roman" w:cs="Times New Roman"/>
                <w:sz w:val="20"/>
                <w:szCs w:val="20"/>
              </w:rPr>
              <w:t xml:space="preserve">Customer Data are mirrored to disk across our secure network, </w:t>
            </w:r>
            <w:r w:rsidRPr="001113EF">
              <w:rPr>
                <w:rFonts w:ascii="Times New Roman" w:eastAsia="Times New Roman" w:hAnsi="Times New Roman" w:cs="Times New Roman"/>
                <w:sz w:val="20"/>
                <w:szCs w:val="20"/>
              </w:rPr>
              <w:t>backed up at the primary data center,</w:t>
            </w:r>
            <w:r>
              <w:rPr>
                <w:rFonts w:ascii="Times New Roman" w:eastAsia="Times New Roman" w:hAnsi="Times New Roman" w:cs="Times New Roman"/>
                <w:sz w:val="20"/>
                <w:szCs w:val="20"/>
              </w:rPr>
              <w:t xml:space="preserve"> </w:t>
            </w:r>
            <w:r w:rsidRPr="001113EF">
              <w:rPr>
                <w:rFonts w:ascii="Times New Roman" w:eastAsia="Times New Roman" w:hAnsi="Times New Roman" w:cs="Times New Roman"/>
                <w:sz w:val="20"/>
                <w:szCs w:val="20"/>
              </w:rPr>
              <w:t>and then cloned at an archive data center</w:t>
            </w:r>
            <w:r>
              <w:rPr>
                <w:rFonts w:ascii="Times New Roman" w:eastAsia="Times New Roman" w:hAnsi="Times New Roman" w:cs="Times New Roman"/>
                <w:sz w:val="20"/>
                <w:szCs w:val="20"/>
              </w:rPr>
              <w:t>; no media or data are stored offsite</w:t>
            </w:r>
            <w:r w:rsidRPr="00BB19D3">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w:t>
            </w:r>
          </w:p>
          <w:p w:rsidR="00227253" w:rsidRPr="00BB19D3" w:rsidRDefault="00227253" w:rsidP="00227253">
            <w:pPr>
              <w:spacing w:after="0" w:line="240" w:lineRule="auto"/>
              <w:rPr>
                <w:rFonts w:ascii="Times New Roman" w:eastAsia="Times New Roman" w:hAnsi="Times New Roman" w:cs="Times New Roman"/>
                <w:sz w:val="20"/>
                <w:szCs w:val="20"/>
              </w:rPr>
            </w:pPr>
          </w:p>
          <w:p w:rsidR="00227253" w:rsidRPr="005F11D3" w:rsidRDefault="00227253" w:rsidP="00782EF1">
            <w:pPr>
              <w:spacing w:after="0" w:line="240" w:lineRule="auto"/>
              <w:rPr>
                <w:rFonts w:ascii="Times New Roman" w:hAnsi="Times New Roman" w:cs="Times New Roman"/>
                <w:color w:val="000000"/>
                <w:sz w:val="20"/>
                <w:szCs w:val="20"/>
              </w:rPr>
            </w:pPr>
            <w:r w:rsidRPr="00BB19D3">
              <w:rPr>
                <w:rFonts w:ascii="Times New Roman" w:eastAsia="Times New Roman" w:hAnsi="Times New Roman" w:cs="Times New Roman"/>
                <w:sz w:val="20"/>
                <w:szCs w:val="20"/>
              </w:rPr>
              <w:t xml:space="preserve">Disaster Recovery:  Salesforce disaster recovery facilities are geographically remote from primary data center facilities, </w:t>
            </w:r>
            <w:r>
              <w:rPr>
                <w:rFonts w:ascii="Times New Roman" w:eastAsia="Times New Roman" w:hAnsi="Times New Roman" w:cs="Times New Roman"/>
                <w:sz w:val="20"/>
                <w:szCs w:val="20"/>
              </w:rPr>
              <w:t>with production-level</w:t>
            </w:r>
            <w:r w:rsidRPr="00BB19D3">
              <w:rPr>
                <w:rFonts w:ascii="Times New Roman" w:eastAsia="Times New Roman" w:hAnsi="Times New Roman" w:cs="Times New Roman"/>
                <w:sz w:val="20"/>
                <w:szCs w:val="20"/>
              </w:rPr>
              <w:t xml:space="preserve"> hardware, software, and Internet connectivity.  Salesforce has </w:t>
            </w:r>
            <w:r>
              <w:rPr>
                <w:rFonts w:ascii="Times New Roman" w:eastAsia="Times New Roman" w:hAnsi="Times New Roman" w:cs="Times New Roman"/>
                <w:sz w:val="20"/>
                <w:szCs w:val="20"/>
              </w:rPr>
              <w:t xml:space="preserve">managed </w:t>
            </w:r>
            <w:r w:rsidRPr="00BB19D3">
              <w:rPr>
                <w:rFonts w:ascii="Times New Roman" w:eastAsia="Times New Roman" w:hAnsi="Times New Roman" w:cs="Times New Roman"/>
                <w:sz w:val="20"/>
                <w:szCs w:val="20"/>
              </w:rPr>
              <w:t xml:space="preserve">disaster recovery plans in place and tests them </w:t>
            </w:r>
            <w:r>
              <w:rPr>
                <w:rFonts w:ascii="Times New Roman" w:eastAsia="Times New Roman" w:hAnsi="Times New Roman" w:cs="Times New Roman"/>
                <w:sz w:val="20"/>
                <w:szCs w:val="20"/>
              </w:rPr>
              <w:t>regularly</w:t>
            </w:r>
            <w:r w:rsidRPr="00BB19D3">
              <w:rPr>
                <w:rFonts w:ascii="Times New Roman" w:eastAsia="Times New Roman" w:hAnsi="Times New Roman" w:cs="Times New Roman"/>
                <w:sz w:val="20"/>
                <w:szCs w:val="20"/>
              </w:rPr>
              <w:t xml:space="preserve">. </w:t>
            </w:r>
          </w:p>
        </w:tc>
      </w:tr>
      <w:tr w:rsidR="00227253" w:rsidRPr="00BB19D3">
        <w:trPr>
          <w:cantSplit/>
          <w:trHeight w:val="2447"/>
        </w:trPr>
        <w:tc>
          <w:tcPr>
            <w:tcW w:w="1800" w:type="dxa"/>
            <w:tcBorders>
              <w:top w:val="nil"/>
              <w:left w:val="single" w:sz="4" w:space="0" w:color="auto"/>
              <w:bottom w:val="single" w:sz="4" w:space="0" w:color="auto"/>
              <w:right w:val="single" w:sz="4" w:space="0" w:color="auto"/>
            </w:tcBorders>
            <w:shd w:val="clear" w:color="auto" w:fill="auto"/>
            <w:vAlign w:val="center"/>
          </w:tcPr>
          <w:p w:rsidR="00227253" w:rsidRPr="00F20EE6" w:rsidRDefault="00227253" w:rsidP="00227253">
            <w:pPr>
              <w:spacing w:after="0" w:line="240" w:lineRule="auto"/>
              <w:rPr>
                <w:rFonts w:ascii="Times New Roman" w:hAnsi="Times New Roman" w:cs="Times New Roman"/>
                <w:sz w:val="20"/>
                <w:szCs w:val="20"/>
              </w:rPr>
            </w:pPr>
            <w:r w:rsidRPr="00F20EE6">
              <w:rPr>
                <w:rFonts w:ascii="Times New Roman" w:hAnsi="Times New Roman" w:cs="Times New Roman"/>
                <w:b/>
                <w:sz w:val="20"/>
                <w:szCs w:val="20"/>
              </w:rPr>
              <w:t>Change Control &amp; Configuration Management</w:t>
            </w:r>
          </w:p>
          <w:p w:rsidR="00227253" w:rsidRPr="005F11D3" w:rsidRDefault="00227253" w:rsidP="005F11D3">
            <w:pPr>
              <w:spacing w:after="0" w:line="240" w:lineRule="auto"/>
              <w:rPr>
                <w:rFonts w:ascii="Times New Roman" w:hAnsi="Times New Roman" w:cs="Times New Roman"/>
                <w:b/>
                <w:sz w:val="20"/>
                <w:szCs w:val="20"/>
              </w:rPr>
            </w:pPr>
            <w:r w:rsidRPr="00F20EE6">
              <w:rPr>
                <w:rFonts w:ascii="Times New Roman" w:hAnsi="Times New Roman" w:cs="Times New Roman"/>
                <w:i/>
                <w:sz w:val="20"/>
                <w:szCs w:val="20"/>
              </w:rPr>
              <w:t>New Development / Acquisition</w:t>
            </w:r>
          </w:p>
        </w:tc>
        <w:tc>
          <w:tcPr>
            <w:tcW w:w="900" w:type="dxa"/>
            <w:tcBorders>
              <w:top w:val="nil"/>
              <w:left w:val="nil"/>
              <w:bottom w:val="single" w:sz="4" w:space="0" w:color="auto"/>
              <w:right w:val="single" w:sz="4" w:space="0" w:color="auto"/>
            </w:tcBorders>
            <w:shd w:val="clear" w:color="auto" w:fill="auto"/>
            <w:vAlign w:val="center"/>
          </w:tcPr>
          <w:p w:rsidR="00227253" w:rsidRPr="005F11D3" w:rsidRDefault="00227253" w:rsidP="006F19F9">
            <w:pPr>
              <w:spacing w:after="0" w:line="240" w:lineRule="auto"/>
              <w:rPr>
                <w:rFonts w:ascii="Times New Roman" w:hAnsi="Times New Roman" w:cs="Times New Roman"/>
                <w:sz w:val="20"/>
                <w:szCs w:val="20"/>
              </w:rPr>
            </w:pPr>
            <w:r w:rsidRPr="00F20EE6">
              <w:rPr>
                <w:rFonts w:ascii="Times New Roman" w:hAnsi="Times New Roman" w:cs="Times New Roman"/>
                <w:sz w:val="20"/>
                <w:szCs w:val="20"/>
              </w:rPr>
              <w:t>CCC-01</w:t>
            </w:r>
          </w:p>
        </w:tc>
        <w:tc>
          <w:tcPr>
            <w:tcW w:w="4050" w:type="dxa"/>
            <w:tcBorders>
              <w:top w:val="nil"/>
              <w:left w:val="nil"/>
              <w:bottom w:val="single" w:sz="4" w:space="0" w:color="auto"/>
              <w:right w:val="single" w:sz="4" w:space="0" w:color="auto"/>
            </w:tcBorders>
            <w:shd w:val="clear" w:color="auto" w:fill="auto"/>
            <w:vAlign w:val="center"/>
          </w:tcPr>
          <w:p w:rsidR="00227253" w:rsidRPr="005F11D3" w:rsidRDefault="00227253" w:rsidP="006F19F9">
            <w:pPr>
              <w:spacing w:after="0" w:line="240" w:lineRule="auto"/>
              <w:rPr>
                <w:rFonts w:ascii="Times New Roman" w:hAnsi="Times New Roman" w:cs="Times New Roman"/>
                <w:color w:val="000000"/>
                <w:sz w:val="20"/>
                <w:szCs w:val="20"/>
              </w:rPr>
            </w:pPr>
            <w:r w:rsidRPr="00F20EE6">
              <w:rPr>
                <w:rFonts w:ascii="Times New Roman" w:hAnsi="Times New Roman" w:cs="Times New Roman"/>
                <w:sz w:val="20"/>
                <w:szCs w:val="20"/>
              </w:rPr>
              <w:t>Policies and procedures shall be established, and supporting business processes and technical measures implemented, to ensure the development and/or acquisition of new data, physical or virtual applications, infrastructure network and systems components, or any corporate, operations and/or datacenter facilities have been pre-authorized by the organization's business leadership or other accountable business role or function.</w:t>
            </w:r>
          </w:p>
        </w:tc>
        <w:tc>
          <w:tcPr>
            <w:tcW w:w="6408" w:type="dxa"/>
            <w:tcBorders>
              <w:top w:val="nil"/>
              <w:left w:val="nil"/>
              <w:bottom w:val="single" w:sz="4" w:space="0" w:color="auto"/>
              <w:right w:val="single" w:sz="4" w:space="0" w:color="auto"/>
            </w:tcBorders>
            <w:shd w:val="clear" w:color="auto" w:fill="auto"/>
            <w:vAlign w:val="center"/>
          </w:tcPr>
          <w:p w:rsidR="00227253" w:rsidRPr="00F20EE6" w:rsidRDefault="00227253" w:rsidP="00227253">
            <w:pPr>
              <w:spacing w:after="0" w:line="240" w:lineRule="auto"/>
              <w:rPr>
                <w:rFonts w:ascii="Times New Roman" w:eastAsia="Times New Roman" w:hAnsi="Times New Roman" w:cs="Times New Roman"/>
                <w:sz w:val="20"/>
                <w:szCs w:val="20"/>
              </w:rPr>
            </w:pPr>
            <w:r w:rsidRPr="00F20EE6">
              <w:rPr>
                <w:rFonts w:ascii="Times New Roman" w:eastAsia="Times New Roman" w:hAnsi="Times New Roman" w:cs="Times New Roman"/>
                <w:sz w:val="20"/>
                <w:szCs w:val="20"/>
              </w:rPr>
              <w:t>Salsesforce.com has established policies and procedures for management authorization for development or acquisition of new applications, systems, databases, infrastructure, services, operations, and facilities.</w:t>
            </w:r>
          </w:p>
          <w:p w:rsidR="00227253" w:rsidRPr="005F11D3" w:rsidRDefault="00227253" w:rsidP="005F11D3">
            <w:pPr>
              <w:spacing w:after="0" w:line="240" w:lineRule="auto"/>
              <w:rPr>
                <w:rFonts w:ascii="Times New Roman" w:hAnsi="Times New Roman" w:cs="Times New Roman"/>
                <w:color w:val="000000"/>
                <w:sz w:val="20"/>
                <w:szCs w:val="20"/>
              </w:rPr>
            </w:pPr>
          </w:p>
        </w:tc>
      </w:tr>
      <w:tr w:rsidR="00227253" w:rsidRPr="00BB19D3">
        <w:trPr>
          <w:cantSplit/>
          <w:trHeight w:val="2447"/>
        </w:trPr>
        <w:tc>
          <w:tcPr>
            <w:tcW w:w="1800" w:type="dxa"/>
            <w:tcBorders>
              <w:top w:val="nil"/>
              <w:left w:val="single" w:sz="4" w:space="0" w:color="auto"/>
              <w:bottom w:val="single" w:sz="4" w:space="0" w:color="auto"/>
              <w:right w:val="single" w:sz="4" w:space="0" w:color="auto"/>
            </w:tcBorders>
            <w:shd w:val="clear" w:color="auto" w:fill="auto"/>
            <w:vAlign w:val="center"/>
          </w:tcPr>
          <w:p w:rsidR="00227253" w:rsidRPr="00EB73E7" w:rsidRDefault="00227253" w:rsidP="00227253">
            <w:pPr>
              <w:spacing w:after="0" w:line="240" w:lineRule="auto"/>
              <w:rPr>
                <w:rFonts w:ascii="Times New Roman" w:hAnsi="Times New Roman" w:cs="Times New Roman"/>
                <w:sz w:val="20"/>
                <w:szCs w:val="20"/>
              </w:rPr>
            </w:pPr>
            <w:r w:rsidRPr="00EB73E7">
              <w:rPr>
                <w:rFonts w:ascii="Times New Roman" w:hAnsi="Times New Roman" w:cs="Times New Roman"/>
                <w:b/>
                <w:sz w:val="20"/>
                <w:szCs w:val="20"/>
              </w:rPr>
              <w:lastRenderedPageBreak/>
              <w:t>Change Control &amp; Configuration Management</w:t>
            </w:r>
          </w:p>
          <w:p w:rsidR="00227253" w:rsidRPr="005F11D3" w:rsidRDefault="00227253" w:rsidP="005F11D3">
            <w:pPr>
              <w:spacing w:after="0" w:line="240" w:lineRule="auto"/>
              <w:rPr>
                <w:rFonts w:ascii="Times New Roman" w:hAnsi="Times New Roman" w:cs="Times New Roman"/>
                <w:b/>
                <w:sz w:val="20"/>
                <w:szCs w:val="20"/>
              </w:rPr>
            </w:pPr>
            <w:r w:rsidRPr="00EB73E7">
              <w:rPr>
                <w:rFonts w:ascii="Times New Roman" w:hAnsi="Times New Roman" w:cs="Times New Roman"/>
                <w:i/>
                <w:sz w:val="20"/>
                <w:szCs w:val="20"/>
              </w:rPr>
              <w:t>Outsourced Development</w:t>
            </w:r>
          </w:p>
        </w:tc>
        <w:tc>
          <w:tcPr>
            <w:tcW w:w="900" w:type="dxa"/>
            <w:tcBorders>
              <w:top w:val="nil"/>
              <w:left w:val="nil"/>
              <w:bottom w:val="single" w:sz="4" w:space="0" w:color="auto"/>
              <w:right w:val="single" w:sz="4" w:space="0" w:color="auto"/>
            </w:tcBorders>
            <w:shd w:val="clear" w:color="auto" w:fill="auto"/>
            <w:vAlign w:val="center"/>
          </w:tcPr>
          <w:p w:rsidR="00227253" w:rsidRPr="005F11D3" w:rsidRDefault="00227253" w:rsidP="006F19F9">
            <w:pPr>
              <w:spacing w:after="0" w:line="240" w:lineRule="auto"/>
              <w:rPr>
                <w:rFonts w:ascii="Times New Roman" w:hAnsi="Times New Roman" w:cs="Times New Roman"/>
                <w:sz w:val="20"/>
                <w:szCs w:val="20"/>
              </w:rPr>
            </w:pPr>
            <w:r w:rsidRPr="00EB73E7">
              <w:rPr>
                <w:rFonts w:ascii="Times New Roman" w:hAnsi="Times New Roman" w:cs="Times New Roman"/>
                <w:sz w:val="20"/>
                <w:szCs w:val="20"/>
              </w:rPr>
              <w:t>CCC-02</w:t>
            </w:r>
          </w:p>
        </w:tc>
        <w:tc>
          <w:tcPr>
            <w:tcW w:w="4050" w:type="dxa"/>
            <w:tcBorders>
              <w:top w:val="nil"/>
              <w:left w:val="nil"/>
              <w:bottom w:val="single" w:sz="4" w:space="0" w:color="auto"/>
              <w:right w:val="single" w:sz="4" w:space="0" w:color="auto"/>
            </w:tcBorders>
            <w:shd w:val="clear" w:color="auto" w:fill="auto"/>
            <w:vAlign w:val="center"/>
          </w:tcPr>
          <w:p w:rsidR="00227253" w:rsidRPr="005F11D3" w:rsidRDefault="00227253" w:rsidP="006F19F9">
            <w:pPr>
              <w:spacing w:after="0" w:line="240" w:lineRule="auto"/>
              <w:rPr>
                <w:rFonts w:ascii="Times New Roman" w:hAnsi="Times New Roman" w:cs="Times New Roman"/>
                <w:color w:val="000000"/>
                <w:sz w:val="20"/>
                <w:szCs w:val="20"/>
              </w:rPr>
            </w:pPr>
            <w:r w:rsidRPr="00EB73E7">
              <w:rPr>
                <w:rFonts w:ascii="Times New Roman" w:hAnsi="Times New Roman" w:cs="Times New Roman"/>
                <w:sz w:val="20"/>
                <w:szCs w:val="20"/>
              </w:rPr>
              <w:t>The use of an outsourced workforce or external business relationship for designing, developing, testing, and/or deploying the organization's own source code shall require higher levels of assurance of trustworthy applications (e.g., management supervision, established and independently certified adherence information security baselines, mandated information security training for outsourced workforce, and ongoing security code reviews).</w:t>
            </w:r>
          </w:p>
        </w:tc>
        <w:tc>
          <w:tcPr>
            <w:tcW w:w="6408" w:type="dxa"/>
            <w:tcBorders>
              <w:top w:val="nil"/>
              <w:left w:val="nil"/>
              <w:bottom w:val="single" w:sz="4" w:space="0" w:color="auto"/>
              <w:right w:val="single" w:sz="4" w:space="0" w:color="auto"/>
            </w:tcBorders>
            <w:shd w:val="clear" w:color="auto" w:fill="auto"/>
            <w:vAlign w:val="center"/>
          </w:tcPr>
          <w:p w:rsidR="00227253" w:rsidRPr="005F11D3" w:rsidRDefault="00782EF1" w:rsidP="00782EF1">
            <w:pPr>
              <w:spacing w:after="0" w:line="240" w:lineRule="auto"/>
              <w:rPr>
                <w:rFonts w:ascii="Times New Roman" w:hAnsi="Times New Roman" w:cs="Times New Roman"/>
                <w:color w:val="000000"/>
                <w:sz w:val="20"/>
                <w:szCs w:val="20"/>
              </w:rPr>
            </w:pPr>
            <w:r>
              <w:rPr>
                <w:rFonts w:ascii="Times New Roman" w:eastAsia="Times New Roman" w:hAnsi="Times New Roman" w:cs="Times New Roman"/>
                <w:sz w:val="20"/>
                <w:szCs w:val="20"/>
              </w:rPr>
              <w:t>Salesforce</w:t>
            </w:r>
            <w:r w:rsidR="00227253" w:rsidRPr="00DB43E9">
              <w:rPr>
                <w:rFonts w:ascii="Times New Roman" w:eastAsia="Times New Roman" w:hAnsi="Times New Roman" w:cs="Times New Roman"/>
                <w:sz w:val="20"/>
                <w:szCs w:val="20"/>
              </w:rPr>
              <w:t xml:space="preserve"> does not outsource software development</w:t>
            </w:r>
            <w:r w:rsidR="003E6711">
              <w:rPr>
                <w:rFonts w:ascii="Times New Roman" w:eastAsia="Times New Roman" w:hAnsi="Times New Roman" w:cs="Times New Roman"/>
                <w:sz w:val="20"/>
                <w:szCs w:val="20"/>
              </w:rPr>
              <w:t xml:space="preserve"> for the Salesforce Services</w:t>
            </w:r>
            <w:r w:rsidR="00227253" w:rsidRPr="00DB43E9">
              <w:rPr>
                <w:rFonts w:ascii="Times New Roman" w:eastAsia="Times New Roman" w:hAnsi="Times New Roman" w:cs="Times New Roman"/>
                <w:sz w:val="20"/>
                <w:szCs w:val="20"/>
              </w:rPr>
              <w:t>.</w:t>
            </w:r>
          </w:p>
        </w:tc>
      </w:tr>
      <w:tr w:rsidR="00227253" w:rsidRPr="00BB19D3">
        <w:trPr>
          <w:cantSplit/>
          <w:trHeight w:val="2447"/>
        </w:trPr>
        <w:tc>
          <w:tcPr>
            <w:tcW w:w="1800" w:type="dxa"/>
            <w:tcBorders>
              <w:top w:val="nil"/>
              <w:left w:val="single" w:sz="4" w:space="0" w:color="auto"/>
              <w:bottom w:val="single" w:sz="4" w:space="0" w:color="auto"/>
              <w:right w:val="single" w:sz="4" w:space="0" w:color="auto"/>
            </w:tcBorders>
            <w:shd w:val="clear" w:color="auto" w:fill="auto"/>
            <w:vAlign w:val="center"/>
          </w:tcPr>
          <w:p w:rsidR="00227253" w:rsidRPr="007C3EF3" w:rsidRDefault="00227253" w:rsidP="00227253">
            <w:pPr>
              <w:spacing w:after="0" w:line="240" w:lineRule="auto"/>
              <w:rPr>
                <w:rFonts w:ascii="Times New Roman" w:hAnsi="Times New Roman" w:cs="Times New Roman"/>
                <w:b/>
                <w:sz w:val="20"/>
                <w:szCs w:val="20"/>
              </w:rPr>
            </w:pPr>
            <w:r w:rsidRPr="007C3EF3">
              <w:rPr>
                <w:rFonts w:ascii="Times New Roman" w:hAnsi="Times New Roman" w:cs="Times New Roman"/>
                <w:b/>
                <w:sz w:val="20"/>
                <w:szCs w:val="20"/>
              </w:rPr>
              <w:t>Change Control &amp; Configuration Management</w:t>
            </w:r>
          </w:p>
          <w:p w:rsidR="00227253" w:rsidRPr="005F11D3" w:rsidRDefault="00227253" w:rsidP="005F11D3">
            <w:pPr>
              <w:spacing w:after="0" w:line="240" w:lineRule="auto"/>
              <w:rPr>
                <w:rFonts w:ascii="Times New Roman" w:hAnsi="Times New Roman" w:cs="Times New Roman"/>
                <w:b/>
                <w:sz w:val="20"/>
                <w:szCs w:val="20"/>
              </w:rPr>
            </w:pPr>
            <w:r w:rsidRPr="007C3EF3">
              <w:rPr>
                <w:rFonts w:ascii="Times New Roman" w:hAnsi="Times New Roman" w:cs="Times New Roman"/>
                <w:i/>
                <w:sz w:val="20"/>
                <w:szCs w:val="20"/>
              </w:rPr>
              <w:t>Quality Testing</w:t>
            </w:r>
          </w:p>
        </w:tc>
        <w:tc>
          <w:tcPr>
            <w:tcW w:w="900" w:type="dxa"/>
            <w:tcBorders>
              <w:top w:val="nil"/>
              <w:left w:val="nil"/>
              <w:bottom w:val="single" w:sz="4" w:space="0" w:color="auto"/>
              <w:right w:val="single" w:sz="4" w:space="0" w:color="auto"/>
            </w:tcBorders>
            <w:shd w:val="clear" w:color="auto" w:fill="auto"/>
            <w:vAlign w:val="center"/>
          </w:tcPr>
          <w:p w:rsidR="00227253" w:rsidRPr="005F11D3" w:rsidRDefault="00227253" w:rsidP="006F19F9">
            <w:pPr>
              <w:spacing w:after="0" w:line="240" w:lineRule="auto"/>
              <w:rPr>
                <w:rFonts w:ascii="Times New Roman" w:hAnsi="Times New Roman" w:cs="Times New Roman"/>
                <w:sz w:val="20"/>
                <w:szCs w:val="20"/>
              </w:rPr>
            </w:pPr>
            <w:r w:rsidRPr="007C3EF3">
              <w:rPr>
                <w:rFonts w:ascii="Times New Roman" w:hAnsi="Times New Roman" w:cs="Times New Roman"/>
                <w:sz w:val="20"/>
                <w:szCs w:val="20"/>
              </w:rPr>
              <w:t>CCC-03</w:t>
            </w:r>
          </w:p>
        </w:tc>
        <w:tc>
          <w:tcPr>
            <w:tcW w:w="4050" w:type="dxa"/>
            <w:tcBorders>
              <w:top w:val="nil"/>
              <w:left w:val="nil"/>
              <w:bottom w:val="single" w:sz="4" w:space="0" w:color="auto"/>
              <w:right w:val="single" w:sz="4" w:space="0" w:color="auto"/>
            </w:tcBorders>
            <w:shd w:val="clear" w:color="auto" w:fill="auto"/>
            <w:vAlign w:val="center"/>
          </w:tcPr>
          <w:p w:rsidR="00227253" w:rsidRPr="00084D0F" w:rsidRDefault="00227253" w:rsidP="006F19F9">
            <w:pPr>
              <w:spacing w:after="0" w:line="240" w:lineRule="auto"/>
              <w:rPr>
                <w:rFonts w:ascii="Times New Roman" w:eastAsia="Times New Roman" w:hAnsi="Times New Roman" w:cs="Times New Roman"/>
                <w:sz w:val="20"/>
                <w:szCs w:val="20"/>
              </w:rPr>
            </w:pPr>
            <w:r w:rsidRPr="00084D0F">
              <w:rPr>
                <w:rFonts w:ascii="Times New Roman" w:eastAsia="Times New Roman" w:hAnsi="Times New Roman" w:cs="Times New Roman"/>
                <w:sz w:val="20"/>
                <w:szCs w:val="20"/>
              </w:rPr>
              <w:t>A program for the systematic monitoring and evaluation to ensure that standards of quality and security baselines are being met shall be established for all software developed by the organization. Quality evaluation and acceptance criteria for information systems, upgrades, and new versions shall be established and documented, and tests of the system(s) shall be carried out both during development and prior to acceptance to maintain security. Management shall have a clear oversight capacity in the quality testing process, with the final product being certified as "fit for purpose" (the product should be suitable for the intended purpose) and "right first time" (mistakes should be eliminated) prior to release. It is also necessary to incorporate technical security reviews (i.e., vulnerability assessments and/or penetration testing) to remediate vulnerabilities that pose an unreasonable business risk or risk to customers (tenants) prior to release.</w:t>
            </w:r>
          </w:p>
        </w:tc>
        <w:tc>
          <w:tcPr>
            <w:tcW w:w="6408" w:type="dxa"/>
            <w:tcBorders>
              <w:top w:val="nil"/>
              <w:left w:val="nil"/>
              <w:bottom w:val="single" w:sz="4" w:space="0" w:color="auto"/>
              <w:right w:val="single" w:sz="4" w:space="0" w:color="auto"/>
            </w:tcBorders>
            <w:shd w:val="clear" w:color="auto" w:fill="auto"/>
            <w:vAlign w:val="center"/>
          </w:tcPr>
          <w:p w:rsidR="00227253" w:rsidRDefault="00227253" w:rsidP="005F11D3">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New system components are evaluated by architectural and operational teams, and are introduced following change management requirements. </w:t>
            </w:r>
            <w:r w:rsidR="0050379F">
              <w:rPr>
                <w:rFonts w:ascii="Times New Roman" w:eastAsia="Times New Roman" w:hAnsi="Times New Roman" w:cs="Times New Roman"/>
                <w:sz w:val="20"/>
                <w:szCs w:val="20"/>
              </w:rPr>
              <w:t xml:space="preserve">  </w:t>
            </w:r>
            <w:r w:rsidR="0050379F" w:rsidRPr="00084D0F">
              <w:rPr>
                <w:rFonts w:ascii="Times New Roman" w:eastAsia="Times New Roman" w:hAnsi="Times New Roman" w:cs="Times New Roman"/>
                <w:sz w:val="20"/>
                <w:szCs w:val="20"/>
              </w:rPr>
              <w:t xml:space="preserve">Baseline configurations for servers, network devices, and databases are consistent with industry-accepted system hardening guidelines that address known security vulnerabilities. </w:t>
            </w:r>
            <w:r w:rsidR="0050379F">
              <w:rPr>
                <w:rFonts w:ascii="Times New Roman" w:eastAsia="Times New Roman" w:hAnsi="Times New Roman" w:cs="Times New Roman"/>
                <w:sz w:val="20"/>
                <w:szCs w:val="20"/>
              </w:rPr>
              <w:t>Operating systems, upgrades, and applications are tested prior to acceptance.</w:t>
            </w:r>
          </w:p>
          <w:p w:rsidR="0050379F" w:rsidRDefault="0050379F" w:rsidP="005F11D3">
            <w:pPr>
              <w:spacing w:after="0" w:line="240" w:lineRule="auto"/>
              <w:rPr>
                <w:rFonts w:ascii="Times New Roman" w:eastAsia="Times New Roman" w:hAnsi="Times New Roman" w:cs="Times New Roman"/>
                <w:sz w:val="20"/>
                <w:szCs w:val="20"/>
              </w:rPr>
            </w:pPr>
          </w:p>
          <w:p w:rsidR="0050379F" w:rsidRPr="00084D0F" w:rsidRDefault="00782EF1" w:rsidP="0050379F">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Salesforce</w:t>
            </w:r>
            <w:r w:rsidR="0050379F" w:rsidRPr="00084D0F">
              <w:rPr>
                <w:rFonts w:ascii="Times New Roman" w:eastAsia="Times New Roman" w:hAnsi="Times New Roman" w:cs="Times New Roman"/>
                <w:sz w:val="20"/>
                <w:szCs w:val="20"/>
              </w:rPr>
              <w:t xml:space="preserve"> implements a multipronged approach to ensure the software we release is secure. From initial ideas to release, we deploy several tools and processes in this regard. </w:t>
            </w:r>
            <w:r w:rsidR="003F6728">
              <w:rPr>
                <w:rFonts w:ascii="Times New Roman" w:eastAsia="Times New Roman" w:hAnsi="Times New Roman" w:cs="Times New Roman"/>
                <w:sz w:val="20"/>
                <w:szCs w:val="20"/>
              </w:rPr>
              <w:t>Salesforce application development follows SDLC requirements</w:t>
            </w:r>
            <w:r w:rsidR="0050379F" w:rsidRPr="00084D0F">
              <w:rPr>
                <w:rFonts w:ascii="Times New Roman" w:eastAsia="Times New Roman" w:hAnsi="Times New Roman" w:cs="Times New Roman"/>
                <w:sz w:val="20"/>
                <w:szCs w:val="20"/>
              </w:rPr>
              <w:t xml:space="preserve"> to assure securi</w:t>
            </w:r>
            <w:r w:rsidR="003F6728" w:rsidRPr="00084D0F">
              <w:rPr>
                <w:rFonts w:ascii="Times New Roman" w:eastAsia="Times New Roman" w:hAnsi="Times New Roman" w:cs="Times New Roman"/>
                <w:sz w:val="20"/>
                <w:szCs w:val="20"/>
              </w:rPr>
              <w:t xml:space="preserve">ty in the development lifecycle, </w:t>
            </w:r>
            <w:r w:rsidR="00084D0F" w:rsidRPr="00084D0F">
              <w:rPr>
                <w:rFonts w:ascii="Times New Roman" w:eastAsia="Times New Roman" w:hAnsi="Times New Roman" w:cs="Times New Roman"/>
                <w:sz w:val="20"/>
                <w:szCs w:val="20"/>
              </w:rPr>
              <w:t>with participation in architecture r</w:t>
            </w:r>
            <w:r w:rsidR="003F6728" w:rsidRPr="00084D0F">
              <w:rPr>
                <w:rFonts w:ascii="Times New Roman" w:eastAsia="Times New Roman" w:hAnsi="Times New Roman" w:cs="Times New Roman"/>
                <w:sz w:val="20"/>
                <w:szCs w:val="20"/>
              </w:rPr>
              <w:t xml:space="preserve">eviews, </w:t>
            </w:r>
            <w:r w:rsidR="00084D0F" w:rsidRPr="00084D0F">
              <w:rPr>
                <w:rFonts w:ascii="Times New Roman" w:eastAsia="Times New Roman" w:hAnsi="Times New Roman" w:cs="Times New Roman"/>
                <w:sz w:val="20"/>
                <w:szCs w:val="20"/>
              </w:rPr>
              <w:t>secure coding best practices, use of code scanners and manual security testing and independent third party code reviews.</w:t>
            </w:r>
          </w:p>
          <w:p w:rsidR="0050379F" w:rsidRPr="00084D0F" w:rsidRDefault="0050379F" w:rsidP="003F6728">
            <w:pPr>
              <w:spacing w:after="0" w:line="240" w:lineRule="auto"/>
              <w:rPr>
                <w:rFonts w:ascii="Times New Roman" w:eastAsia="Times New Roman" w:hAnsi="Times New Roman" w:cs="Times New Roman"/>
                <w:sz w:val="20"/>
                <w:szCs w:val="20"/>
              </w:rPr>
            </w:pPr>
          </w:p>
        </w:tc>
      </w:tr>
      <w:tr w:rsidR="00227253" w:rsidRPr="00BB19D3">
        <w:trPr>
          <w:cantSplit/>
          <w:trHeight w:val="2447"/>
        </w:trPr>
        <w:tc>
          <w:tcPr>
            <w:tcW w:w="1800" w:type="dxa"/>
            <w:tcBorders>
              <w:top w:val="nil"/>
              <w:left w:val="single" w:sz="4" w:space="0" w:color="auto"/>
              <w:bottom w:val="single" w:sz="4" w:space="0" w:color="auto"/>
              <w:right w:val="single" w:sz="4" w:space="0" w:color="auto"/>
            </w:tcBorders>
            <w:shd w:val="clear" w:color="auto" w:fill="auto"/>
            <w:vAlign w:val="center"/>
          </w:tcPr>
          <w:p w:rsidR="00227253" w:rsidRPr="00EB73E7" w:rsidRDefault="00227253" w:rsidP="00227253">
            <w:pPr>
              <w:spacing w:after="0" w:line="240" w:lineRule="auto"/>
              <w:rPr>
                <w:rFonts w:ascii="Times New Roman" w:hAnsi="Times New Roman" w:cs="Times New Roman"/>
                <w:b/>
                <w:sz w:val="20"/>
                <w:szCs w:val="20"/>
              </w:rPr>
            </w:pPr>
            <w:r w:rsidRPr="00EB73E7">
              <w:rPr>
                <w:rFonts w:ascii="Times New Roman" w:hAnsi="Times New Roman" w:cs="Times New Roman"/>
                <w:b/>
                <w:sz w:val="20"/>
                <w:szCs w:val="20"/>
              </w:rPr>
              <w:lastRenderedPageBreak/>
              <w:t>Change Control &amp; Configuration Management</w:t>
            </w:r>
          </w:p>
          <w:p w:rsidR="00227253" w:rsidRPr="005F11D3" w:rsidRDefault="00227253" w:rsidP="005F11D3">
            <w:pPr>
              <w:spacing w:after="0" w:line="240" w:lineRule="auto"/>
              <w:rPr>
                <w:rFonts w:ascii="Times New Roman" w:hAnsi="Times New Roman" w:cs="Times New Roman"/>
                <w:b/>
                <w:sz w:val="20"/>
                <w:szCs w:val="20"/>
              </w:rPr>
            </w:pPr>
            <w:r w:rsidRPr="00EB73E7">
              <w:rPr>
                <w:rFonts w:ascii="Times New Roman" w:hAnsi="Times New Roman" w:cs="Times New Roman"/>
                <w:i/>
                <w:sz w:val="20"/>
                <w:szCs w:val="20"/>
              </w:rPr>
              <w:t>Unauthorized Software Installations</w:t>
            </w:r>
          </w:p>
        </w:tc>
        <w:tc>
          <w:tcPr>
            <w:tcW w:w="900" w:type="dxa"/>
            <w:tcBorders>
              <w:top w:val="nil"/>
              <w:left w:val="nil"/>
              <w:bottom w:val="single" w:sz="4" w:space="0" w:color="auto"/>
              <w:right w:val="single" w:sz="4" w:space="0" w:color="auto"/>
            </w:tcBorders>
            <w:shd w:val="clear" w:color="auto" w:fill="auto"/>
            <w:vAlign w:val="center"/>
          </w:tcPr>
          <w:p w:rsidR="00227253" w:rsidRPr="005F11D3" w:rsidRDefault="00227253" w:rsidP="006F19F9">
            <w:pPr>
              <w:spacing w:after="0" w:line="240" w:lineRule="auto"/>
              <w:rPr>
                <w:rFonts w:ascii="Times New Roman" w:hAnsi="Times New Roman" w:cs="Times New Roman"/>
                <w:sz w:val="20"/>
                <w:szCs w:val="20"/>
              </w:rPr>
            </w:pPr>
            <w:r w:rsidRPr="00EB73E7">
              <w:rPr>
                <w:rFonts w:ascii="Times New Roman" w:hAnsi="Times New Roman" w:cs="Times New Roman"/>
                <w:sz w:val="20"/>
                <w:szCs w:val="20"/>
              </w:rPr>
              <w:t>CCC-04</w:t>
            </w:r>
          </w:p>
        </w:tc>
        <w:tc>
          <w:tcPr>
            <w:tcW w:w="4050" w:type="dxa"/>
            <w:tcBorders>
              <w:top w:val="nil"/>
              <w:left w:val="nil"/>
              <w:bottom w:val="single" w:sz="4" w:space="0" w:color="auto"/>
              <w:right w:val="single" w:sz="4" w:space="0" w:color="auto"/>
            </w:tcBorders>
            <w:shd w:val="clear" w:color="auto" w:fill="auto"/>
            <w:vAlign w:val="center"/>
          </w:tcPr>
          <w:p w:rsidR="00227253" w:rsidRPr="005F11D3" w:rsidRDefault="00227253" w:rsidP="006F19F9">
            <w:pPr>
              <w:spacing w:after="0" w:line="240" w:lineRule="auto"/>
              <w:rPr>
                <w:rFonts w:ascii="Times New Roman" w:hAnsi="Times New Roman" w:cs="Times New Roman"/>
                <w:color w:val="000000"/>
                <w:sz w:val="20"/>
                <w:szCs w:val="20"/>
              </w:rPr>
            </w:pPr>
            <w:r w:rsidRPr="00EB73E7">
              <w:rPr>
                <w:rFonts w:ascii="Times New Roman" w:hAnsi="Times New Roman" w:cs="Times New Roman"/>
                <w:sz w:val="20"/>
                <w:szCs w:val="20"/>
              </w:rPr>
              <w:t>Policies and procedures shall be established, and supporting business processes and technical measures implemented, to restrict the installation of unauthorized software on organizationally-owned or managed user end-point devices (e.g., issued workstations, laptops, and mobile devices) and IT infrastructure network and systems components.</w:t>
            </w:r>
          </w:p>
        </w:tc>
        <w:tc>
          <w:tcPr>
            <w:tcW w:w="6408" w:type="dxa"/>
            <w:tcBorders>
              <w:top w:val="nil"/>
              <w:left w:val="nil"/>
              <w:bottom w:val="single" w:sz="4" w:space="0" w:color="auto"/>
              <w:right w:val="single" w:sz="4" w:space="0" w:color="auto"/>
            </w:tcBorders>
            <w:shd w:val="clear" w:color="auto" w:fill="auto"/>
            <w:vAlign w:val="center"/>
          </w:tcPr>
          <w:p w:rsidR="00227253" w:rsidRPr="00DF50C8" w:rsidRDefault="00DF50C8" w:rsidP="00782EF1">
            <w:pPr>
              <w:spacing w:after="0" w:line="240" w:lineRule="auto"/>
              <w:rPr>
                <w:rFonts w:ascii="Times New Roman" w:hAnsi="Times New Roman" w:cs="Times New Roman"/>
                <w:color w:val="000000"/>
                <w:sz w:val="20"/>
                <w:szCs w:val="20"/>
              </w:rPr>
            </w:pPr>
            <w:r w:rsidRPr="00860530">
              <w:rPr>
                <w:rFonts w:ascii="Times New Roman" w:eastAsia="Times New Roman" w:hAnsi="Times New Roman" w:cs="Times New Roman"/>
                <w:sz w:val="20"/>
                <w:szCs w:val="20"/>
              </w:rPr>
              <w:t xml:space="preserve">Salesforce deploys appropriate security measures and </w:t>
            </w:r>
            <w:r w:rsidR="00782EF1">
              <w:rPr>
                <w:rFonts w:ascii="Times New Roman" w:eastAsia="Times New Roman" w:hAnsi="Times New Roman" w:cs="Times New Roman"/>
                <w:sz w:val="20"/>
                <w:szCs w:val="20"/>
              </w:rPr>
              <w:t>monitoring solutions to ensure S</w:t>
            </w:r>
            <w:r w:rsidRPr="00860530">
              <w:rPr>
                <w:rFonts w:ascii="Times New Roman" w:eastAsia="Times New Roman" w:hAnsi="Times New Roman" w:cs="Times New Roman"/>
                <w:sz w:val="20"/>
                <w:szCs w:val="20"/>
              </w:rPr>
              <w:t>alesforce employees download only approved applications and tools</w:t>
            </w:r>
            <w:r w:rsidR="00860530" w:rsidRPr="00860530">
              <w:rPr>
                <w:rFonts w:ascii="Times New Roman" w:eastAsia="Times New Roman" w:hAnsi="Times New Roman" w:cs="Times New Roman"/>
                <w:sz w:val="20"/>
                <w:szCs w:val="20"/>
              </w:rPr>
              <w:t>.</w:t>
            </w:r>
            <w:r w:rsidRPr="00DF50C8">
              <w:rPr>
                <w:rFonts w:ascii="Times New Roman" w:eastAsia="Times New Roman" w:hAnsi="Times New Roman" w:cs="Times New Roman"/>
                <w:sz w:val="20"/>
                <w:szCs w:val="20"/>
              </w:rPr>
              <w:t xml:space="preserve"> </w:t>
            </w:r>
            <w:r w:rsidR="00227253" w:rsidRPr="00DF50C8">
              <w:rPr>
                <w:rFonts w:ascii="Times New Roman" w:eastAsia="Times New Roman" w:hAnsi="Times New Roman" w:cs="Times New Roman"/>
                <w:sz w:val="20"/>
                <w:szCs w:val="20"/>
              </w:rPr>
              <w:t>Administrative access to the Salesforce environment is strictly controlled. Hosts employ file integrity monitoring (FIM) to detect and alert on changes to their filesystems.</w:t>
            </w:r>
          </w:p>
        </w:tc>
      </w:tr>
      <w:tr w:rsidR="00227253" w:rsidRPr="00BB19D3">
        <w:trPr>
          <w:cantSplit/>
          <w:trHeight w:val="2447"/>
        </w:trPr>
        <w:tc>
          <w:tcPr>
            <w:tcW w:w="1800" w:type="dxa"/>
            <w:tcBorders>
              <w:top w:val="nil"/>
              <w:left w:val="single" w:sz="4" w:space="0" w:color="auto"/>
              <w:bottom w:val="single" w:sz="4" w:space="0" w:color="auto"/>
              <w:right w:val="single" w:sz="4" w:space="0" w:color="auto"/>
            </w:tcBorders>
            <w:shd w:val="clear" w:color="auto" w:fill="auto"/>
            <w:vAlign w:val="center"/>
          </w:tcPr>
          <w:p w:rsidR="00227253" w:rsidRPr="00F20EE6" w:rsidRDefault="00227253" w:rsidP="00227253">
            <w:pPr>
              <w:spacing w:after="0" w:line="240" w:lineRule="auto"/>
              <w:rPr>
                <w:rFonts w:ascii="Times New Roman" w:hAnsi="Times New Roman" w:cs="Times New Roman"/>
                <w:sz w:val="20"/>
                <w:szCs w:val="20"/>
              </w:rPr>
            </w:pPr>
            <w:r w:rsidRPr="00F20EE6">
              <w:rPr>
                <w:rFonts w:ascii="Times New Roman" w:hAnsi="Times New Roman" w:cs="Times New Roman"/>
                <w:b/>
                <w:sz w:val="20"/>
                <w:szCs w:val="20"/>
              </w:rPr>
              <w:t>Change Control &amp; Configuration Management</w:t>
            </w:r>
          </w:p>
          <w:p w:rsidR="00227253" w:rsidRPr="005F11D3" w:rsidRDefault="00227253" w:rsidP="005F11D3">
            <w:pPr>
              <w:spacing w:after="0" w:line="240" w:lineRule="auto"/>
              <w:rPr>
                <w:rFonts w:ascii="Times New Roman" w:hAnsi="Times New Roman" w:cs="Times New Roman"/>
                <w:b/>
                <w:sz w:val="20"/>
                <w:szCs w:val="20"/>
              </w:rPr>
            </w:pPr>
            <w:r w:rsidRPr="00F20EE6">
              <w:rPr>
                <w:rFonts w:ascii="Times New Roman" w:hAnsi="Times New Roman" w:cs="Times New Roman"/>
                <w:i/>
                <w:sz w:val="20"/>
                <w:szCs w:val="20"/>
              </w:rPr>
              <w:t>Production Changes</w:t>
            </w:r>
          </w:p>
        </w:tc>
        <w:tc>
          <w:tcPr>
            <w:tcW w:w="900" w:type="dxa"/>
            <w:tcBorders>
              <w:top w:val="nil"/>
              <w:left w:val="nil"/>
              <w:bottom w:val="single" w:sz="4" w:space="0" w:color="auto"/>
              <w:right w:val="single" w:sz="4" w:space="0" w:color="auto"/>
            </w:tcBorders>
            <w:shd w:val="clear" w:color="auto" w:fill="auto"/>
            <w:vAlign w:val="center"/>
          </w:tcPr>
          <w:p w:rsidR="00227253" w:rsidRPr="005F11D3" w:rsidRDefault="00227253" w:rsidP="006F19F9">
            <w:pPr>
              <w:spacing w:after="0" w:line="240" w:lineRule="auto"/>
              <w:rPr>
                <w:rFonts w:ascii="Times New Roman" w:hAnsi="Times New Roman" w:cs="Times New Roman"/>
                <w:sz w:val="20"/>
                <w:szCs w:val="20"/>
              </w:rPr>
            </w:pPr>
            <w:r w:rsidRPr="00F20EE6">
              <w:rPr>
                <w:rFonts w:ascii="Times New Roman" w:hAnsi="Times New Roman" w:cs="Times New Roman"/>
                <w:sz w:val="20"/>
                <w:szCs w:val="20"/>
              </w:rPr>
              <w:t>CCC-05</w:t>
            </w:r>
          </w:p>
        </w:tc>
        <w:tc>
          <w:tcPr>
            <w:tcW w:w="4050" w:type="dxa"/>
            <w:tcBorders>
              <w:top w:val="nil"/>
              <w:left w:val="nil"/>
              <w:bottom w:val="single" w:sz="4" w:space="0" w:color="auto"/>
              <w:right w:val="single" w:sz="4" w:space="0" w:color="auto"/>
            </w:tcBorders>
            <w:shd w:val="clear" w:color="auto" w:fill="auto"/>
            <w:vAlign w:val="center"/>
          </w:tcPr>
          <w:p w:rsidR="00227253" w:rsidRPr="005F11D3" w:rsidRDefault="00227253" w:rsidP="006F19F9">
            <w:pPr>
              <w:spacing w:after="0" w:line="240" w:lineRule="auto"/>
              <w:rPr>
                <w:rFonts w:ascii="Times New Roman" w:hAnsi="Times New Roman" w:cs="Times New Roman"/>
                <w:color w:val="000000"/>
                <w:sz w:val="20"/>
                <w:szCs w:val="20"/>
              </w:rPr>
            </w:pPr>
            <w:r w:rsidRPr="00F20EE6">
              <w:rPr>
                <w:rFonts w:ascii="Times New Roman" w:hAnsi="Times New Roman" w:cs="Times New Roman"/>
                <w:sz w:val="20"/>
                <w:szCs w:val="20"/>
              </w:rPr>
              <w:t>Policies and procedures shall be established, and supporting IT governance and service management-related business processes implemented, for managing the risks associated with applying changes to business-critical or customer (tenant) impacting (physical and virtual) application and system-system interface (API) designs and configurations, as well as infrastructure network and systems components. Technical measures shall be implemented to provide assurance that, prior to deployment, all changes directly correspond to a registered change request, business-critical or customer (tenant) impacting risk analysis, validation of expected outcome in staged environment, pre-authorization by appropriate management, and notification to, and/or authorization by, the customer (tenant) as per agreement (SLA).</w:t>
            </w:r>
          </w:p>
        </w:tc>
        <w:tc>
          <w:tcPr>
            <w:tcW w:w="6408" w:type="dxa"/>
            <w:tcBorders>
              <w:top w:val="nil"/>
              <w:left w:val="nil"/>
              <w:bottom w:val="single" w:sz="4" w:space="0" w:color="auto"/>
              <w:right w:val="single" w:sz="4" w:space="0" w:color="auto"/>
            </w:tcBorders>
            <w:shd w:val="clear" w:color="auto" w:fill="auto"/>
            <w:vAlign w:val="center"/>
          </w:tcPr>
          <w:p w:rsidR="00227253" w:rsidRPr="00F038F4" w:rsidRDefault="00227253" w:rsidP="00227253">
            <w:pPr>
              <w:pStyle w:val="NormalWeb"/>
              <w:keepNext/>
              <w:keepLines/>
              <w:outlineLvl w:val="1"/>
              <w:rPr>
                <w:sz w:val="20"/>
                <w:szCs w:val="20"/>
              </w:rPr>
            </w:pPr>
            <w:r w:rsidRPr="00501836">
              <w:rPr>
                <w:sz w:val="20"/>
                <w:szCs w:val="20"/>
              </w:rPr>
              <w:t>Network and infrastructure c</w:t>
            </w:r>
            <w:r w:rsidRPr="00501836">
              <w:rPr>
                <w:color w:val="000000"/>
                <w:sz w:val="20"/>
                <w:szCs w:val="20"/>
              </w:rPr>
              <w:t xml:space="preserve">hange control procedures are required by the </w:t>
            </w:r>
            <w:r w:rsidR="003F52D9">
              <w:rPr>
                <w:color w:val="000000"/>
                <w:sz w:val="20"/>
                <w:szCs w:val="20"/>
              </w:rPr>
              <w:t>C</w:t>
            </w:r>
            <w:r w:rsidRPr="00501836">
              <w:rPr>
                <w:color w:val="000000"/>
                <w:sz w:val="20"/>
                <w:szCs w:val="20"/>
              </w:rPr>
              <w:t>ompany’s Change Management Policy and include steps for testing, review, authorization, communication and fall back procedures. All changes to the infrastructure components are tested in a dedicated environment using production class equipment before being deployed into production. An Emergency change process is also in place.</w:t>
            </w:r>
            <w:r w:rsidRPr="00501836">
              <w:rPr>
                <w:sz w:val="20"/>
                <w:szCs w:val="20"/>
              </w:rPr>
              <w:br/>
            </w:r>
            <w:r w:rsidRPr="00501836">
              <w:rPr>
                <w:sz w:val="20"/>
                <w:szCs w:val="20"/>
              </w:rPr>
              <w:br/>
              <w:t>Changes are reviewed and approved by Operations management prior to deployment to production. System changes and maintenance are managed using an internal case tracking system.</w:t>
            </w:r>
          </w:p>
          <w:p w:rsidR="00227253" w:rsidRPr="00F038F4" w:rsidRDefault="00227253" w:rsidP="00227253">
            <w:pPr>
              <w:pStyle w:val="NormalWeb"/>
              <w:rPr>
                <w:sz w:val="20"/>
                <w:szCs w:val="20"/>
              </w:rPr>
            </w:pPr>
            <w:r w:rsidRPr="00501836">
              <w:rPr>
                <w:sz w:val="20"/>
                <w:szCs w:val="20"/>
              </w:rPr>
              <w:t>Vendor-supplied OS, application, and networking patches are evaluated by systems administrators, tested on internal systems</w:t>
            </w:r>
            <w:r w:rsidR="003D1570">
              <w:rPr>
                <w:sz w:val="20"/>
                <w:szCs w:val="20"/>
              </w:rPr>
              <w:t>, and are deployed by</w:t>
            </w:r>
            <w:r w:rsidR="00D25341">
              <w:rPr>
                <w:sz w:val="20"/>
                <w:szCs w:val="20"/>
              </w:rPr>
              <w:t xml:space="preserve"> the </w:t>
            </w:r>
            <w:r w:rsidRPr="00501836">
              <w:rPr>
                <w:sz w:val="20"/>
                <w:szCs w:val="20"/>
              </w:rPr>
              <w:t>Operations</w:t>
            </w:r>
            <w:r w:rsidR="00D25341">
              <w:rPr>
                <w:sz w:val="20"/>
                <w:szCs w:val="20"/>
              </w:rPr>
              <w:t xml:space="preserve"> team</w:t>
            </w:r>
            <w:r w:rsidRPr="00501836">
              <w:rPr>
                <w:sz w:val="20"/>
                <w:szCs w:val="20"/>
              </w:rPr>
              <w:t xml:space="preserve"> during announced maintenance periods.</w:t>
            </w:r>
          </w:p>
          <w:p w:rsidR="00227253" w:rsidRPr="005F11D3" w:rsidRDefault="00227253" w:rsidP="005F11D3">
            <w:pPr>
              <w:spacing w:after="0" w:line="240" w:lineRule="auto"/>
              <w:rPr>
                <w:rFonts w:ascii="Times New Roman" w:hAnsi="Times New Roman" w:cs="Times New Roman"/>
                <w:color w:val="000000"/>
                <w:sz w:val="20"/>
                <w:szCs w:val="20"/>
              </w:rPr>
            </w:pPr>
          </w:p>
        </w:tc>
      </w:tr>
      <w:tr w:rsidR="00A5002A" w:rsidRPr="00BB19D3">
        <w:trPr>
          <w:cantSplit/>
          <w:trHeight w:val="2447"/>
        </w:trPr>
        <w:tc>
          <w:tcPr>
            <w:tcW w:w="1800" w:type="dxa"/>
            <w:tcBorders>
              <w:top w:val="nil"/>
              <w:left w:val="single" w:sz="4" w:space="0" w:color="auto"/>
              <w:bottom w:val="single" w:sz="4" w:space="0" w:color="auto"/>
              <w:right w:val="single" w:sz="4" w:space="0" w:color="auto"/>
            </w:tcBorders>
            <w:shd w:val="clear" w:color="auto" w:fill="auto"/>
            <w:vAlign w:val="center"/>
          </w:tcPr>
          <w:p w:rsidR="00A5002A" w:rsidRPr="0096528A" w:rsidRDefault="00A5002A" w:rsidP="00E935E7">
            <w:pPr>
              <w:spacing w:after="0" w:line="240" w:lineRule="auto"/>
              <w:rPr>
                <w:rFonts w:ascii="Times New Roman" w:hAnsi="Times New Roman" w:cs="Times New Roman"/>
                <w:sz w:val="20"/>
                <w:szCs w:val="20"/>
              </w:rPr>
            </w:pPr>
            <w:r w:rsidRPr="0096528A">
              <w:rPr>
                <w:rFonts w:ascii="Times New Roman" w:hAnsi="Times New Roman" w:cs="Times New Roman"/>
                <w:b/>
                <w:sz w:val="20"/>
                <w:szCs w:val="20"/>
              </w:rPr>
              <w:lastRenderedPageBreak/>
              <w:t xml:space="preserve">Data Security &amp; Information Lifecycle </w:t>
            </w:r>
            <w:r w:rsidR="00782EF1" w:rsidRPr="0096528A">
              <w:rPr>
                <w:rFonts w:ascii="Times New Roman" w:hAnsi="Times New Roman" w:cs="Times New Roman"/>
                <w:b/>
                <w:sz w:val="20"/>
                <w:szCs w:val="20"/>
              </w:rPr>
              <w:t>Management</w:t>
            </w:r>
            <w:r w:rsidRPr="0096528A">
              <w:rPr>
                <w:rFonts w:ascii="Times New Roman" w:hAnsi="Times New Roman" w:cs="Times New Roman"/>
                <w:sz w:val="20"/>
                <w:szCs w:val="20"/>
              </w:rPr>
              <w:t xml:space="preserve"> </w:t>
            </w:r>
          </w:p>
          <w:p w:rsidR="00A5002A" w:rsidRPr="005F11D3" w:rsidRDefault="00A5002A" w:rsidP="005F11D3">
            <w:pPr>
              <w:spacing w:after="0" w:line="240" w:lineRule="auto"/>
              <w:rPr>
                <w:rFonts w:ascii="Times New Roman" w:hAnsi="Times New Roman" w:cs="Times New Roman"/>
                <w:b/>
                <w:sz w:val="20"/>
                <w:szCs w:val="20"/>
              </w:rPr>
            </w:pPr>
            <w:r w:rsidRPr="0096528A">
              <w:rPr>
                <w:rFonts w:ascii="Times New Roman" w:hAnsi="Times New Roman" w:cs="Times New Roman"/>
                <w:i/>
                <w:sz w:val="20"/>
                <w:szCs w:val="20"/>
              </w:rPr>
              <w:t>Classification</w:t>
            </w:r>
          </w:p>
        </w:tc>
        <w:tc>
          <w:tcPr>
            <w:tcW w:w="900" w:type="dxa"/>
            <w:tcBorders>
              <w:top w:val="nil"/>
              <w:left w:val="nil"/>
              <w:bottom w:val="single" w:sz="4" w:space="0" w:color="auto"/>
              <w:right w:val="single" w:sz="4" w:space="0" w:color="auto"/>
            </w:tcBorders>
            <w:shd w:val="clear" w:color="auto" w:fill="auto"/>
            <w:vAlign w:val="center"/>
          </w:tcPr>
          <w:p w:rsidR="00A5002A" w:rsidRPr="005F11D3" w:rsidRDefault="00A5002A" w:rsidP="006F19F9">
            <w:pPr>
              <w:spacing w:after="0" w:line="240" w:lineRule="auto"/>
              <w:rPr>
                <w:rFonts w:ascii="Times New Roman" w:hAnsi="Times New Roman" w:cs="Times New Roman"/>
                <w:sz w:val="20"/>
                <w:szCs w:val="20"/>
              </w:rPr>
            </w:pPr>
            <w:r w:rsidRPr="00BB19D3">
              <w:rPr>
                <w:rFonts w:ascii="Times New Roman" w:eastAsia="Times New Roman" w:hAnsi="Times New Roman" w:cs="Times New Roman"/>
                <w:sz w:val="20"/>
                <w:szCs w:val="20"/>
              </w:rPr>
              <w:t>D</w:t>
            </w:r>
            <w:r>
              <w:rPr>
                <w:rFonts w:ascii="Times New Roman" w:eastAsia="Times New Roman" w:hAnsi="Times New Roman" w:cs="Times New Roman"/>
                <w:sz w:val="20"/>
                <w:szCs w:val="20"/>
              </w:rPr>
              <w:t>SI</w:t>
            </w:r>
            <w:r w:rsidRPr="00BB19D3">
              <w:rPr>
                <w:rFonts w:ascii="Times New Roman" w:eastAsia="Times New Roman" w:hAnsi="Times New Roman" w:cs="Times New Roman"/>
                <w:sz w:val="20"/>
                <w:szCs w:val="20"/>
              </w:rPr>
              <w:t>-0</w:t>
            </w:r>
            <w:r>
              <w:rPr>
                <w:rFonts w:ascii="Times New Roman" w:eastAsia="Times New Roman" w:hAnsi="Times New Roman" w:cs="Times New Roman"/>
                <w:sz w:val="20"/>
                <w:szCs w:val="20"/>
              </w:rPr>
              <w:t>1</w:t>
            </w:r>
          </w:p>
        </w:tc>
        <w:tc>
          <w:tcPr>
            <w:tcW w:w="4050" w:type="dxa"/>
            <w:tcBorders>
              <w:top w:val="nil"/>
              <w:left w:val="nil"/>
              <w:bottom w:val="single" w:sz="4" w:space="0" w:color="auto"/>
              <w:right w:val="single" w:sz="4" w:space="0" w:color="auto"/>
            </w:tcBorders>
            <w:shd w:val="clear" w:color="auto" w:fill="auto"/>
            <w:vAlign w:val="center"/>
          </w:tcPr>
          <w:p w:rsidR="00A5002A" w:rsidRPr="005F11D3" w:rsidRDefault="00A5002A" w:rsidP="006F19F9">
            <w:pPr>
              <w:spacing w:after="0" w:line="240" w:lineRule="auto"/>
              <w:rPr>
                <w:rFonts w:ascii="Times New Roman" w:hAnsi="Times New Roman" w:cs="Times New Roman"/>
                <w:color w:val="000000"/>
                <w:sz w:val="20"/>
                <w:szCs w:val="20"/>
              </w:rPr>
            </w:pPr>
            <w:r w:rsidRPr="0096528A">
              <w:rPr>
                <w:rFonts w:ascii="Times New Roman" w:hAnsi="Times New Roman" w:cs="Times New Roman"/>
                <w:color w:val="000000"/>
                <w:sz w:val="20"/>
                <w:szCs w:val="20"/>
              </w:rPr>
              <w:t>Data and objects containing data shall be assigned a classification based on data type, jurisdiction of origin, jurisdiction domiciled, context, legal constraints, contractual constraints, value, sensitivity, criticality to the organization, third-party obligation for retention, and prevention of unauthorized disclosure or misuse.</w:t>
            </w:r>
          </w:p>
        </w:tc>
        <w:tc>
          <w:tcPr>
            <w:tcW w:w="6408" w:type="dxa"/>
            <w:tcBorders>
              <w:top w:val="nil"/>
              <w:left w:val="nil"/>
              <w:bottom w:val="single" w:sz="4" w:space="0" w:color="auto"/>
              <w:right w:val="single" w:sz="4" w:space="0" w:color="auto"/>
            </w:tcBorders>
            <w:shd w:val="clear" w:color="auto" w:fill="auto"/>
            <w:vAlign w:val="center"/>
          </w:tcPr>
          <w:p w:rsidR="00A5002A" w:rsidRPr="00BB19D3" w:rsidRDefault="00782EF1" w:rsidP="00E935E7">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Salesforce</w:t>
            </w:r>
            <w:r w:rsidR="00A5002A" w:rsidRPr="00BB19D3">
              <w:rPr>
                <w:rFonts w:ascii="Times New Roman" w:eastAsia="Times New Roman" w:hAnsi="Times New Roman" w:cs="Times New Roman"/>
                <w:sz w:val="20"/>
                <w:szCs w:val="20"/>
              </w:rPr>
              <w:t xml:space="preserve"> generally does not have visibility into the types of information our customers host within the </w:t>
            </w:r>
            <w:r w:rsidR="00347205">
              <w:rPr>
                <w:rFonts w:ascii="Times New Roman" w:eastAsia="Times New Roman" w:hAnsi="Times New Roman" w:cs="Times New Roman"/>
                <w:sz w:val="20"/>
                <w:szCs w:val="20"/>
              </w:rPr>
              <w:t xml:space="preserve">Salesforce </w:t>
            </w:r>
            <w:r w:rsidR="00A5002A" w:rsidRPr="00BB19D3">
              <w:rPr>
                <w:rFonts w:ascii="Times New Roman" w:eastAsia="Times New Roman" w:hAnsi="Times New Roman" w:cs="Times New Roman"/>
                <w:sz w:val="20"/>
                <w:szCs w:val="20"/>
              </w:rPr>
              <w:t xml:space="preserve">Services and does not further classify Customer Data.  </w:t>
            </w:r>
          </w:p>
          <w:p w:rsidR="00A5002A" w:rsidRPr="00BB19D3" w:rsidRDefault="00A5002A" w:rsidP="00E935E7">
            <w:pPr>
              <w:spacing w:after="0" w:line="240" w:lineRule="auto"/>
              <w:rPr>
                <w:rFonts w:ascii="Times New Roman" w:eastAsia="Times New Roman" w:hAnsi="Times New Roman" w:cs="Times New Roman"/>
                <w:sz w:val="20"/>
                <w:szCs w:val="20"/>
              </w:rPr>
            </w:pPr>
          </w:p>
          <w:p w:rsidR="00A5002A" w:rsidRPr="00BB19D3" w:rsidRDefault="00782EF1" w:rsidP="00E935E7">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Salesforce</w:t>
            </w:r>
            <w:r w:rsidR="00A5002A" w:rsidRPr="00BB19D3">
              <w:rPr>
                <w:rFonts w:ascii="Times New Roman" w:eastAsia="Times New Roman" w:hAnsi="Times New Roman" w:cs="Times New Roman"/>
                <w:sz w:val="20"/>
                <w:szCs w:val="20"/>
              </w:rPr>
              <w:t xml:space="preserve"> treats all Customer Data as strictly confidential and contractually agrees to robust security and privacy provisions. We limit our access to Customer Data to that which is necessary to provide the </w:t>
            </w:r>
            <w:r w:rsidR="00347205">
              <w:rPr>
                <w:rFonts w:ascii="Times New Roman" w:eastAsia="Times New Roman" w:hAnsi="Times New Roman" w:cs="Times New Roman"/>
                <w:sz w:val="20"/>
                <w:szCs w:val="20"/>
              </w:rPr>
              <w:t xml:space="preserve">Salesforce </w:t>
            </w:r>
            <w:r w:rsidR="00A5002A" w:rsidRPr="00BB19D3">
              <w:rPr>
                <w:rFonts w:ascii="Times New Roman" w:eastAsia="Times New Roman" w:hAnsi="Times New Roman" w:cs="Times New Roman"/>
                <w:sz w:val="20"/>
                <w:szCs w:val="20"/>
              </w:rPr>
              <w:t xml:space="preserve">Services, prevent or respond to technical or service problems, upon a customer’s request in connection with a customer support matter, or where otherwise required by law. </w:t>
            </w:r>
          </w:p>
          <w:p w:rsidR="00A5002A" w:rsidRPr="00BB19D3" w:rsidRDefault="00A5002A" w:rsidP="00E935E7">
            <w:pPr>
              <w:spacing w:after="0" w:line="240" w:lineRule="auto"/>
              <w:rPr>
                <w:rFonts w:ascii="Times New Roman" w:eastAsia="Times New Roman" w:hAnsi="Times New Roman" w:cs="Times New Roman"/>
                <w:sz w:val="20"/>
                <w:szCs w:val="20"/>
              </w:rPr>
            </w:pPr>
          </w:p>
          <w:p w:rsidR="00A5002A" w:rsidRPr="005F11D3" w:rsidRDefault="00A5002A" w:rsidP="00782EF1">
            <w:pPr>
              <w:spacing w:after="0" w:line="240" w:lineRule="auto"/>
              <w:rPr>
                <w:rFonts w:ascii="Times New Roman" w:hAnsi="Times New Roman" w:cs="Times New Roman"/>
                <w:color w:val="000000"/>
                <w:sz w:val="20"/>
                <w:szCs w:val="20"/>
              </w:rPr>
            </w:pPr>
            <w:r w:rsidRPr="00BB19D3">
              <w:rPr>
                <w:rFonts w:ascii="Times New Roman" w:eastAsia="Times New Roman" w:hAnsi="Times New Roman" w:cs="Times New Roman"/>
                <w:sz w:val="20"/>
                <w:szCs w:val="20"/>
              </w:rPr>
              <w:t xml:space="preserve">Salesforce’s customers have the ability to implement a wide range of customer-controlled security features in their use of the </w:t>
            </w:r>
            <w:r w:rsidR="00347205">
              <w:rPr>
                <w:rFonts w:ascii="Times New Roman" w:eastAsia="Times New Roman" w:hAnsi="Times New Roman" w:cs="Times New Roman"/>
                <w:sz w:val="20"/>
                <w:szCs w:val="20"/>
              </w:rPr>
              <w:t xml:space="preserve">Salesforce </w:t>
            </w:r>
            <w:r w:rsidRPr="00BB19D3">
              <w:rPr>
                <w:rFonts w:ascii="Times New Roman" w:eastAsia="Times New Roman" w:hAnsi="Times New Roman" w:cs="Times New Roman"/>
                <w:sz w:val="20"/>
                <w:szCs w:val="20"/>
              </w:rPr>
              <w:t xml:space="preserve">Services to further protect customer-selected categories of Customer Data.  Additional information about </w:t>
            </w:r>
            <w:r w:rsidR="00782EF1">
              <w:rPr>
                <w:rFonts w:ascii="Times New Roman" w:eastAsia="Times New Roman" w:hAnsi="Times New Roman" w:cs="Times New Roman"/>
                <w:sz w:val="20"/>
                <w:szCs w:val="20"/>
              </w:rPr>
              <w:t>Salesforce</w:t>
            </w:r>
            <w:r w:rsidRPr="00BB19D3">
              <w:rPr>
                <w:rFonts w:ascii="Times New Roman" w:eastAsia="Times New Roman" w:hAnsi="Times New Roman" w:cs="Times New Roman"/>
                <w:sz w:val="20"/>
                <w:szCs w:val="20"/>
              </w:rPr>
              <w:t xml:space="preserve">’s customer-controlled security features is available to customers via the </w:t>
            </w:r>
            <w:r w:rsidR="00347205">
              <w:rPr>
                <w:rFonts w:ascii="Times New Roman" w:eastAsia="Times New Roman" w:hAnsi="Times New Roman" w:cs="Times New Roman"/>
                <w:sz w:val="20"/>
                <w:szCs w:val="20"/>
              </w:rPr>
              <w:t xml:space="preserve">Salesforce </w:t>
            </w:r>
            <w:r w:rsidRPr="00BB19D3">
              <w:rPr>
                <w:rFonts w:ascii="Times New Roman" w:eastAsia="Times New Roman" w:hAnsi="Times New Roman" w:cs="Times New Roman"/>
                <w:sz w:val="20"/>
                <w:szCs w:val="20"/>
              </w:rPr>
              <w:t>Services in the “Help &amp; Training” portal.</w:t>
            </w:r>
          </w:p>
        </w:tc>
      </w:tr>
      <w:tr w:rsidR="00A5002A" w:rsidRPr="00BB19D3">
        <w:trPr>
          <w:cantSplit/>
          <w:trHeight w:val="2447"/>
        </w:trPr>
        <w:tc>
          <w:tcPr>
            <w:tcW w:w="1800" w:type="dxa"/>
            <w:tcBorders>
              <w:top w:val="nil"/>
              <w:left w:val="single" w:sz="4" w:space="0" w:color="auto"/>
              <w:bottom w:val="single" w:sz="4" w:space="0" w:color="auto"/>
              <w:right w:val="single" w:sz="4" w:space="0" w:color="auto"/>
            </w:tcBorders>
            <w:shd w:val="clear" w:color="auto" w:fill="auto"/>
            <w:vAlign w:val="center"/>
          </w:tcPr>
          <w:p w:rsidR="00A5002A" w:rsidRPr="00C03BFB" w:rsidRDefault="00C03BFB" w:rsidP="00C03BFB">
            <w:pPr>
              <w:rPr>
                <w:rFonts w:ascii="Times New Roman" w:hAnsi="Times New Roman" w:cs="Times New Roman"/>
                <w:sz w:val="20"/>
                <w:szCs w:val="20"/>
              </w:rPr>
            </w:pPr>
            <w:r w:rsidRPr="00C03BFB">
              <w:rPr>
                <w:rFonts w:ascii="Times New Roman" w:hAnsi="Times New Roman" w:cs="Times New Roman"/>
                <w:b/>
                <w:sz w:val="20"/>
                <w:szCs w:val="20"/>
              </w:rPr>
              <w:lastRenderedPageBreak/>
              <w:t>Data Security &amp; Information Lifecycle Management</w:t>
            </w:r>
            <w:r w:rsidRPr="00C03BFB">
              <w:rPr>
                <w:rFonts w:ascii="Times New Roman" w:hAnsi="Times New Roman" w:cs="Times New Roman"/>
                <w:sz w:val="20"/>
                <w:szCs w:val="20"/>
              </w:rPr>
              <w:t xml:space="preserve">  </w:t>
            </w:r>
            <w:r w:rsidRPr="00C03BFB">
              <w:rPr>
                <w:rFonts w:ascii="Times New Roman" w:hAnsi="Times New Roman" w:cs="Times New Roman"/>
                <w:i/>
                <w:sz w:val="20"/>
                <w:szCs w:val="20"/>
              </w:rPr>
              <w:t>Data Inventory / Flows</w:t>
            </w:r>
          </w:p>
        </w:tc>
        <w:tc>
          <w:tcPr>
            <w:tcW w:w="900" w:type="dxa"/>
            <w:tcBorders>
              <w:top w:val="nil"/>
              <w:left w:val="nil"/>
              <w:bottom w:val="single" w:sz="4" w:space="0" w:color="auto"/>
              <w:right w:val="single" w:sz="4" w:space="0" w:color="auto"/>
            </w:tcBorders>
            <w:shd w:val="clear" w:color="auto" w:fill="auto"/>
            <w:vAlign w:val="center"/>
          </w:tcPr>
          <w:p w:rsidR="00A5002A" w:rsidRPr="00C03BFB" w:rsidRDefault="00A5002A" w:rsidP="006F19F9">
            <w:pPr>
              <w:spacing w:after="0" w:line="240" w:lineRule="auto"/>
              <w:rPr>
                <w:rFonts w:ascii="Times New Roman" w:hAnsi="Times New Roman" w:cs="Times New Roman"/>
                <w:sz w:val="20"/>
                <w:szCs w:val="20"/>
              </w:rPr>
            </w:pPr>
            <w:r w:rsidRPr="00C03BFB">
              <w:rPr>
                <w:rFonts w:ascii="Times New Roman" w:hAnsi="Times New Roman" w:cs="Times New Roman"/>
                <w:sz w:val="20"/>
                <w:szCs w:val="20"/>
              </w:rPr>
              <w:t>DSI-02</w:t>
            </w:r>
          </w:p>
        </w:tc>
        <w:tc>
          <w:tcPr>
            <w:tcW w:w="4050" w:type="dxa"/>
            <w:tcBorders>
              <w:top w:val="nil"/>
              <w:left w:val="nil"/>
              <w:bottom w:val="single" w:sz="4" w:space="0" w:color="auto"/>
              <w:right w:val="single" w:sz="4" w:space="0" w:color="auto"/>
            </w:tcBorders>
            <w:shd w:val="clear" w:color="auto" w:fill="auto"/>
            <w:vAlign w:val="center"/>
          </w:tcPr>
          <w:p w:rsidR="00A5002A" w:rsidRPr="00C03BFB" w:rsidRDefault="00C03BFB" w:rsidP="006F19F9">
            <w:pPr>
              <w:spacing w:after="0" w:line="240" w:lineRule="auto"/>
              <w:rPr>
                <w:rFonts w:ascii="Times New Roman" w:hAnsi="Times New Roman" w:cs="Times New Roman"/>
                <w:sz w:val="20"/>
                <w:szCs w:val="20"/>
              </w:rPr>
            </w:pPr>
            <w:r w:rsidRPr="00C03BFB">
              <w:rPr>
                <w:rFonts w:ascii="Times New Roman" w:hAnsi="Times New Roman" w:cs="Times New Roman"/>
                <w:color w:val="000000"/>
                <w:sz w:val="20"/>
                <w:szCs w:val="20"/>
              </w:rPr>
              <w:t>Policies and procedures shall be established, and supporting business processes and technical measures implemented, to inventory, document, and maintain data flows for data that is resident (permanently or temporarily) within the service's geographically distributed (physical and virtual) applications and infrastructure network and systems components and/or shared with other third parties to ascertain any regulatory, statutory, or supply chain agreement (SLA) compliance impact, and to address any other business risks associated with the data. Upon request, provider shall inform customer (tenant) of compliance impact and risk, especially if customer data is used as part of the services.</w:t>
            </w:r>
          </w:p>
        </w:tc>
        <w:tc>
          <w:tcPr>
            <w:tcW w:w="6408" w:type="dxa"/>
            <w:tcBorders>
              <w:top w:val="nil"/>
              <w:left w:val="nil"/>
              <w:bottom w:val="single" w:sz="4" w:space="0" w:color="auto"/>
              <w:right w:val="single" w:sz="4" w:space="0" w:color="auto"/>
            </w:tcBorders>
            <w:shd w:val="clear" w:color="auto" w:fill="auto"/>
            <w:vAlign w:val="center"/>
          </w:tcPr>
          <w:p w:rsidR="00C03BFB" w:rsidRPr="00C03BFB" w:rsidRDefault="003D1570" w:rsidP="00C03BFB">
            <w:pPr>
              <w:spacing w:before="172" w:after="0" w:line="240" w:lineRule="auto"/>
              <w:ind w:right="496"/>
              <w:rPr>
                <w:rFonts w:ascii="Times New Roman" w:hAnsi="Times New Roman" w:cs="Times New Roman"/>
                <w:sz w:val="20"/>
                <w:szCs w:val="20"/>
              </w:rPr>
            </w:pPr>
            <w:r>
              <w:rPr>
                <w:rFonts w:ascii="Times New Roman" w:hAnsi="Times New Roman" w:cs="Times New Roman"/>
                <w:sz w:val="20"/>
                <w:szCs w:val="20"/>
              </w:rPr>
              <w:t>Salesforce</w:t>
            </w:r>
            <w:r w:rsidR="00C03BFB" w:rsidRPr="00C03BFB">
              <w:rPr>
                <w:rFonts w:ascii="Times New Roman" w:hAnsi="Times New Roman" w:cs="Times New Roman"/>
                <w:sz w:val="20"/>
                <w:szCs w:val="20"/>
              </w:rPr>
              <w:t xml:space="preserve"> maintains current network diagrams for the </w:t>
            </w:r>
            <w:r w:rsidR="003F52D9">
              <w:rPr>
                <w:rFonts w:ascii="Times New Roman" w:hAnsi="Times New Roman" w:cs="Times New Roman"/>
                <w:sz w:val="20"/>
                <w:szCs w:val="20"/>
              </w:rPr>
              <w:t xml:space="preserve">Salesforce </w:t>
            </w:r>
            <w:r w:rsidR="00C03BFB" w:rsidRPr="00C03BFB">
              <w:rPr>
                <w:rFonts w:ascii="Times New Roman" w:hAnsi="Times New Roman" w:cs="Times New Roman"/>
                <w:sz w:val="20"/>
                <w:szCs w:val="20"/>
              </w:rPr>
              <w:t>Services, and maintains an inventory of data center sites. Each customer’s instance of the service and its associated data is located in a specific data center and replicated to a specific secondary geographically</w:t>
            </w:r>
            <w:r w:rsidR="000550F4">
              <w:rPr>
                <w:rFonts w:ascii="Times New Roman" w:hAnsi="Times New Roman" w:cs="Times New Roman"/>
                <w:sz w:val="20"/>
                <w:szCs w:val="20"/>
              </w:rPr>
              <w:t xml:space="preserve"> remote data center. Salesforce</w:t>
            </w:r>
            <w:r w:rsidR="00C03BFB" w:rsidRPr="00C03BFB">
              <w:rPr>
                <w:rFonts w:ascii="Times New Roman" w:hAnsi="Times New Roman" w:cs="Times New Roman"/>
                <w:sz w:val="20"/>
                <w:szCs w:val="20"/>
              </w:rPr>
              <w:t xml:space="preserve"> maintains internal documentation in order to identify where each customers instance is hosted </w:t>
            </w:r>
            <w:r w:rsidR="00C03BFB">
              <w:rPr>
                <w:rFonts w:ascii="Times New Roman" w:hAnsi="Times New Roman" w:cs="Times New Roman"/>
                <w:sz w:val="20"/>
                <w:szCs w:val="20"/>
              </w:rPr>
              <w:t xml:space="preserve">from. As noted in response to </w:t>
            </w:r>
            <w:r w:rsidR="000550F4">
              <w:rPr>
                <w:rFonts w:ascii="Times New Roman" w:hAnsi="Times New Roman" w:cs="Times New Roman"/>
                <w:sz w:val="20"/>
                <w:szCs w:val="20"/>
              </w:rPr>
              <w:t>DSI-01, Salesforce</w:t>
            </w:r>
            <w:r w:rsidR="00C03BFB" w:rsidRPr="00C03BFB">
              <w:rPr>
                <w:rFonts w:ascii="Times New Roman" w:hAnsi="Times New Roman" w:cs="Times New Roman"/>
                <w:sz w:val="20"/>
                <w:szCs w:val="20"/>
              </w:rPr>
              <w:t xml:space="preserve"> does not have visibility into the data stored within the </w:t>
            </w:r>
            <w:r w:rsidR="003F52D9">
              <w:rPr>
                <w:rFonts w:ascii="Times New Roman" w:hAnsi="Times New Roman" w:cs="Times New Roman"/>
                <w:sz w:val="20"/>
                <w:szCs w:val="20"/>
              </w:rPr>
              <w:t xml:space="preserve">Salesforce </w:t>
            </w:r>
            <w:r w:rsidR="00C03BFB" w:rsidRPr="00C03BFB">
              <w:rPr>
                <w:rFonts w:ascii="Times New Roman" w:hAnsi="Times New Roman" w:cs="Times New Roman"/>
                <w:sz w:val="20"/>
                <w:szCs w:val="20"/>
              </w:rPr>
              <w:t>Services. Salesforce does not use or disclose Customer Data except to provide the services and prevent or address service or technical problems, at the customer's request in connection with customer support matters, or as required by law, while providing appropriate safeguards to protect the confidentiality and integrity of Customer Data. All other processing of Customer Data is generally initiated by the customer's users; thus, compliance with privacy laws rests primarily with the customer and its users by design.</w:t>
            </w:r>
          </w:p>
          <w:p w:rsidR="00A5002A" w:rsidRPr="00C03BFB" w:rsidRDefault="00A5002A" w:rsidP="00C03BFB">
            <w:pPr>
              <w:spacing w:after="0" w:line="240" w:lineRule="auto"/>
              <w:rPr>
                <w:rFonts w:ascii="Times New Roman" w:hAnsi="Times New Roman" w:cs="Times New Roman"/>
                <w:sz w:val="20"/>
                <w:szCs w:val="20"/>
              </w:rPr>
            </w:pPr>
          </w:p>
        </w:tc>
      </w:tr>
      <w:tr w:rsidR="00A5002A" w:rsidRPr="00BB19D3">
        <w:trPr>
          <w:cantSplit/>
          <w:trHeight w:val="2447"/>
        </w:trPr>
        <w:tc>
          <w:tcPr>
            <w:tcW w:w="1800" w:type="dxa"/>
            <w:tcBorders>
              <w:top w:val="nil"/>
              <w:left w:val="single" w:sz="4" w:space="0" w:color="auto"/>
              <w:bottom w:val="single" w:sz="4" w:space="0" w:color="auto"/>
              <w:right w:val="single" w:sz="4" w:space="0" w:color="auto"/>
            </w:tcBorders>
            <w:shd w:val="clear" w:color="auto" w:fill="auto"/>
            <w:vAlign w:val="center"/>
          </w:tcPr>
          <w:p w:rsidR="00A5002A" w:rsidRPr="001851BC" w:rsidRDefault="00A5002A" w:rsidP="00E935E7">
            <w:pPr>
              <w:spacing w:after="0" w:line="240" w:lineRule="auto"/>
              <w:rPr>
                <w:rFonts w:ascii="Times New Roman" w:hAnsi="Times New Roman" w:cs="Times New Roman"/>
                <w:sz w:val="20"/>
                <w:szCs w:val="20"/>
              </w:rPr>
            </w:pPr>
            <w:r w:rsidRPr="001851BC">
              <w:rPr>
                <w:rFonts w:ascii="Times New Roman" w:hAnsi="Times New Roman" w:cs="Times New Roman"/>
                <w:b/>
                <w:sz w:val="20"/>
                <w:szCs w:val="20"/>
              </w:rPr>
              <w:t>Data Security &amp; Information Lifecycle Management</w:t>
            </w:r>
          </w:p>
          <w:p w:rsidR="00A5002A" w:rsidRPr="005F11D3" w:rsidRDefault="00A5002A" w:rsidP="005F11D3">
            <w:pPr>
              <w:spacing w:after="0" w:line="240" w:lineRule="auto"/>
              <w:rPr>
                <w:rFonts w:ascii="Times New Roman" w:hAnsi="Times New Roman" w:cs="Times New Roman"/>
                <w:b/>
                <w:sz w:val="20"/>
                <w:szCs w:val="20"/>
              </w:rPr>
            </w:pPr>
            <w:r w:rsidRPr="001851BC">
              <w:rPr>
                <w:rFonts w:ascii="Times New Roman" w:hAnsi="Times New Roman" w:cs="Times New Roman"/>
                <w:i/>
                <w:sz w:val="20"/>
                <w:szCs w:val="20"/>
              </w:rPr>
              <w:t>eCommerce Transactions</w:t>
            </w:r>
          </w:p>
        </w:tc>
        <w:tc>
          <w:tcPr>
            <w:tcW w:w="900" w:type="dxa"/>
            <w:tcBorders>
              <w:top w:val="nil"/>
              <w:left w:val="nil"/>
              <w:bottom w:val="single" w:sz="4" w:space="0" w:color="auto"/>
              <w:right w:val="single" w:sz="4" w:space="0" w:color="auto"/>
            </w:tcBorders>
            <w:shd w:val="clear" w:color="auto" w:fill="auto"/>
            <w:vAlign w:val="center"/>
          </w:tcPr>
          <w:p w:rsidR="00A5002A" w:rsidRPr="005F11D3" w:rsidRDefault="00A5002A" w:rsidP="006F19F9">
            <w:pPr>
              <w:spacing w:after="0" w:line="240" w:lineRule="auto"/>
              <w:rPr>
                <w:rFonts w:ascii="Times New Roman" w:hAnsi="Times New Roman" w:cs="Times New Roman"/>
                <w:sz w:val="20"/>
                <w:szCs w:val="20"/>
              </w:rPr>
            </w:pPr>
            <w:r w:rsidRPr="001851BC">
              <w:rPr>
                <w:rFonts w:ascii="Times New Roman" w:hAnsi="Times New Roman" w:cs="Times New Roman"/>
                <w:sz w:val="20"/>
                <w:szCs w:val="20"/>
              </w:rPr>
              <w:t>DSI-03</w:t>
            </w:r>
          </w:p>
        </w:tc>
        <w:tc>
          <w:tcPr>
            <w:tcW w:w="4050" w:type="dxa"/>
            <w:tcBorders>
              <w:top w:val="nil"/>
              <w:left w:val="nil"/>
              <w:bottom w:val="single" w:sz="4" w:space="0" w:color="auto"/>
              <w:right w:val="single" w:sz="4" w:space="0" w:color="auto"/>
            </w:tcBorders>
            <w:shd w:val="clear" w:color="auto" w:fill="auto"/>
            <w:vAlign w:val="center"/>
          </w:tcPr>
          <w:p w:rsidR="00A5002A" w:rsidRPr="005F11D3" w:rsidRDefault="00A5002A" w:rsidP="006F19F9">
            <w:pPr>
              <w:spacing w:after="0" w:line="240" w:lineRule="auto"/>
              <w:rPr>
                <w:rFonts w:ascii="Times New Roman" w:hAnsi="Times New Roman" w:cs="Times New Roman"/>
                <w:color w:val="000000"/>
                <w:sz w:val="20"/>
                <w:szCs w:val="20"/>
              </w:rPr>
            </w:pPr>
            <w:r w:rsidRPr="001851BC">
              <w:rPr>
                <w:rFonts w:ascii="Times New Roman" w:hAnsi="Times New Roman" w:cs="Times New Roman"/>
                <w:sz w:val="20"/>
                <w:szCs w:val="20"/>
              </w:rPr>
              <w:t>Data related to electronic commerce (e-commerce) that traverses public networks shall be appropriately classified and protected from fraudulent activity, unauthorized disclosure, or modification in such a manner to prevent contract dispute and compromise of data.</w:t>
            </w:r>
          </w:p>
        </w:tc>
        <w:tc>
          <w:tcPr>
            <w:tcW w:w="6408" w:type="dxa"/>
            <w:tcBorders>
              <w:top w:val="nil"/>
              <w:left w:val="nil"/>
              <w:bottom w:val="single" w:sz="4" w:space="0" w:color="auto"/>
              <w:right w:val="single" w:sz="4" w:space="0" w:color="auto"/>
            </w:tcBorders>
            <w:shd w:val="clear" w:color="auto" w:fill="auto"/>
            <w:vAlign w:val="center"/>
          </w:tcPr>
          <w:p w:rsidR="008A3C51" w:rsidRPr="008A3C51" w:rsidRDefault="00A5002A" w:rsidP="008A3C51">
            <w:pPr>
              <w:spacing w:after="0" w:line="240" w:lineRule="auto"/>
              <w:rPr>
                <w:rFonts w:ascii="Times New Roman" w:hAnsi="Times New Roman" w:cs="Times New Roman"/>
                <w:color w:val="222222"/>
                <w:sz w:val="20"/>
                <w:szCs w:val="20"/>
              </w:rPr>
            </w:pPr>
            <w:r w:rsidRPr="008A3C51">
              <w:rPr>
                <w:rFonts w:ascii="Times New Roman" w:eastAsia="Times New Roman" w:hAnsi="Times New Roman" w:cs="Times New Roman"/>
                <w:sz w:val="20"/>
                <w:szCs w:val="20"/>
              </w:rPr>
              <w:t xml:space="preserve">The </w:t>
            </w:r>
            <w:r w:rsidR="008A3C51" w:rsidRPr="008A3C51">
              <w:rPr>
                <w:rFonts w:ascii="Times New Roman" w:eastAsia="Times New Roman" w:hAnsi="Times New Roman" w:cs="Times New Roman"/>
                <w:sz w:val="20"/>
                <w:szCs w:val="20"/>
              </w:rPr>
              <w:t xml:space="preserve">Salesforce </w:t>
            </w:r>
            <w:r w:rsidRPr="008A3C51">
              <w:rPr>
                <w:rFonts w:ascii="Times New Roman" w:eastAsia="Times New Roman" w:hAnsi="Times New Roman" w:cs="Times New Roman"/>
                <w:sz w:val="20"/>
                <w:szCs w:val="20"/>
              </w:rPr>
              <w:t xml:space="preserve">Services </w:t>
            </w:r>
            <w:r w:rsidR="008A3C51" w:rsidRPr="008A3C51">
              <w:rPr>
                <w:rFonts w:ascii="Times New Roman" w:eastAsia="Times New Roman" w:hAnsi="Times New Roman" w:cs="Times New Roman"/>
                <w:sz w:val="20"/>
                <w:szCs w:val="20"/>
              </w:rPr>
              <w:t>is</w:t>
            </w:r>
            <w:r w:rsidRPr="008A3C51">
              <w:rPr>
                <w:rFonts w:ascii="Times New Roman" w:eastAsia="Times New Roman" w:hAnsi="Times New Roman" w:cs="Times New Roman"/>
                <w:sz w:val="20"/>
                <w:szCs w:val="20"/>
              </w:rPr>
              <w:t xml:space="preserve"> not an eCommerce solution; however eCommerce solutions can be built on our platform. Customer Data transmitted over the wire is </w:t>
            </w:r>
            <w:r w:rsidR="008A3C51" w:rsidRPr="008A3C51">
              <w:rPr>
                <w:rFonts w:ascii="Times New Roman" w:eastAsia="Times New Roman" w:hAnsi="Times New Roman" w:cs="Times New Roman"/>
                <w:sz w:val="20"/>
                <w:szCs w:val="20"/>
              </w:rPr>
              <w:t xml:space="preserve">secured </w:t>
            </w:r>
            <w:r w:rsidR="008A3C51" w:rsidRPr="008A3C51">
              <w:rPr>
                <w:rFonts w:ascii="Times New Roman" w:hAnsi="Times New Roman" w:cs="Times New Roman"/>
                <w:sz w:val="20"/>
                <w:szCs w:val="20"/>
              </w:rPr>
              <w:t xml:space="preserve">using TLS 1.0 </w:t>
            </w:r>
            <w:r w:rsidR="008A3C51">
              <w:rPr>
                <w:rFonts w:ascii="Times New Roman" w:hAnsi="Times New Roman" w:cs="Times New Roman"/>
                <w:sz w:val="20"/>
                <w:szCs w:val="20"/>
              </w:rPr>
              <w:t xml:space="preserve">or higher </w:t>
            </w:r>
            <w:r w:rsidR="008A3C51" w:rsidRPr="008A3C51">
              <w:rPr>
                <w:rFonts w:ascii="Times New Roman" w:hAnsi="Times New Roman" w:cs="Times New Roman"/>
                <w:sz w:val="20"/>
                <w:szCs w:val="20"/>
              </w:rPr>
              <w:t>and encrypted using 256 or 128-bit encryption. The Services use International/Global Step Up SSL certificates with 2048-bit Public Keys. We recommend the use of TLS 1.2 if the customer's client software supports it.</w:t>
            </w:r>
          </w:p>
        </w:tc>
      </w:tr>
      <w:tr w:rsidR="00A5002A" w:rsidRPr="00BB19D3">
        <w:trPr>
          <w:cantSplit/>
          <w:trHeight w:val="2447"/>
        </w:trPr>
        <w:tc>
          <w:tcPr>
            <w:tcW w:w="1800" w:type="dxa"/>
            <w:tcBorders>
              <w:top w:val="nil"/>
              <w:left w:val="single" w:sz="4" w:space="0" w:color="auto"/>
              <w:bottom w:val="single" w:sz="4" w:space="0" w:color="auto"/>
              <w:right w:val="single" w:sz="4" w:space="0" w:color="auto"/>
            </w:tcBorders>
            <w:shd w:val="clear" w:color="auto" w:fill="auto"/>
            <w:vAlign w:val="center"/>
          </w:tcPr>
          <w:p w:rsidR="00A5002A" w:rsidRPr="00ED4CB8" w:rsidRDefault="00A5002A" w:rsidP="00E935E7">
            <w:pPr>
              <w:spacing w:after="0" w:line="240" w:lineRule="auto"/>
              <w:rPr>
                <w:rFonts w:ascii="Times New Roman" w:hAnsi="Times New Roman" w:cs="Times New Roman"/>
                <w:sz w:val="20"/>
                <w:szCs w:val="20"/>
              </w:rPr>
            </w:pPr>
            <w:r w:rsidRPr="00ED4CB8">
              <w:rPr>
                <w:rFonts w:ascii="Times New Roman" w:hAnsi="Times New Roman" w:cs="Times New Roman"/>
                <w:b/>
                <w:sz w:val="20"/>
                <w:szCs w:val="20"/>
              </w:rPr>
              <w:lastRenderedPageBreak/>
              <w:t>Data Security &amp; Information Lifecycle Management</w:t>
            </w:r>
          </w:p>
          <w:p w:rsidR="00A5002A" w:rsidRPr="005F11D3" w:rsidRDefault="00A5002A" w:rsidP="005F11D3">
            <w:pPr>
              <w:spacing w:after="0" w:line="240" w:lineRule="auto"/>
              <w:rPr>
                <w:rFonts w:ascii="Times New Roman" w:hAnsi="Times New Roman" w:cs="Times New Roman"/>
                <w:b/>
                <w:sz w:val="20"/>
                <w:szCs w:val="20"/>
              </w:rPr>
            </w:pPr>
            <w:r w:rsidRPr="00ED4CB8">
              <w:rPr>
                <w:rFonts w:ascii="Times New Roman" w:hAnsi="Times New Roman" w:cs="Times New Roman"/>
                <w:i/>
                <w:sz w:val="20"/>
                <w:szCs w:val="20"/>
              </w:rPr>
              <w:t>Handling / Labeling / Security</w:t>
            </w:r>
            <w:r w:rsidRPr="00ED4CB8">
              <w:rPr>
                <w:rFonts w:ascii="Times New Roman" w:hAnsi="Times New Roman" w:cs="Times New Roman"/>
                <w:i/>
                <w:color w:val="FFFFFF"/>
                <w:sz w:val="20"/>
                <w:szCs w:val="20"/>
              </w:rPr>
              <w:t xml:space="preserve"> Policy</w:t>
            </w:r>
          </w:p>
        </w:tc>
        <w:tc>
          <w:tcPr>
            <w:tcW w:w="900" w:type="dxa"/>
            <w:tcBorders>
              <w:top w:val="nil"/>
              <w:left w:val="nil"/>
              <w:bottom w:val="single" w:sz="4" w:space="0" w:color="auto"/>
              <w:right w:val="single" w:sz="4" w:space="0" w:color="auto"/>
            </w:tcBorders>
            <w:shd w:val="clear" w:color="auto" w:fill="auto"/>
            <w:vAlign w:val="center"/>
          </w:tcPr>
          <w:p w:rsidR="00A5002A" w:rsidRPr="005F11D3" w:rsidRDefault="00A5002A" w:rsidP="006F19F9">
            <w:pPr>
              <w:spacing w:after="0" w:line="240" w:lineRule="auto"/>
              <w:rPr>
                <w:rFonts w:ascii="Times New Roman" w:hAnsi="Times New Roman" w:cs="Times New Roman"/>
                <w:sz w:val="20"/>
                <w:szCs w:val="20"/>
              </w:rPr>
            </w:pPr>
            <w:r>
              <w:rPr>
                <w:rFonts w:ascii="Times New Roman" w:eastAsia="Times New Roman" w:hAnsi="Times New Roman" w:cs="Times New Roman"/>
                <w:sz w:val="20"/>
                <w:szCs w:val="20"/>
              </w:rPr>
              <w:t>DSI-04</w:t>
            </w:r>
          </w:p>
        </w:tc>
        <w:tc>
          <w:tcPr>
            <w:tcW w:w="4050" w:type="dxa"/>
            <w:tcBorders>
              <w:top w:val="nil"/>
              <w:left w:val="nil"/>
              <w:bottom w:val="single" w:sz="4" w:space="0" w:color="auto"/>
              <w:right w:val="single" w:sz="4" w:space="0" w:color="auto"/>
            </w:tcBorders>
            <w:shd w:val="clear" w:color="auto" w:fill="auto"/>
            <w:vAlign w:val="center"/>
          </w:tcPr>
          <w:p w:rsidR="00A5002A" w:rsidRPr="005F11D3" w:rsidRDefault="00A5002A" w:rsidP="006F19F9">
            <w:pPr>
              <w:spacing w:after="0" w:line="240" w:lineRule="auto"/>
              <w:rPr>
                <w:rFonts w:ascii="Times New Roman" w:hAnsi="Times New Roman" w:cs="Times New Roman"/>
                <w:color w:val="000000"/>
                <w:sz w:val="20"/>
                <w:szCs w:val="20"/>
              </w:rPr>
            </w:pPr>
            <w:r w:rsidRPr="004F4E91">
              <w:rPr>
                <w:rFonts w:ascii="Times New Roman" w:hAnsi="Times New Roman" w:cs="Times New Roman"/>
                <w:color w:val="000000"/>
                <w:sz w:val="20"/>
                <w:szCs w:val="20"/>
              </w:rPr>
              <w:t>Policies and procedures shall be established for labeling, handling, and the security of data and objects which contain data. Mechanisms for label inheritance shall be implemented for objects that act as aggregate containers for data.</w:t>
            </w:r>
          </w:p>
        </w:tc>
        <w:tc>
          <w:tcPr>
            <w:tcW w:w="6408" w:type="dxa"/>
            <w:tcBorders>
              <w:top w:val="nil"/>
              <w:left w:val="nil"/>
              <w:bottom w:val="single" w:sz="4" w:space="0" w:color="auto"/>
              <w:right w:val="single" w:sz="4" w:space="0" w:color="auto"/>
            </w:tcBorders>
            <w:shd w:val="clear" w:color="auto" w:fill="auto"/>
            <w:vAlign w:val="center"/>
          </w:tcPr>
          <w:p w:rsidR="008D4E51" w:rsidRDefault="00347205" w:rsidP="003D1570">
            <w:pPr>
              <w:spacing w:after="0" w:line="240" w:lineRule="auto"/>
              <w:rPr>
                <w:rFonts w:ascii="Times New Roman" w:hAnsi="Times New Roman" w:cs="Times New Roman"/>
                <w:color w:val="000000"/>
                <w:sz w:val="20"/>
                <w:szCs w:val="20"/>
              </w:rPr>
            </w:pPr>
            <w:r w:rsidRPr="00856571">
              <w:rPr>
                <w:rFonts w:ascii="Times New Roman" w:eastAsia="Times New Roman" w:hAnsi="Times New Roman" w:cs="Times New Roman"/>
                <w:sz w:val="20"/>
                <w:szCs w:val="20"/>
              </w:rPr>
              <w:t xml:space="preserve">Please </w:t>
            </w:r>
            <w:r w:rsidR="003D1570">
              <w:rPr>
                <w:rFonts w:ascii="Times New Roman" w:eastAsia="Times New Roman" w:hAnsi="Times New Roman" w:cs="Times New Roman"/>
                <w:sz w:val="20"/>
                <w:szCs w:val="20"/>
              </w:rPr>
              <w:t>refer to the response provided</w:t>
            </w:r>
            <w:r>
              <w:rPr>
                <w:rFonts w:ascii="Times New Roman" w:eastAsia="Times New Roman" w:hAnsi="Times New Roman" w:cs="Times New Roman"/>
                <w:sz w:val="20"/>
                <w:szCs w:val="20"/>
              </w:rPr>
              <w:t xml:space="preserve"> to D</w:t>
            </w:r>
            <w:r w:rsidRPr="00856571">
              <w:rPr>
                <w:rFonts w:ascii="Times New Roman" w:eastAsia="Times New Roman" w:hAnsi="Times New Roman" w:cs="Times New Roman"/>
                <w:sz w:val="20"/>
                <w:szCs w:val="20"/>
              </w:rPr>
              <w:t>S</w:t>
            </w:r>
            <w:r>
              <w:rPr>
                <w:rFonts w:ascii="Times New Roman" w:eastAsia="Times New Roman" w:hAnsi="Times New Roman" w:cs="Times New Roman"/>
                <w:sz w:val="20"/>
                <w:szCs w:val="20"/>
              </w:rPr>
              <w:t xml:space="preserve">I-01 </w:t>
            </w:r>
            <w:r w:rsidRPr="00856571">
              <w:rPr>
                <w:rFonts w:ascii="Times New Roman" w:eastAsia="Times New Roman" w:hAnsi="Times New Roman" w:cs="Times New Roman"/>
                <w:sz w:val="20"/>
                <w:szCs w:val="20"/>
              </w:rPr>
              <w:t>above.</w:t>
            </w:r>
          </w:p>
        </w:tc>
      </w:tr>
      <w:tr w:rsidR="00A5002A" w:rsidRPr="00BB19D3">
        <w:trPr>
          <w:cantSplit/>
          <w:trHeight w:val="2447"/>
        </w:trPr>
        <w:tc>
          <w:tcPr>
            <w:tcW w:w="1800" w:type="dxa"/>
            <w:tcBorders>
              <w:top w:val="nil"/>
              <w:left w:val="single" w:sz="4" w:space="0" w:color="auto"/>
              <w:bottom w:val="single" w:sz="4" w:space="0" w:color="auto"/>
              <w:right w:val="single" w:sz="4" w:space="0" w:color="auto"/>
            </w:tcBorders>
            <w:shd w:val="clear" w:color="auto" w:fill="auto"/>
            <w:vAlign w:val="center"/>
          </w:tcPr>
          <w:p w:rsidR="00A5002A" w:rsidRPr="0096528A" w:rsidRDefault="00A5002A" w:rsidP="00E935E7">
            <w:pPr>
              <w:spacing w:after="0" w:line="240" w:lineRule="auto"/>
              <w:rPr>
                <w:rFonts w:ascii="Times New Roman" w:hAnsi="Times New Roman" w:cs="Times New Roman"/>
                <w:b/>
                <w:sz w:val="20"/>
                <w:szCs w:val="20"/>
              </w:rPr>
            </w:pPr>
            <w:r w:rsidRPr="0096528A">
              <w:rPr>
                <w:rFonts w:ascii="Times New Roman" w:hAnsi="Times New Roman" w:cs="Times New Roman"/>
                <w:b/>
                <w:sz w:val="20"/>
                <w:szCs w:val="20"/>
              </w:rPr>
              <w:t>Data Security &amp; Information Lifecycle Management</w:t>
            </w:r>
          </w:p>
          <w:p w:rsidR="00A5002A" w:rsidRPr="005F11D3" w:rsidRDefault="00A5002A" w:rsidP="005F11D3">
            <w:pPr>
              <w:spacing w:after="0" w:line="240" w:lineRule="auto"/>
              <w:rPr>
                <w:rFonts w:ascii="Times New Roman" w:hAnsi="Times New Roman" w:cs="Times New Roman"/>
                <w:b/>
                <w:sz w:val="20"/>
                <w:szCs w:val="20"/>
              </w:rPr>
            </w:pPr>
            <w:r w:rsidRPr="0096528A">
              <w:rPr>
                <w:rFonts w:ascii="Times New Roman" w:hAnsi="Times New Roman" w:cs="Times New Roman"/>
                <w:i/>
                <w:sz w:val="20"/>
                <w:szCs w:val="20"/>
              </w:rPr>
              <w:t>Information Leakage</w:t>
            </w:r>
          </w:p>
        </w:tc>
        <w:tc>
          <w:tcPr>
            <w:tcW w:w="900" w:type="dxa"/>
            <w:tcBorders>
              <w:top w:val="nil"/>
              <w:left w:val="nil"/>
              <w:bottom w:val="single" w:sz="4" w:space="0" w:color="auto"/>
              <w:right w:val="single" w:sz="4" w:space="0" w:color="auto"/>
            </w:tcBorders>
            <w:shd w:val="clear" w:color="auto" w:fill="auto"/>
            <w:vAlign w:val="center"/>
          </w:tcPr>
          <w:p w:rsidR="00A5002A" w:rsidRPr="005F11D3" w:rsidRDefault="00A5002A" w:rsidP="006F19F9">
            <w:pPr>
              <w:spacing w:after="0" w:line="240" w:lineRule="auto"/>
              <w:rPr>
                <w:rFonts w:ascii="Times New Roman" w:hAnsi="Times New Roman" w:cs="Times New Roman"/>
                <w:sz w:val="20"/>
                <w:szCs w:val="20"/>
              </w:rPr>
            </w:pPr>
            <w:r>
              <w:rPr>
                <w:rFonts w:ascii="Times New Roman" w:eastAsia="Times New Roman" w:hAnsi="Times New Roman" w:cs="Times New Roman"/>
                <w:sz w:val="20"/>
                <w:szCs w:val="20"/>
              </w:rPr>
              <w:t>DSI-05</w:t>
            </w:r>
          </w:p>
        </w:tc>
        <w:tc>
          <w:tcPr>
            <w:tcW w:w="4050" w:type="dxa"/>
            <w:tcBorders>
              <w:top w:val="nil"/>
              <w:left w:val="nil"/>
              <w:bottom w:val="single" w:sz="4" w:space="0" w:color="auto"/>
              <w:right w:val="single" w:sz="4" w:space="0" w:color="auto"/>
            </w:tcBorders>
            <w:shd w:val="clear" w:color="auto" w:fill="auto"/>
            <w:vAlign w:val="center"/>
          </w:tcPr>
          <w:p w:rsidR="00A5002A" w:rsidRPr="005F11D3" w:rsidRDefault="00A5002A" w:rsidP="006F19F9">
            <w:pPr>
              <w:spacing w:after="0" w:line="240" w:lineRule="auto"/>
              <w:rPr>
                <w:rFonts w:ascii="Times New Roman" w:hAnsi="Times New Roman" w:cs="Times New Roman"/>
                <w:color w:val="000000"/>
                <w:sz w:val="20"/>
                <w:szCs w:val="20"/>
              </w:rPr>
            </w:pPr>
            <w:r w:rsidRPr="00BB19D3">
              <w:rPr>
                <w:rFonts w:ascii="Times New Roman" w:eastAsia="Times New Roman" w:hAnsi="Times New Roman" w:cs="Times New Roman"/>
                <w:sz w:val="20"/>
                <w:szCs w:val="20"/>
              </w:rPr>
              <w:t>Security mechanisms shall be implemented to prevent data leakage.</w:t>
            </w:r>
          </w:p>
        </w:tc>
        <w:tc>
          <w:tcPr>
            <w:tcW w:w="6408" w:type="dxa"/>
            <w:tcBorders>
              <w:top w:val="nil"/>
              <w:left w:val="nil"/>
              <w:bottom w:val="single" w:sz="4" w:space="0" w:color="auto"/>
              <w:right w:val="single" w:sz="4" w:space="0" w:color="auto"/>
            </w:tcBorders>
            <w:shd w:val="clear" w:color="auto" w:fill="auto"/>
            <w:vAlign w:val="center"/>
          </w:tcPr>
          <w:p w:rsidR="00A5002A" w:rsidRPr="00BB19D3" w:rsidRDefault="003D1570" w:rsidP="00E935E7">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Salesforce</w:t>
            </w:r>
            <w:r w:rsidR="00A5002A" w:rsidRPr="00BB19D3">
              <w:rPr>
                <w:rFonts w:ascii="Times New Roman" w:eastAsia="Times New Roman" w:hAnsi="Times New Roman" w:cs="Times New Roman"/>
                <w:sz w:val="20"/>
                <w:szCs w:val="20"/>
              </w:rPr>
              <w:t xml:space="preserve">’s multi-tenant architecture separates Customer Data via strong logical controls. There are appropriate controls in place to ensure that Customer Data is not accessible in an unauthorized manner.  Such controls are tested on an on-going basis by </w:t>
            </w:r>
            <w:r w:rsidR="000550F4">
              <w:rPr>
                <w:rFonts w:ascii="Times New Roman" w:eastAsia="Times New Roman" w:hAnsi="Times New Roman" w:cs="Times New Roman"/>
                <w:sz w:val="20"/>
                <w:szCs w:val="20"/>
              </w:rPr>
              <w:t>S</w:t>
            </w:r>
            <w:r w:rsidR="00A5002A" w:rsidRPr="00BB19D3">
              <w:rPr>
                <w:rFonts w:ascii="Times New Roman" w:eastAsia="Times New Roman" w:hAnsi="Times New Roman" w:cs="Times New Roman"/>
                <w:sz w:val="20"/>
                <w:szCs w:val="20"/>
              </w:rPr>
              <w:t>alesforce</w:t>
            </w:r>
            <w:r w:rsidR="00A5002A">
              <w:rPr>
                <w:rFonts w:ascii="Times New Roman" w:eastAsia="Times New Roman" w:hAnsi="Times New Roman" w:cs="Times New Roman"/>
                <w:sz w:val="20"/>
                <w:szCs w:val="20"/>
              </w:rPr>
              <w:t>,</w:t>
            </w:r>
            <w:r w:rsidR="00A5002A" w:rsidRPr="00BB19D3">
              <w:rPr>
                <w:rFonts w:ascii="Times New Roman" w:eastAsia="Times New Roman" w:hAnsi="Times New Roman" w:cs="Times New Roman"/>
                <w:sz w:val="20"/>
                <w:szCs w:val="20"/>
              </w:rPr>
              <w:t xml:space="preserve"> and independent, third-party audits</w:t>
            </w:r>
            <w:r w:rsidR="00A5002A">
              <w:rPr>
                <w:rFonts w:ascii="Times New Roman" w:eastAsia="Times New Roman" w:hAnsi="Times New Roman" w:cs="Times New Roman"/>
                <w:sz w:val="20"/>
                <w:szCs w:val="20"/>
              </w:rPr>
              <w:t xml:space="preserve"> and web application security vulnerability tests.</w:t>
            </w:r>
          </w:p>
          <w:p w:rsidR="00A5002A" w:rsidRPr="00BB19D3" w:rsidRDefault="00A5002A" w:rsidP="00E935E7">
            <w:pPr>
              <w:spacing w:after="0" w:line="240" w:lineRule="auto"/>
              <w:rPr>
                <w:rFonts w:ascii="Times New Roman" w:eastAsia="Times New Roman" w:hAnsi="Times New Roman" w:cs="Times New Roman"/>
                <w:sz w:val="20"/>
                <w:szCs w:val="20"/>
              </w:rPr>
            </w:pPr>
          </w:p>
          <w:p w:rsidR="00A5002A" w:rsidRDefault="00A5002A" w:rsidP="00E935E7">
            <w:pPr>
              <w:spacing w:after="0" w:line="240" w:lineRule="auto"/>
              <w:rPr>
                <w:rFonts w:ascii="Times New Roman" w:eastAsia="Times New Roman" w:hAnsi="Times New Roman" w:cs="Times New Roman"/>
                <w:sz w:val="20"/>
                <w:szCs w:val="20"/>
              </w:rPr>
            </w:pPr>
            <w:r w:rsidRPr="00BB19D3">
              <w:rPr>
                <w:rFonts w:ascii="Times New Roman" w:eastAsia="Times New Roman" w:hAnsi="Times New Roman" w:cs="Times New Roman"/>
                <w:sz w:val="20"/>
                <w:szCs w:val="20"/>
              </w:rPr>
              <w:t xml:space="preserve">For additional information about </w:t>
            </w:r>
            <w:r w:rsidR="003D1570">
              <w:rPr>
                <w:rFonts w:ascii="Times New Roman" w:eastAsia="Times New Roman" w:hAnsi="Times New Roman" w:cs="Times New Roman"/>
                <w:sz w:val="20"/>
                <w:szCs w:val="20"/>
              </w:rPr>
              <w:t>S</w:t>
            </w:r>
            <w:r w:rsidRPr="00BB19D3">
              <w:rPr>
                <w:rFonts w:ascii="Times New Roman" w:eastAsia="Times New Roman" w:hAnsi="Times New Roman" w:cs="Times New Roman"/>
                <w:sz w:val="20"/>
                <w:szCs w:val="20"/>
              </w:rPr>
              <w:t>alesforce’s multi-tenant architecture, please see “The Force.com Multitenant Architecture: Understa</w:t>
            </w:r>
            <w:r w:rsidR="000550F4">
              <w:rPr>
                <w:rFonts w:ascii="Times New Roman" w:eastAsia="Times New Roman" w:hAnsi="Times New Roman" w:cs="Times New Roman"/>
                <w:sz w:val="20"/>
                <w:szCs w:val="20"/>
              </w:rPr>
              <w:t>nding the Design of Salesforce</w:t>
            </w:r>
            <w:r w:rsidRPr="00BB19D3">
              <w:rPr>
                <w:rFonts w:ascii="Times New Roman" w:eastAsia="Times New Roman" w:hAnsi="Times New Roman" w:cs="Times New Roman"/>
                <w:sz w:val="20"/>
                <w:szCs w:val="20"/>
              </w:rPr>
              <w:t>’s Internet Application Development Platform,” available at</w:t>
            </w:r>
            <w:r>
              <w:rPr>
                <w:rFonts w:ascii="Times New Roman" w:eastAsia="Times New Roman" w:hAnsi="Times New Roman" w:cs="Times New Roman"/>
                <w:sz w:val="20"/>
                <w:szCs w:val="20"/>
              </w:rPr>
              <w:t>:</w:t>
            </w:r>
          </w:p>
          <w:p w:rsidR="00A5002A" w:rsidRDefault="00A5002A" w:rsidP="00E935E7">
            <w:pPr>
              <w:spacing w:after="0" w:line="240" w:lineRule="auto"/>
              <w:rPr>
                <w:rFonts w:ascii="Times New Roman" w:eastAsia="Times New Roman" w:hAnsi="Times New Roman" w:cs="Times New Roman"/>
                <w:sz w:val="20"/>
                <w:szCs w:val="20"/>
              </w:rPr>
            </w:pPr>
          </w:p>
          <w:p w:rsidR="00A5002A" w:rsidRPr="00347205" w:rsidRDefault="004E4C2B" w:rsidP="00E935E7">
            <w:pPr>
              <w:spacing w:after="0" w:line="240" w:lineRule="auto"/>
              <w:rPr>
                <w:rFonts w:ascii="Times New Roman" w:hAnsi="Times New Roman" w:cs="Times New Roman"/>
                <w:sz w:val="20"/>
                <w:szCs w:val="20"/>
              </w:rPr>
            </w:pPr>
            <w:hyperlink r:id="rId12" w:history="1">
              <w:r w:rsidR="00A5002A" w:rsidRPr="00347205">
                <w:rPr>
                  <w:rStyle w:val="Hyperlink"/>
                  <w:rFonts w:ascii="Times New Roman" w:hAnsi="Times New Roman" w:cs="Times New Roman"/>
                  <w:sz w:val="20"/>
                  <w:szCs w:val="20"/>
                </w:rPr>
                <w:t>https://developer.salesforce.com/page/Multi_Tenant_Architecture</w:t>
              </w:r>
            </w:hyperlink>
          </w:p>
          <w:p w:rsidR="00A5002A" w:rsidRDefault="00A5002A" w:rsidP="00E935E7">
            <w:pPr>
              <w:spacing w:after="0" w:line="240" w:lineRule="auto"/>
              <w:rPr>
                <w:rFonts w:ascii="Times New Roman" w:hAnsi="Times New Roman" w:cs="Times New Roman"/>
                <w:sz w:val="20"/>
                <w:szCs w:val="20"/>
              </w:rPr>
            </w:pPr>
          </w:p>
          <w:p w:rsidR="00347205" w:rsidRPr="00860530" w:rsidRDefault="00347205" w:rsidP="00E935E7">
            <w:pPr>
              <w:spacing w:after="0" w:line="240" w:lineRule="auto"/>
              <w:rPr>
                <w:rFonts w:ascii="Times New Roman" w:hAnsi="Times New Roman" w:cs="Times New Roman"/>
                <w:sz w:val="20"/>
                <w:szCs w:val="20"/>
              </w:rPr>
            </w:pPr>
            <w:r w:rsidRPr="00860530">
              <w:rPr>
                <w:rFonts w:ascii="Times New Roman" w:hAnsi="Times New Roman" w:cs="Times New Roman"/>
                <w:sz w:val="20"/>
                <w:szCs w:val="20"/>
              </w:rPr>
              <w:t>Mechanisms and tools are in place to prevent data leakage via administrative access to infrastructure supporting the Salesforce Services.</w:t>
            </w:r>
          </w:p>
          <w:p w:rsidR="00347205" w:rsidRPr="00347205" w:rsidRDefault="00347205" w:rsidP="00E935E7">
            <w:pPr>
              <w:spacing w:after="0" w:line="240" w:lineRule="auto"/>
              <w:rPr>
                <w:rFonts w:ascii="Times New Roman" w:hAnsi="Times New Roman" w:cs="Times New Roman"/>
                <w:sz w:val="20"/>
                <w:szCs w:val="20"/>
              </w:rPr>
            </w:pPr>
          </w:p>
          <w:p w:rsidR="00A5002A" w:rsidRPr="005F11D3" w:rsidRDefault="00A5002A" w:rsidP="003D1570">
            <w:pPr>
              <w:spacing w:after="0" w:line="240" w:lineRule="auto"/>
              <w:rPr>
                <w:rFonts w:ascii="Times New Roman" w:hAnsi="Times New Roman" w:cs="Times New Roman"/>
                <w:color w:val="000000"/>
                <w:sz w:val="20"/>
                <w:szCs w:val="20"/>
              </w:rPr>
            </w:pPr>
            <w:r w:rsidRPr="00BB19D3">
              <w:rPr>
                <w:rFonts w:ascii="Times New Roman" w:eastAsia="Times New Roman" w:hAnsi="Times New Roman" w:cs="Times New Roman"/>
                <w:sz w:val="20"/>
                <w:szCs w:val="20"/>
              </w:rPr>
              <w:t>Salesforce</w:t>
            </w:r>
            <w:r w:rsidR="003D1570">
              <w:rPr>
                <w:rFonts w:ascii="Times New Roman" w:eastAsia="Times New Roman" w:hAnsi="Times New Roman" w:cs="Times New Roman"/>
                <w:sz w:val="20"/>
                <w:szCs w:val="20"/>
              </w:rPr>
              <w:t>’</w:t>
            </w:r>
            <w:r w:rsidRPr="00BB19D3">
              <w:rPr>
                <w:rFonts w:ascii="Times New Roman" w:eastAsia="Times New Roman" w:hAnsi="Times New Roman" w:cs="Times New Roman"/>
                <w:sz w:val="20"/>
                <w:szCs w:val="20"/>
              </w:rPr>
              <w:t xml:space="preserve">s customers have the ability to implement a wide range of customer-controlled security features in their use of the </w:t>
            </w:r>
            <w:r w:rsidR="00347205">
              <w:rPr>
                <w:rFonts w:ascii="Times New Roman" w:eastAsia="Times New Roman" w:hAnsi="Times New Roman" w:cs="Times New Roman"/>
                <w:sz w:val="20"/>
                <w:szCs w:val="20"/>
              </w:rPr>
              <w:t xml:space="preserve">Salesforce </w:t>
            </w:r>
            <w:r w:rsidRPr="00BB19D3">
              <w:rPr>
                <w:rFonts w:ascii="Times New Roman" w:eastAsia="Times New Roman" w:hAnsi="Times New Roman" w:cs="Times New Roman"/>
                <w:sz w:val="20"/>
                <w:szCs w:val="20"/>
              </w:rPr>
              <w:t>Services to further protect customer-selected categories of Customer Data, such as the option to encrypt custom fields</w:t>
            </w:r>
            <w:r w:rsidR="003D1570">
              <w:rPr>
                <w:rFonts w:ascii="Times New Roman" w:eastAsia="Times New Roman" w:hAnsi="Times New Roman" w:cs="Times New Roman"/>
                <w:sz w:val="20"/>
                <w:szCs w:val="20"/>
              </w:rPr>
              <w:t>. Additional information about S</w:t>
            </w:r>
            <w:r w:rsidRPr="00BB19D3">
              <w:rPr>
                <w:rFonts w:ascii="Times New Roman" w:eastAsia="Times New Roman" w:hAnsi="Times New Roman" w:cs="Times New Roman"/>
                <w:sz w:val="20"/>
                <w:szCs w:val="20"/>
              </w:rPr>
              <w:t xml:space="preserve">alesforce’s customer-controlled security features is available to customers via the </w:t>
            </w:r>
            <w:r w:rsidR="00347205">
              <w:rPr>
                <w:rFonts w:ascii="Times New Roman" w:eastAsia="Times New Roman" w:hAnsi="Times New Roman" w:cs="Times New Roman"/>
                <w:sz w:val="20"/>
                <w:szCs w:val="20"/>
              </w:rPr>
              <w:t xml:space="preserve">Salesforce </w:t>
            </w:r>
            <w:r w:rsidRPr="00BB19D3">
              <w:rPr>
                <w:rFonts w:ascii="Times New Roman" w:eastAsia="Times New Roman" w:hAnsi="Times New Roman" w:cs="Times New Roman"/>
                <w:sz w:val="20"/>
                <w:szCs w:val="20"/>
              </w:rPr>
              <w:t>Services in the “Help &amp; Training” portal.</w:t>
            </w:r>
          </w:p>
        </w:tc>
      </w:tr>
      <w:tr w:rsidR="00A5002A" w:rsidRPr="00BB19D3">
        <w:trPr>
          <w:cantSplit/>
          <w:trHeight w:val="2447"/>
        </w:trPr>
        <w:tc>
          <w:tcPr>
            <w:tcW w:w="1800" w:type="dxa"/>
            <w:tcBorders>
              <w:top w:val="nil"/>
              <w:left w:val="single" w:sz="4" w:space="0" w:color="auto"/>
              <w:bottom w:val="single" w:sz="4" w:space="0" w:color="auto"/>
              <w:right w:val="single" w:sz="4" w:space="0" w:color="auto"/>
            </w:tcBorders>
            <w:shd w:val="clear" w:color="auto" w:fill="auto"/>
            <w:vAlign w:val="center"/>
          </w:tcPr>
          <w:p w:rsidR="00A5002A" w:rsidRPr="00665BCB" w:rsidRDefault="00A5002A" w:rsidP="00E935E7">
            <w:pPr>
              <w:spacing w:after="0" w:line="240" w:lineRule="auto"/>
              <w:rPr>
                <w:rFonts w:ascii="Times New Roman" w:hAnsi="Times New Roman" w:cs="Times New Roman"/>
                <w:b/>
                <w:sz w:val="20"/>
                <w:szCs w:val="20"/>
              </w:rPr>
            </w:pPr>
            <w:r w:rsidRPr="00665BCB">
              <w:rPr>
                <w:rFonts w:ascii="Times New Roman" w:hAnsi="Times New Roman" w:cs="Times New Roman"/>
                <w:b/>
                <w:sz w:val="20"/>
                <w:szCs w:val="20"/>
              </w:rPr>
              <w:lastRenderedPageBreak/>
              <w:t>Data Security &amp; Information Lifecycle Management</w:t>
            </w:r>
          </w:p>
          <w:p w:rsidR="00A5002A" w:rsidRPr="005F11D3" w:rsidRDefault="00A5002A" w:rsidP="005F11D3">
            <w:pPr>
              <w:spacing w:after="0" w:line="240" w:lineRule="auto"/>
              <w:rPr>
                <w:rFonts w:ascii="Times New Roman" w:hAnsi="Times New Roman" w:cs="Times New Roman"/>
                <w:b/>
                <w:sz w:val="20"/>
                <w:szCs w:val="20"/>
              </w:rPr>
            </w:pPr>
            <w:r w:rsidRPr="00665BCB">
              <w:rPr>
                <w:rFonts w:ascii="Times New Roman" w:hAnsi="Times New Roman" w:cs="Times New Roman"/>
                <w:i/>
                <w:sz w:val="20"/>
                <w:szCs w:val="20"/>
              </w:rPr>
              <w:t>Non-Production Data</w:t>
            </w:r>
          </w:p>
        </w:tc>
        <w:tc>
          <w:tcPr>
            <w:tcW w:w="900" w:type="dxa"/>
            <w:tcBorders>
              <w:top w:val="nil"/>
              <w:left w:val="nil"/>
              <w:bottom w:val="single" w:sz="4" w:space="0" w:color="auto"/>
              <w:right w:val="single" w:sz="4" w:space="0" w:color="auto"/>
            </w:tcBorders>
            <w:shd w:val="clear" w:color="auto" w:fill="auto"/>
            <w:vAlign w:val="center"/>
          </w:tcPr>
          <w:p w:rsidR="00A5002A" w:rsidRPr="005F11D3" w:rsidRDefault="00A5002A" w:rsidP="006F19F9">
            <w:pPr>
              <w:spacing w:after="0" w:line="240" w:lineRule="auto"/>
              <w:rPr>
                <w:rFonts w:ascii="Times New Roman" w:hAnsi="Times New Roman" w:cs="Times New Roman"/>
                <w:sz w:val="20"/>
                <w:szCs w:val="20"/>
              </w:rPr>
            </w:pPr>
            <w:r>
              <w:rPr>
                <w:rFonts w:ascii="Times New Roman" w:eastAsia="Times New Roman" w:hAnsi="Times New Roman" w:cs="Times New Roman"/>
                <w:sz w:val="20"/>
                <w:szCs w:val="20"/>
              </w:rPr>
              <w:t>DSI-06</w:t>
            </w:r>
          </w:p>
        </w:tc>
        <w:tc>
          <w:tcPr>
            <w:tcW w:w="4050" w:type="dxa"/>
            <w:tcBorders>
              <w:top w:val="nil"/>
              <w:left w:val="nil"/>
              <w:bottom w:val="single" w:sz="4" w:space="0" w:color="auto"/>
              <w:right w:val="single" w:sz="4" w:space="0" w:color="auto"/>
            </w:tcBorders>
            <w:shd w:val="clear" w:color="auto" w:fill="auto"/>
            <w:vAlign w:val="center"/>
          </w:tcPr>
          <w:p w:rsidR="00A5002A" w:rsidRPr="005F11D3" w:rsidRDefault="00A5002A" w:rsidP="006F19F9">
            <w:pPr>
              <w:spacing w:after="0" w:line="240" w:lineRule="auto"/>
              <w:rPr>
                <w:rFonts w:ascii="Times New Roman" w:hAnsi="Times New Roman" w:cs="Times New Roman"/>
                <w:color w:val="000000"/>
                <w:sz w:val="20"/>
                <w:szCs w:val="20"/>
              </w:rPr>
            </w:pPr>
            <w:r w:rsidRPr="00665BCB">
              <w:rPr>
                <w:rFonts w:ascii="Times New Roman" w:hAnsi="Times New Roman" w:cs="Times New Roman"/>
                <w:color w:val="000000"/>
                <w:sz w:val="20"/>
                <w:szCs w:val="20"/>
              </w:rPr>
              <w:t>Production data shall not be replicated or used in non-production environments.</w:t>
            </w:r>
          </w:p>
        </w:tc>
        <w:tc>
          <w:tcPr>
            <w:tcW w:w="6408" w:type="dxa"/>
            <w:tcBorders>
              <w:top w:val="nil"/>
              <w:left w:val="nil"/>
              <w:bottom w:val="single" w:sz="4" w:space="0" w:color="auto"/>
              <w:right w:val="single" w:sz="4" w:space="0" w:color="auto"/>
            </w:tcBorders>
            <w:shd w:val="clear" w:color="auto" w:fill="auto"/>
            <w:vAlign w:val="center"/>
          </w:tcPr>
          <w:p w:rsidR="00A5002A" w:rsidRPr="00860530" w:rsidRDefault="003D1570" w:rsidP="003D1570">
            <w:pPr>
              <w:spacing w:after="0" w:line="240" w:lineRule="auto"/>
              <w:rPr>
                <w:rFonts w:ascii="Times New Roman" w:hAnsi="Times New Roman" w:cs="Times New Roman"/>
                <w:sz w:val="20"/>
                <w:szCs w:val="20"/>
              </w:rPr>
            </w:pPr>
            <w:r>
              <w:rPr>
                <w:rFonts w:ascii="Times New Roman" w:eastAsia="Times New Roman" w:hAnsi="Times New Roman" w:cs="Times New Roman"/>
                <w:sz w:val="20"/>
                <w:szCs w:val="20"/>
              </w:rPr>
              <w:t>Salesforce</w:t>
            </w:r>
            <w:r w:rsidR="00A5002A" w:rsidRPr="00860530">
              <w:rPr>
                <w:rFonts w:ascii="Times New Roman" w:eastAsia="Times New Roman" w:hAnsi="Times New Roman" w:cs="Times New Roman"/>
                <w:sz w:val="20"/>
                <w:szCs w:val="20"/>
              </w:rPr>
              <w:t xml:space="preserve"> replicates and uses </w:t>
            </w:r>
            <w:r w:rsidR="00860530" w:rsidRPr="00860530">
              <w:rPr>
                <w:rFonts w:ascii="Times New Roman" w:eastAsia="Times New Roman" w:hAnsi="Times New Roman" w:cs="Times New Roman"/>
                <w:sz w:val="20"/>
                <w:szCs w:val="20"/>
              </w:rPr>
              <w:t xml:space="preserve">sanitized </w:t>
            </w:r>
            <w:r w:rsidR="00A5002A" w:rsidRPr="00860530">
              <w:rPr>
                <w:rFonts w:ascii="Times New Roman" w:eastAsia="Times New Roman" w:hAnsi="Times New Roman" w:cs="Times New Roman"/>
                <w:sz w:val="20"/>
                <w:szCs w:val="20"/>
              </w:rPr>
              <w:t>Customer Data in</w:t>
            </w:r>
            <w:r w:rsidR="00860530" w:rsidRPr="00860530">
              <w:rPr>
                <w:rFonts w:ascii="Times New Roman" w:eastAsia="Times New Roman" w:hAnsi="Times New Roman" w:cs="Times New Roman"/>
                <w:sz w:val="20"/>
                <w:szCs w:val="20"/>
              </w:rPr>
              <w:t xml:space="preserve"> the s</w:t>
            </w:r>
            <w:r w:rsidR="001240D3">
              <w:rPr>
                <w:rFonts w:ascii="Times New Roman" w:eastAsia="Times New Roman" w:hAnsi="Times New Roman" w:cs="Times New Roman"/>
                <w:sz w:val="20"/>
                <w:szCs w:val="20"/>
              </w:rPr>
              <w:t>egregated</w:t>
            </w:r>
            <w:r>
              <w:rPr>
                <w:rFonts w:ascii="Times New Roman" w:eastAsia="Times New Roman" w:hAnsi="Times New Roman" w:cs="Times New Roman"/>
                <w:sz w:val="20"/>
                <w:szCs w:val="20"/>
              </w:rPr>
              <w:t>,</w:t>
            </w:r>
            <w:r w:rsidR="001240D3">
              <w:rPr>
                <w:rFonts w:ascii="Times New Roman" w:eastAsia="Times New Roman" w:hAnsi="Times New Roman" w:cs="Times New Roman"/>
                <w:sz w:val="20"/>
                <w:szCs w:val="20"/>
              </w:rPr>
              <w:t xml:space="preserve"> non-production performance testing environment. </w:t>
            </w:r>
            <w:r w:rsidR="00860530" w:rsidRPr="00860530">
              <w:rPr>
                <w:rFonts w:ascii="Times New Roman" w:hAnsi="Times New Roman" w:cs="Times New Roman"/>
                <w:sz w:val="20"/>
                <w:szCs w:val="20"/>
              </w:rPr>
              <w:t xml:space="preserve">Physical security controls over the test environment are consistent with the strict access controls in place for the production environment and tested as a part of external audit/compliance efforts. Logical access controls are in place to restrict access to a small number of performance engineering users and the systems engineering team supporting those systems. </w:t>
            </w:r>
            <w:r w:rsidR="00A5002A" w:rsidRPr="00860530">
              <w:rPr>
                <w:rFonts w:ascii="Times New Roman" w:eastAsia="Times New Roman" w:hAnsi="Times New Roman" w:cs="Times New Roman"/>
                <w:sz w:val="20"/>
                <w:szCs w:val="20"/>
              </w:rPr>
              <w:t xml:space="preserve">Customers may opt out of having </w:t>
            </w:r>
            <w:r>
              <w:rPr>
                <w:rFonts w:ascii="Times New Roman" w:eastAsia="Times New Roman" w:hAnsi="Times New Roman" w:cs="Times New Roman"/>
                <w:sz w:val="20"/>
                <w:szCs w:val="20"/>
              </w:rPr>
              <w:t>S</w:t>
            </w:r>
            <w:r w:rsidR="00A5002A" w:rsidRPr="00860530">
              <w:rPr>
                <w:rFonts w:ascii="Times New Roman" w:eastAsia="Times New Roman" w:hAnsi="Times New Roman" w:cs="Times New Roman"/>
                <w:sz w:val="20"/>
                <w:szCs w:val="20"/>
              </w:rPr>
              <w:t>alesforce replicate their Customer Data in non-production environments.</w:t>
            </w:r>
          </w:p>
        </w:tc>
      </w:tr>
      <w:tr w:rsidR="00A5002A" w:rsidRPr="00BB19D3">
        <w:trPr>
          <w:cantSplit/>
          <w:trHeight w:val="2447"/>
        </w:trPr>
        <w:tc>
          <w:tcPr>
            <w:tcW w:w="1800" w:type="dxa"/>
            <w:tcBorders>
              <w:top w:val="nil"/>
              <w:left w:val="single" w:sz="4" w:space="0" w:color="auto"/>
              <w:bottom w:val="single" w:sz="4" w:space="0" w:color="auto"/>
              <w:right w:val="single" w:sz="4" w:space="0" w:color="auto"/>
            </w:tcBorders>
            <w:shd w:val="clear" w:color="auto" w:fill="auto"/>
            <w:vAlign w:val="center"/>
          </w:tcPr>
          <w:p w:rsidR="00A5002A" w:rsidRPr="005F11D3" w:rsidRDefault="00A5002A" w:rsidP="005F11D3">
            <w:pPr>
              <w:spacing w:after="0" w:line="240" w:lineRule="auto"/>
              <w:rPr>
                <w:rFonts w:ascii="Times New Roman" w:hAnsi="Times New Roman" w:cs="Times New Roman"/>
                <w:b/>
                <w:sz w:val="20"/>
                <w:szCs w:val="20"/>
              </w:rPr>
            </w:pPr>
            <w:r>
              <w:rPr>
                <w:rFonts w:ascii="Times New Roman" w:eastAsia="Times New Roman" w:hAnsi="Times New Roman" w:cs="Times New Roman"/>
                <w:b/>
                <w:sz w:val="20"/>
                <w:szCs w:val="20"/>
              </w:rPr>
              <w:t xml:space="preserve">Data Governance </w:t>
            </w:r>
            <w:r w:rsidRPr="007D5B3F">
              <w:rPr>
                <w:rFonts w:ascii="Times New Roman" w:eastAsia="Times New Roman" w:hAnsi="Times New Roman" w:cs="Times New Roman"/>
                <w:i/>
                <w:sz w:val="20"/>
                <w:szCs w:val="20"/>
              </w:rPr>
              <w:t>Ownership / Stewardship</w:t>
            </w:r>
          </w:p>
        </w:tc>
        <w:tc>
          <w:tcPr>
            <w:tcW w:w="900" w:type="dxa"/>
            <w:tcBorders>
              <w:top w:val="nil"/>
              <w:left w:val="nil"/>
              <w:bottom w:val="single" w:sz="4" w:space="0" w:color="auto"/>
              <w:right w:val="single" w:sz="4" w:space="0" w:color="auto"/>
            </w:tcBorders>
            <w:shd w:val="clear" w:color="auto" w:fill="auto"/>
            <w:vAlign w:val="center"/>
          </w:tcPr>
          <w:p w:rsidR="00A5002A" w:rsidRPr="005F11D3" w:rsidRDefault="00A5002A" w:rsidP="006F19F9">
            <w:pPr>
              <w:spacing w:after="0" w:line="240" w:lineRule="auto"/>
              <w:rPr>
                <w:rFonts w:ascii="Times New Roman" w:hAnsi="Times New Roman" w:cs="Times New Roman"/>
                <w:sz w:val="20"/>
                <w:szCs w:val="20"/>
              </w:rPr>
            </w:pPr>
            <w:r w:rsidRPr="00054DE5">
              <w:rPr>
                <w:rFonts w:ascii="Times New Roman" w:hAnsi="Times New Roman" w:cs="Times New Roman"/>
                <w:color w:val="000000" w:themeColor="text1"/>
                <w:sz w:val="20"/>
                <w:szCs w:val="20"/>
              </w:rPr>
              <w:t>DSI-07</w:t>
            </w:r>
          </w:p>
        </w:tc>
        <w:tc>
          <w:tcPr>
            <w:tcW w:w="4050" w:type="dxa"/>
            <w:tcBorders>
              <w:top w:val="nil"/>
              <w:left w:val="nil"/>
              <w:bottom w:val="single" w:sz="4" w:space="0" w:color="auto"/>
              <w:right w:val="single" w:sz="4" w:space="0" w:color="auto"/>
            </w:tcBorders>
            <w:shd w:val="clear" w:color="auto" w:fill="auto"/>
            <w:vAlign w:val="center"/>
          </w:tcPr>
          <w:p w:rsidR="00A5002A" w:rsidRPr="005F11D3" w:rsidRDefault="00A5002A" w:rsidP="006F19F9">
            <w:pPr>
              <w:spacing w:after="0" w:line="240" w:lineRule="auto"/>
              <w:rPr>
                <w:rFonts w:ascii="Times New Roman" w:hAnsi="Times New Roman" w:cs="Times New Roman"/>
                <w:color w:val="000000"/>
                <w:sz w:val="20"/>
                <w:szCs w:val="20"/>
              </w:rPr>
            </w:pPr>
            <w:r w:rsidRPr="007D5B3F">
              <w:rPr>
                <w:rFonts w:ascii="Times New Roman" w:hAnsi="Times New Roman" w:cs="Times New Roman"/>
                <w:color w:val="000000"/>
                <w:sz w:val="20"/>
                <w:szCs w:val="20"/>
              </w:rPr>
              <w:t>All data shall be designated with stewardship, with assigned responsibilities defined, documented, and communicated.</w:t>
            </w:r>
          </w:p>
        </w:tc>
        <w:tc>
          <w:tcPr>
            <w:tcW w:w="6408" w:type="dxa"/>
            <w:tcBorders>
              <w:top w:val="nil"/>
              <w:left w:val="nil"/>
              <w:bottom w:val="single" w:sz="4" w:space="0" w:color="auto"/>
              <w:right w:val="single" w:sz="4" w:space="0" w:color="auto"/>
            </w:tcBorders>
            <w:shd w:val="clear" w:color="auto" w:fill="auto"/>
            <w:vAlign w:val="center"/>
          </w:tcPr>
          <w:p w:rsidR="00A5002A" w:rsidRPr="00054DE5" w:rsidRDefault="003D1570" w:rsidP="003D1570">
            <w:pPr>
              <w:spacing w:before="172" w:after="0" w:line="240" w:lineRule="auto"/>
              <w:ind w:right="497"/>
              <w:rPr>
                <w:rFonts w:ascii="Times New Roman" w:hAnsi="Times New Roman" w:cs="Times New Roman"/>
                <w:sz w:val="20"/>
                <w:szCs w:val="20"/>
              </w:rPr>
            </w:pPr>
            <w:r>
              <w:rPr>
                <w:rFonts w:ascii="Times New Roman" w:hAnsi="Times New Roman" w:cs="Times New Roman"/>
                <w:sz w:val="20"/>
                <w:szCs w:val="20"/>
              </w:rPr>
              <w:t>Salesforce</w:t>
            </w:r>
            <w:r w:rsidR="00A5002A" w:rsidRPr="00054DE5">
              <w:rPr>
                <w:rFonts w:ascii="Times New Roman" w:hAnsi="Times New Roman" w:cs="Times New Roman"/>
                <w:sz w:val="20"/>
                <w:szCs w:val="20"/>
              </w:rPr>
              <w:t xml:space="preserve">’s customers retain all ownership rights </w:t>
            </w:r>
            <w:r w:rsidR="00860530">
              <w:rPr>
                <w:rFonts w:ascii="Times New Roman" w:hAnsi="Times New Roman" w:cs="Times New Roman"/>
                <w:sz w:val="20"/>
                <w:szCs w:val="20"/>
              </w:rPr>
              <w:t>to</w:t>
            </w:r>
            <w:r w:rsidR="00A5002A" w:rsidRPr="00054DE5">
              <w:rPr>
                <w:rFonts w:ascii="Times New Roman" w:hAnsi="Times New Roman" w:cs="Times New Roman"/>
                <w:sz w:val="20"/>
                <w:szCs w:val="20"/>
              </w:rPr>
              <w:t xml:space="preserve"> their respective Customer Data and can use</w:t>
            </w:r>
            <w:r w:rsidR="00860530">
              <w:rPr>
                <w:rFonts w:ascii="Times New Roman" w:hAnsi="Times New Roman" w:cs="Times New Roman"/>
                <w:sz w:val="20"/>
                <w:szCs w:val="20"/>
              </w:rPr>
              <w:t xml:space="preserve"> the</w:t>
            </w:r>
            <w:r w:rsidR="00A5002A" w:rsidRPr="00054DE5">
              <w:rPr>
                <w:rFonts w:ascii="Times New Roman" w:hAnsi="Times New Roman" w:cs="Times New Roman"/>
                <w:sz w:val="20"/>
                <w:szCs w:val="20"/>
              </w:rPr>
              <w:t xml:space="preserve"> Salesforce</w:t>
            </w:r>
            <w:r w:rsidR="00860530">
              <w:rPr>
                <w:rFonts w:ascii="Times New Roman" w:hAnsi="Times New Roman" w:cs="Times New Roman"/>
                <w:sz w:val="20"/>
                <w:szCs w:val="20"/>
              </w:rPr>
              <w:t xml:space="preserve"> Services</w:t>
            </w:r>
            <w:r w:rsidR="00A5002A" w:rsidRPr="00054DE5">
              <w:rPr>
                <w:rFonts w:ascii="Times New Roman" w:hAnsi="Times New Roman" w:cs="Times New Roman"/>
                <w:sz w:val="20"/>
                <w:szCs w:val="20"/>
              </w:rPr>
              <w:t xml:space="preserve"> features to lim</w:t>
            </w:r>
            <w:r>
              <w:rPr>
                <w:rFonts w:ascii="Times New Roman" w:hAnsi="Times New Roman" w:cs="Times New Roman"/>
                <w:sz w:val="20"/>
                <w:szCs w:val="20"/>
              </w:rPr>
              <w:t>it accessibility to their data.</w:t>
            </w:r>
          </w:p>
          <w:p w:rsidR="00A5002A" w:rsidRPr="005F11D3" w:rsidRDefault="00A5002A" w:rsidP="005F11D3">
            <w:pPr>
              <w:spacing w:after="0" w:line="240" w:lineRule="auto"/>
              <w:rPr>
                <w:rFonts w:ascii="Times New Roman" w:hAnsi="Times New Roman" w:cs="Times New Roman"/>
                <w:color w:val="000000"/>
                <w:sz w:val="20"/>
                <w:szCs w:val="20"/>
              </w:rPr>
            </w:pPr>
          </w:p>
        </w:tc>
      </w:tr>
      <w:tr w:rsidR="00A5002A" w:rsidRPr="00BB19D3">
        <w:trPr>
          <w:cantSplit/>
          <w:trHeight w:val="2447"/>
        </w:trPr>
        <w:tc>
          <w:tcPr>
            <w:tcW w:w="1800" w:type="dxa"/>
            <w:tcBorders>
              <w:top w:val="nil"/>
              <w:left w:val="single" w:sz="4" w:space="0" w:color="auto"/>
              <w:bottom w:val="single" w:sz="4" w:space="0" w:color="auto"/>
              <w:right w:val="single" w:sz="4" w:space="0" w:color="auto"/>
            </w:tcBorders>
            <w:shd w:val="clear" w:color="auto" w:fill="auto"/>
            <w:vAlign w:val="center"/>
          </w:tcPr>
          <w:p w:rsidR="00A5002A" w:rsidRPr="00301A13" w:rsidRDefault="00A5002A" w:rsidP="00E935E7">
            <w:pPr>
              <w:spacing w:after="0" w:line="240" w:lineRule="auto"/>
              <w:rPr>
                <w:rFonts w:ascii="Times New Roman" w:hAnsi="Times New Roman" w:cs="Times New Roman"/>
                <w:b/>
                <w:sz w:val="20"/>
                <w:szCs w:val="20"/>
              </w:rPr>
            </w:pPr>
            <w:r w:rsidRPr="00301A13">
              <w:rPr>
                <w:rFonts w:ascii="Times New Roman" w:hAnsi="Times New Roman" w:cs="Times New Roman"/>
                <w:b/>
                <w:sz w:val="20"/>
                <w:szCs w:val="20"/>
              </w:rPr>
              <w:t>Data Security &amp; Information Lifecycle Management</w:t>
            </w:r>
          </w:p>
          <w:p w:rsidR="00A5002A" w:rsidRPr="005F11D3" w:rsidRDefault="00A5002A" w:rsidP="005F11D3">
            <w:pPr>
              <w:spacing w:after="0" w:line="240" w:lineRule="auto"/>
              <w:rPr>
                <w:rFonts w:ascii="Times New Roman" w:hAnsi="Times New Roman" w:cs="Times New Roman"/>
                <w:b/>
                <w:sz w:val="20"/>
                <w:szCs w:val="20"/>
              </w:rPr>
            </w:pPr>
            <w:r w:rsidRPr="00301A13">
              <w:rPr>
                <w:rFonts w:ascii="Times New Roman" w:hAnsi="Times New Roman" w:cs="Times New Roman"/>
                <w:i/>
                <w:sz w:val="20"/>
                <w:szCs w:val="20"/>
              </w:rPr>
              <w:t>Secure Disposal</w:t>
            </w:r>
          </w:p>
        </w:tc>
        <w:tc>
          <w:tcPr>
            <w:tcW w:w="900" w:type="dxa"/>
            <w:tcBorders>
              <w:top w:val="nil"/>
              <w:left w:val="nil"/>
              <w:bottom w:val="single" w:sz="4" w:space="0" w:color="auto"/>
              <w:right w:val="single" w:sz="4" w:space="0" w:color="auto"/>
            </w:tcBorders>
            <w:shd w:val="clear" w:color="auto" w:fill="auto"/>
            <w:vAlign w:val="center"/>
          </w:tcPr>
          <w:p w:rsidR="00A5002A" w:rsidRDefault="00A5002A" w:rsidP="00E935E7">
            <w:pPr>
              <w:spacing w:after="0" w:line="240" w:lineRule="auto"/>
              <w:rPr>
                <w:rFonts w:ascii="Times New Roman" w:eastAsia="Times New Roman" w:hAnsi="Times New Roman" w:cs="Times New Roman"/>
                <w:sz w:val="20"/>
                <w:szCs w:val="20"/>
              </w:rPr>
            </w:pPr>
          </w:p>
          <w:p w:rsidR="00A5002A" w:rsidRDefault="00A5002A" w:rsidP="00E935E7">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DSI-08</w:t>
            </w:r>
          </w:p>
          <w:p w:rsidR="00A5002A" w:rsidRPr="005F11D3" w:rsidRDefault="00A5002A" w:rsidP="006F19F9">
            <w:pPr>
              <w:spacing w:after="0" w:line="240" w:lineRule="auto"/>
              <w:rPr>
                <w:rFonts w:ascii="Times New Roman" w:hAnsi="Times New Roman" w:cs="Times New Roman"/>
                <w:sz w:val="20"/>
                <w:szCs w:val="20"/>
              </w:rPr>
            </w:pPr>
          </w:p>
        </w:tc>
        <w:tc>
          <w:tcPr>
            <w:tcW w:w="4050" w:type="dxa"/>
            <w:tcBorders>
              <w:top w:val="nil"/>
              <w:left w:val="nil"/>
              <w:bottom w:val="single" w:sz="4" w:space="0" w:color="auto"/>
              <w:right w:val="single" w:sz="4" w:space="0" w:color="auto"/>
            </w:tcBorders>
            <w:shd w:val="clear" w:color="auto" w:fill="auto"/>
            <w:vAlign w:val="center"/>
          </w:tcPr>
          <w:p w:rsidR="00A5002A" w:rsidRPr="005F11D3" w:rsidRDefault="00A5002A" w:rsidP="006F19F9">
            <w:pPr>
              <w:spacing w:after="0" w:line="240" w:lineRule="auto"/>
              <w:rPr>
                <w:rFonts w:ascii="Times New Roman" w:hAnsi="Times New Roman" w:cs="Times New Roman"/>
                <w:color w:val="000000"/>
                <w:sz w:val="20"/>
                <w:szCs w:val="20"/>
              </w:rPr>
            </w:pPr>
            <w:r w:rsidRPr="00301A13">
              <w:rPr>
                <w:rFonts w:ascii="Times New Roman" w:hAnsi="Times New Roman" w:cs="Times New Roman"/>
                <w:color w:val="000000"/>
                <w:sz w:val="20"/>
                <w:szCs w:val="20"/>
              </w:rPr>
              <w:t>Policies and procedures shall be established, and supporting business processes and technical measures implemented, for the secure disposal and complete removal of data from all storage media, ensuring data is not recoverable by any computer forensic means.</w:t>
            </w:r>
          </w:p>
        </w:tc>
        <w:tc>
          <w:tcPr>
            <w:tcW w:w="6408" w:type="dxa"/>
            <w:tcBorders>
              <w:top w:val="nil"/>
              <w:left w:val="nil"/>
              <w:bottom w:val="single" w:sz="4" w:space="0" w:color="auto"/>
              <w:right w:val="single" w:sz="4" w:space="0" w:color="auto"/>
            </w:tcBorders>
            <w:shd w:val="clear" w:color="auto" w:fill="auto"/>
            <w:vAlign w:val="center"/>
          </w:tcPr>
          <w:p w:rsidR="00A5002A" w:rsidRPr="000D2AB1" w:rsidRDefault="00A5002A" w:rsidP="00E935E7">
            <w:pPr>
              <w:spacing w:after="0" w:line="240" w:lineRule="auto"/>
              <w:rPr>
                <w:rFonts w:ascii="Times New Roman" w:eastAsia="Times New Roman" w:hAnsi="Times New Roman" w:cs="Times New Roman"/>
                <w:sz w:val="20"/>
                <w:szCs w:val="20"/>
              </w:rPr>
            </w:pPr>
            <w:r w:rsidRPr="000D2AB1">
              <w:rPr>
                <w:rFonts w:ascii="Times New Roman" w:eastAsia="Times New Roman" w:hAnsi="Times New Roman" w:cs="Times New Roman"/>
                <w:sz w:val="20"/>
                <w:szCs w:val="20"/>
              </w:rPr>
              <w:t>Customer Data remains on disk until the customer deletes or updates it.  Customer Data deleted by a customer is temporarily available within a “recycle bin” before being deleted from the system.</w:t>
            </w:r>
          </w:p>
          <w:p w:rsidR="00A5002A" w:rsidRPr="000D2AB1" w:rsidRDefault="00A5002A" w:rsidP="00E935E7">
            <w:pPr>
              <w:spacing w:after="0" w:line="240" w:lineRule="auto"/>
              <w:rPr>
                <w:rFonts w:ascii="Times New Roman" w:eastAsia="Times New Roman" w:hAnsi="Times New Roman" w:cs="Times New Roman"/>
                <w:sz w:val="20"/>
                <w:szCs w:val="20"/>
              </w:rPr>
            </w:pPr>
          </w:p>
          <w:p w:rsidR="00A5002A" w:rsidRPr="000D2AB1" w:rsidRDefault="00A5002A" w:rsidP="000550F4">
            <w:pPr>
              <w:spacing w:after="0" w:line="240" w:lineRule="auto"/>
              <w:rPr>
                <w:rFonts w:ascii="Times New Roman" w:hAnsi="Times New Roman" w:cs="Times New Roman"/>
                <w:sz w:val="20"/>
                <w:szCs w:val="20"/>
              </w:rPr>
            </w:pPr>
            <w:r w:rsidRPr="000D2AB1">
              <w:rPr>
                <w:rFonts w:ascii="Times New Roman" w:eastAsia="Times New Roman" w:hAnsi="Times New Roman" w:cs="Times New Roman"/>
                <w:sz w:val="20"/>
                <w:szCs w:val="20"/>
              </w:rPr>
              <w:t xml:space="preserve">Media containing Customer Data are stored only within our secure data centers. </w:t>
            </w:r>
            <w:r w:rsidR="000D2AB1" w:rsidRPr="000D2AB1">
              <w:rPr>
                <w:rFonts w:ascii="Times New Roman" w:hAnsi="Times New Roman" w:cs="Times New Roman"/>
                <w:sz w:val="20"/>
                <w:szCs w:val="20"/>
              </w:rPr>
              <w:t>When production tapes reach end of life, they are degaussed, and securely destroyed. Hard drives are securely wiped before returning to the vendor. If hard drives cannot be overwritten, they are securely destroyed.</w:t>
            </w:r>
            <w:r w:rsidRPr="000D2AB1">
              <w:rPr>
                <w:rFonts w:ascii="Times New Roman" w:hAnsi="Times New Roman" w:cs="Times New Roman"/>
                <w:sz w:val="20"/>
                <w:szCs w:val="20"/>
              </w:rPr>
              <w:t>Salesforce sanitizes media that contain Customer Data prior to disposal following the NIST SP 800-88 Guidelines for Media Sanitization.</w:t>
            </w:r>
          </w:p>
        </w:tc>
      </w:tr>
      <w:tr w:rsidR="00A5002A" w:rsidRPr="00BB19D3">
        <w:trPr>
          <w:cantSplit/>
          <w:trHeight w:val="2447"/>
        </w:trPr>
        <w:tc>
          <w:tcPr>
            <w:tcW w:w="1800" w:type="dxa"/>
            <w:tcBorders>
              <w:top w:val="nil"/>
              <w:left w:val="single" w:sz="4" w:space="0" w:color="auto"/>
              <w:bottom w:val="single" w:sz="4" w:space="0" w:color="auto"/>
              <w:right w:val="single" w:sz="4" w:space="0" w:color="auto"/>
            </w:tcBorders>
            <w:shd w:val="clear" w:color="auto" w:fill="auto"/>
            <w:vAlign w:val="center"/>
          </w:tcPr>
          <w:p w:rsidR="00A5002A" w:rsidRPr="00856571" w:rsidRDefault="00A5002A" w:rsidP="00E935E7">
            <w:pPr>
              <w:spacing w:after="0" w:line="240" w:lineRule="auto"/>
              <w:rPr>
                <w:rFonts w:ascii="Times New Roman" w:hAnsi="Times New Roman" w:cs="Times New Roman"/>
                <w:sz w:val="20"/>
                <w:szCs w:val="20"/>
              </w:rPr>
            </w:pPr>
            <w:r w:rsidRPr="00856571">
              <w:rPr>
                <w:rFonts w:ascii="Times New Roman" w:hAnsi="Times New Roman" w:cs="Times New Roman"/>
                <w:b/>
                <w:sz w:val="20"/>
                <w:szCs w:val="20"/>
              </w:rPr>
              <w:lastRenderedPageBreak/>
              <w:t>Datacenter Security</w:t>
            </w:r>
          </w:p>
          <w:p w:rsidR="00A5002A" w:rsidRPr="005F11D3" w:rsidRDefault="00A5002A" w:rsidP="005F11D3">
            <w:pPr>
              <w:spacing w:after="0" w:line="240" w:lineRule="auto"/>
              <w:rPr>
                <w:rFonts w:ascii="Times New Roman" w:hAnsi="Times New Roman" w:cs="Times New Roman"/>
                <w:b/>
                <w:sz w:val="20"/>
                <w:szCs w:val="20"/>
              </w:rPr>
            </w:pPr>
            <w:r w:rsidRPr="00856571">
              <w:rPr>
                <w:rFonts w:ascii="Times New Roman" w:hAnsi="Times New Roman" w:cs="Times New Roman"/>
                <w:i/>
                <w:sz w:val="20"/>
                <w:szCs w:val="20"/>
              </w:rPr>
              <w:t>Asset Management</w:t>
            </w:r>
          </w:p>
        </w:tc>
        <w:tc>
          <w:tcPr>
            <w:tcW w:w="900" w:type="dxa"/>
            <w:tcBorders>
              <w:top w:val="nil"/>
              <w:left w:val="nil"/>
              <w:bottom w:val="single" w:sz="4" w:space="0" w:color="auto"/>
              <w:right w:val="single" w:sz="4" w:space="0" w:color="auto"/>
            </w:tcBorders>
            <w:shd w:val="clear" w:color="auto" w:fill="auto"/>
            <w:vAlign w:val="center"/>
          </w:tcPr>
          <w:p w:rsidR="00A5002A" w:rsidRPr="005F11D3" w:rsidRDefault="00A5002A" w:rsidP="006F19F9">
            <w:pPr>
              <w:spacing w:after="0" w:line="240" w:lineRule="auto"/>
              <w:rPr>
                <w:rFonts w:ascii="Times New Roman" w:hAnsi="Times New Roman" w:cs="Times New Roman"/>
                <w:sz w:val="20"/>
                <w:szCs w:val="20"/>
              </w:rPr>
            </w:pPr>
            <w:r>
              <w:rPr>
                <w:rFonts w:ascii="Times New Roman" w:eastAsia="Times New Roman" w:hAnsi="Times New Roman" w:cs="Times New Roman"/>
                <w:sz w:val="20"/>
                <w:szCs w:val="20"/>
              </w:rPr>
              <w:t>DCS-01</w:t>
            </w:r>
          </w:p>
        </w:tc>
        <w:tc>
          <w:tcPr>
            <w:tcW w:w="4050" w:type="dxa"/>
            <w:tcBorders>
              <w:top w:val="nil"/>
              <w:left w:val="nil"/>
              <w:bottom w:val="single" w:sz="4" w:space="0" w:color="auto"/>
              <w:right w:val="single" w:sz="4" w:space="0" w:color="auto"/>
            </w:tcBorders>
            <w:shd w:val="clear" w:color="auto" w:fill="auto"/>
            <w:vAlign w:val="center"/>
          </w:tcPr>
          <w:p w:rsidR="00A5002A" w:rsidRPr="005F11D3" w:rsidRDefault="00A5002A" w:rsidP="006F19F9">
            <w:pPr>
              <w:spacing w:after="0" w:line="240" w:lineRule="auto"/>
              <w:rPr>
                <w:rFonts w:ascii="Times New Roman" w:hAnsi="Times New Roman" w:cs="Times New Roman"/>
                <w:color w:val="000000"/>
                <w:sz w:val="20"/>
                <w:szCs w:val="20"/>
              </w:rPr>
            </w:pPr>
            <w:r w:rsidRPr="00856571">
              <w:rPr>
                <w:rFonts w:ascii="Times New Roman" w:hAnsi="Times New Roman" w:cs="Times New Roman"/>
                <w:color w:val="000000"/>
                <w:sz w:val="20"/>
                <w:szCs w:val="20"/>
              </w:rPr>
              <w:t>Assets must be classified in terms of business criticality in support of dynamic and distributed physical and virtual computing environments, service-level expectations, and operational continuity requirements. A complete inventory of business-critical assets located at all sites and/or geographical locations and their usage over time shall be maintained and updated regularly (or in real-time), and assigned ownership supported by defined roles and responsibilities, including those assets used, owned, or managed by customers (tenants).</w:t>
            </w:r>
          </w:p>
        </w:tc>
        <w:tc>
          <w:tcPr>
            <w:tcW w:w="6408" w:type="dxa"/>
            <w:tcBorders>
              <w:top w:val="nil"/>
              <w:left w:val="nil"/>
              <w:bottom w:val="single" w:sz="4" w:space="0" w:color="auto"/>
              <w:right w:val="single" w:sz="4" w:space="0" w:color="auto"/>
            </w:tcBorders>
            <w:shd w:val="clear" w:color="auto" w:fill="auto"/>
            <w:vAlign w:val="center"/>
          </w:tcPr>
          <w:p w:rsidR="00A5002A" w:rsidRPr="00343E33" w:rsidRDefault="00A5002A" w:rsidP="00E935E7">
            <w:pPr>
              <w:spacing w:after="0" w:line="240" w:lineRule="auto"/>
              <w:jc w:val="both"/>
              <w:rPr>
                <w:rFonts w:ascii="Times New Roman" w:hAnsi="Times New Roman" w:cs="Times New Roman"/>
                <w:sz w:val="20"/>
                <w:szCs w:val="20"/>
              </w:rPr>
            </w:pPr>
            <w:r w:rsidRPr="00343E33">
              <w:rPr>
                <w:rFonts w:ascii="Times New Roman" w:hAnsi="Times New Roman" w:cs="Times New Roman"/>
                <w:sz w:val="20"/>
                <w:szCs w:val="20"/>
              </w:rPr>
              <w:t>Salesforce maintains a complete inventory of all critical assets which includes ownership of the asset. Salesforce maintains a complete inventory of all critical supplier relationships.</w:t>
            </w:r>
          </w:p>
          <w:p w:rsidR="00A5002A" w:rsidRPr="00343E33" w:rsidRDefault="00A5002A" w:rsidP="00E935E7">
            <w:pPr>
              <w:spacing w:after="0" w:line="240" w:lineRule="auto"/>
              <w:rPr>
                <w:rFonts w:ascii="Times New Roman" w:eastAsia="Times New Roman" w:hAnsi="Times New Roman" w:cs="Times New Roman"/>
                <w:sz w:val="20"/>
                <w:szCs w:val="20"/>
              </w:rPr>
            </w:pPr>
          </w:p>
          <w:p w:rsidR="00A5002A" w:rsidRPr="005F11D3" w:rsidRDefault="00A5002A" w:rsidP="000550F4">
            <w:pPr>
              <w:spacing w:after="0" w:line="240" w:lineRule="auto"/>
              <w:rPr>
                <w:rFonts w:ascii="Times New Roman" w:hAnsi="Times New Roman" w:cs="Times New Roman"/>
                <w:color w:val="000000"/>
                <w:sz w:val="20"/>
                <w:szCs w:val="20"/>
              </w:rPr>
            </w:pPr>
            <w:r w:rsidRPr="00343E33">
              <w:rPr>
                <w:rFonts w:ascii="Times New Roman" w:hAnsi="Times New Roman" w:cs="Times New Roman"/>
                <w:sz w:val="20"/>
                <w:szCs w:val="20"/>
              </w:rPr>
              <w:t xml:space="preserve">Salesforce is ISO 27001 certified and asset management is defined through the company's Information Systems Asset Management Policy. This covers items such as acquisition, tracking, ownership, responsibilities and disposal. </w:t>
            </w:r>
          </w:p>
        </w:tc>
      </w:tr>
      <w:tr w:rsidR="00A5002A" w:rsidRPr="00BB19D3">
        <w:trPr>
          <w:cantSplit/>
          <w:trHeight w:val="2447"/>
        </w:trPr>
        <w:tc>
          <w:tcPr>
            <w:tcW w:w="1800" w:type="dxa"/>
            <w:tcBorders>
              <w:top w:val="nil"/>
              <w:left w:val="single" w:sz="4" w:space="0" w:color="auto"/>
              <w:bottom w:val="single" w:sz="4" w:space="0" w:color="auto"/>
              <w:right w:val="single" w:sz="4" w:space="0" w:color="auto"/>
            </w:tcBorders>
            <w:shd w:val="clear" w:color="auto" w:fill="auto"/>
            <w:vAlign w:val="center"/>
          </w:tcPr>
          <w:p w:rsidR="00A5002A" w:rsidRPr="00C43D71" w:rsidRDefault="00A5002A" w:rsidP="00E935E7">
            <w:pPr>
              <w:spacing w:after="0" w:line="240" w:lineRule="auto"/>
              <w:rPr>
                <w:rFonts w:ascii="Times New Roman" w:hAnsi="Times New Roman" w:cs="Times New Roman"/>
                <w:sz w:val="20"/>
                <w:szCs w:val="20"/>
              </w:rPr>
            </w:pPr>
            <w:r w:rsidRPr="00C43D71">
              <w:rPr>
                <w:rFonts w:ascii="Times New Roman" w:hAnsi="Times New Roman" w:cs="Times New Roman"/>
                <w:b/>
                <w:sz w:val="20"/>
                <w:szCs w:val="20"/>
              </w:rPr>
              <w:t>Datacenter Security</w:t>
            </w:r>
          </w:p>
          <w:p w:rsidR="00A5002A" w:rsidRPr="005F11D3" w:rsidRDefault="00A5002A" w:rsidP="005F11D3">
            <w:pPr>
              <w:spacing w:after="0" w:line="240" w:lineRule="auto"/>
              <w:rPr>
                <w:rFonts w:ascii="Times New Roman" w:hAnsi="Times New Roman" w:cs="Times New Roman"/>
                <w:b/>
                <w:sz w:val="20"/>
                <w:szCs w:val="20"/>
              </w:rPr>
            </w:pPr>
            <w:r w:rsidRPr="00C43D71">
              <w:rPr>
                <w:rFonts w:ascii="Times New Roman" w:hAnsi="Times New Roman" w:cs="Times New Roman"/>
                <w:i/>
                <w:sz w:val="20"/>
                <w:szCs w:val="20"/>
              </w:rPr>
              <w:t>Controlled Access</w:t>
            </w:r>
            <w:r w:rsidRPr="00C43D71">
              <w:rPr>
                <w:rFonts w:ascii="Arial" w:hAnsi="Arial" w:cs="Arial"/>
                <w:i/>
                <w:color w:val="FFFFFF"/>
                <w:sz w:val="20"/>
                <w:szCs w:val="20"/>
              </w:rPr>
              <w:t xml:space="preserve"> Points</w:t>
            </w:r>
          </w:p>
        </w:tc>
        <w:tc>
          <w:tcPr>
            <w:tcW w:w="900" w:type="dxa"/>
            <w:tcBorders>
              <w:top w:val="nil"/>
              <w:left w:val="nil"/>
              <w:bottom w:val="single" w:sz="4" w:space="0" w:color="auto"/>
              <w:right w:val="single" w:sz="4" w:space="0" w:color="auto"/>
            </w:tcBorders>
            <w:shd w:val="clear" w:color="auto" w:fill="auto"/>
            <w:vAlign w:val="center"/>
          </w:tcPr>
          <w:p w:rsidR="00A5002A" w:rsidRPr="005F11D3" w:rsidRDefault="00A5002A" w:rsidP="006F19F9">
            <w:pPr>
              <w:spacing w:after="0" w:line="240" w:lineRule="auto"/>
              <w:rPr>
                <w:rFonts w:ascii="Times New Roman" w:hAnsi="Times New Roman" w:cs="Times New Roman"/>
                <w:sz w:val="20"/>
                <w:szCs w:val="20"/>
              </w:rPr>
            </w:pPr>
            <w:r w:rsidRPr="00C43D71">
              <w:rPr>
                <w:rFonts w:ascii="Times New Roman" w:hAnsi="Times New Roman" w:cs="Times New Roman"/>
                <w:sz w:val="20"/>
                <w:szCs w:val="20"/>
              </w:rPr>
              <w:t>DCS-02</w:t>
            </w:r>
          </w:p>
        </w:tc>
        <w:tc>
          <w:tcPr>
            <w:tcW w:w="4050" w:type="dxa"/>
            <w:tcBorders>
              <w:top w:val="nil"/>
              <w:left w:val="nil"/>
              <w:bottom w:val="single" w:sz="4" w:space="0" w:color="auto"/>
              <w:right w:val="single" w:sz="4" w:space="0" w:color="auto"/>
            </w:tcBorders>
            <w:shd w:val="clear" w:color="auto" w:fill="auto"/>
            <w:vAlign w:val="center"/>
          </w:tcPr>
          <w:p w:rsidR="00A5002A" w:rsidRPr="005F11D3" w:rsidRDefault="00A5002A" w:rsidP="006F19F9">
            <w:pPr>
              <w:spacing w:after="0" w:line="240" w:lineRule="auto"/>
              <w:rPr>
                <w:rFonts w:ascii="Times New Roman" w:hAnsi="Times New Roman" w:cs="Times New Roman"/>
                <w:color w:val="000000"/>
                <w:sz w:val="20"/>
                <w:szCs w:val="20"/>
              </w:rPr>
            </w:pPr>
            <w:r w:rsidRPr="00C43D71">
              <w:rPr>
                <w:rFonts w:ascii="Times New Roman" w:hAnsi="Times New Roman" w:cs="Times New Roman"/>
                <w:color w:val="000000"/>
                <w:sz w:val="20"/>
                <w:szCs w:val="20"/>
              </w:rPr>
              <w:t>Physical security perimeters (e.g., fences, walls, barriers, guards, gates, electronic surveillance, physical authentication mechanisms, reception desks, and security patrols) shall be implemented to safeguard sensitive data and information systems.</w:t>
            </w:r>
          </w:p>
        </w:tc>
        <w:tc>
          <w:tcPr>
            <w:tcW w:w="6408" w:type="dxa"/>
            <w:tcBorders>
              <w:top w:val="nil"/>
              <w:left w:val="nil"/>
              <w:bottom w:val="single" w:sz="4" w:space="0" w:color="auto"/>
              <w:right w:val="single" w:sz="4" w:space="0" w:color="auto"/>
            </w:tcBorders>
            <w:shd w:val="clear" w:color="auto" w:fill="auto"/>
            <w:vAlign w:val="center"/>
          </w:tcPr>
          <w:p w:rsidR="00A5002A" w:rsidRPr="005F4CA3" w:rsidRDefault="00A5002A" w:rsidP="000550F4">
            <w:pPr>
              <w:spacing w:after="0" w:line="240" w:lineRule="auto"/>
              <w:rPr>
                <w:rFonts w:ascii="Times New Roman" w:hAnsi="Times New Roman" w:cs="Times New Roman"/>
                <w:sz w:val="20"/>
                <w:szCs w:val="20"/>
              </w:rPr>
            </w:pPr>
            <w:r w:rsidRPr="005F4CA3">
              <w:rPr>
                <w:rFonts w:ascii="Times New Roman" w:eastAsia="Times New Roman" w:hAnsi="Times New Roman" w:cs="Times New Roman"/>
                <w:sz w:val="20"/>
                <w:szCs w:val="20"/>
              </w:rPr>
              <w:t xml:space="preserve">Data centers are physically secured using a defense in depth approach. </w:t>
            </w:r>
            <w:r w:rsidR="001240D3">
              <w:rPr>
                <w:rFonts w:ascii="Times New Roman" w:eastAsia="Times New Roman" w:hAnsi="Times New Roman" w:cs="Times New Roman"/>
                <w:sz w:val="20"/>
                <w:szCs w:val="20"/>
              </w:rPr>
              <w:t xml:space="preserve">Access to </w:t>
            </w:r>
            <w:r w:rsidR="000550F4">
              <w:rPr>
                <w:rFonts w:ascii="Times New Roman" w:eastAsia="Times New Roman" w:hAnsi="Times New Roman" w:cs="Times New Roman"/>
                <w:sz w:val="20"/>
                <w:szCs w:val="20"/>
              </w:rPr>
              <w:t>S</w:t>
            </w:r>
            <w:r w:rsidR="001240D3">
              <w:rPr>
                <w:rFonts w:ascii="Times New Roman" w:eastAsia="Times New Roman" w:hAnsi="Times New Roman" w:cs="Times New Roman"/>
                <w:sz w:val="20"/>
                <w:szCs w:val="20"/>
              </w:rPr>
              <w:t>alesforce data centers is authorized based on position or role. Access is strictly limited to those few individuals with a business need for access. Access is controlled via badges/pin pads, biometrics, and security guards. Subsequent entry to the production rooms and cage areas requires two-factor access, including biometrics.</w:t>
            </w:r>
          </w:p>
        </w:tc>
      </w:tr>
      <w:tr w:rsidR="00A5002A" w:rsidRPr="00BB19D3">
        <w:trPr>
          <w:cantSplit/>
          <w:trHeight w:val="2447"/>
        </w:trPr>
        <w:tc>
          <w:tcPr>
            <w:tcW w:w="1800" w:type="dxa"/>
            <w:tcBorders>
              <w:top w:val="nil"/>
              <w:left w:val="single" w:sz="4" w:space="0" w:color="auto"/>
              <w:bottom w:val="single" w:sz="4" w:space="0" w:color="auto"/>
              <w:right w:val="single" w:sz="4" w:space="0" w:color="auto"/>
            </w:tcBorders>
            <w:shd w:val="clear" w:color="auto" w:fill="auto"/>
            <w:vAlign w:val="center"/>
          </w:tcPr>
          <w:p w:rsidR="00A5002A" w:rsidRPr="006B1435" w:rsidRDefault="00A5002A" w:rsidP="00E935E7">
            <w:pPr>
              <w:spacing w:after="0" w:line="240" w:lineRule="auto"/>
              <w:rPr>
                <w:rFonts w:ascii="Times New Roman" w:hAnsi="Times New Roman" w:cs="Times New Roman"/>
                <w:b/>
                <w:sz w:val="20"/>
                <w:szCs w:val="20"/>
              </w:rPr>
            </w:pPr>
            <w:r w:rsidRPr="006B1435">
              <w:rPr>
                <w:rFonts w:ascii="Times New Roman" w:hAnsi="Times New Roman" w:cs="Times New Roman"/>
                <w:b/>
                <w:sz w:val="20"/>
                <w:szCs w:val="20"/>
              </w:rPr>
              <w:lastRenderedPageBreak/>
              <w:t>Datacenter Security</w:t>
            </w:r>
          </w:p>
          <w:p w:rsidR="00A5002A" w:rsidRPr="005F11D3" w:rsidRDefault="00A5002A" w:rsidP="005F11D3">
            <w:pPr>
              <w:spacing w:after="0" w:line="240" w:lineRule="auto"/>
              <w:rPr>
                <w:rFonts w:ascii="Times New Roman" w:hAnsi="Times New Roman" w:cs="Times New Roman"/>
                <w:b/>
                <w:sz w:val="20"/>
                <w:szCs w:val="20"/>
              </w:rPr>
            </w:pPr>
            <w:r w:rsidRPr="006B1435">
              <w:rPr>
                <w:rFonts w:ascii="Times New Roman" w:hAnsi="Times New Roman" w:cs="Times New Roman"/>
                <w:i/>
                <w:sz w:val="20"/>
                <w:szCs w:val="20"/>
              </w:rPr>
              <w:t>Equipment Identification</w:t>
            </w:r>
          </w:p>
        </w:tc>
        <w:tc>
          <w:tcPr>
            <w:tcW w:w="900" w:type="dxa"/>
            <w:tcBorders>
              <w:top w:val="nil"/>
              <w:left w:val="nil"/>
              <w:bottom w:val="single" w:sz="4" w:space="0" w:color="auto"/>
              <w:right w:val="single" w:sz="4" w:space="0" w:color="auto"/>
            </w:tcBorders>
            <w:shd w:val="clear" w:color="auto" w:fill="auto"/>
            <w:vAlign w:val="center"/>
          </w:tcPr>
          <w:p w:rsidR="00A5002A" w:rsidRPr="005F11D3" w:rsidRDefault="00A5002A" w:rsidP="006F19F9">
            <w:pPr>
              <w:spacing w:after="0" w:line="240" w:lineRule="auto"/>
              <w:rPr>
                <w:rFonts w:ascii="Times New Roman" w:hAnsi="Times New Roman" w:cs="Times New Roman"/>
                <w:sz w:val="20"/>
                <w:szCs w:val="20"/>
              </w:rPr>
            </w:pPr>
            <w:r w:rsidRPr="006B1435">
              <w:rPr>
                <w:rFonts w:ascii="Times New Roman" w:hAnsi="Times New Roman" w:cs="Times New Roman"/>
                <w:sz w:val="20"/>
                <w:szCs w:val="20"/>
              </w:rPr>
              <w:t>DCS-03</w:t>
            </w:r>
          </w:p>
        </w:tc>
        <w:tc>
          <w:tcPr>
            <w:tcW w:w="4050" w:type="dxa"/>
            <w:tcBorders>
              <w:top w:val="nil"/>
              <w:left w:val="nil"/>
              <w:bottom w:val="single" w:sz="4" w:space="0" w:color="auto"/>
              <w:right w:val="single" w:sz="4" w:space="0" w:color="auto"/>
            </w:tcBorders>
            <w:shd w:val="clear" w:color="auto" w:fill="auto"/>
            <w:vAlign w:val="center"/>
          </w:tcPr>
          <w:p w:rsidR="00A5002A" w:rsidRPr="005F11D3" w:rsidRDefault="00A5002A" w:rsidP="006F19F9">
            <w:pPr>
              <w:spacing w:after="0" w:line="240" w:lineRule="auto"/>
              <w:rPr>
                <w:rFonts w:ascii="Times New Roman" w:hAnsi="Times New Roman" w:cs="Times New Roman"/>
                <w:color w:val="000000"/>
                <w:sz w:val="20"/>
                <w:szCs w:val="20"/>
              </w:rPr>
            </w:pPr>
            <w:r w:rsidRPr="006B1435">
              <w:rPr>
                <w:rFonts w:ascii="Times New Roman" w:hAnsi="Times New Roman" w:cs="Times New Roman"/>
                <w:sz w:val="20"/>
                <w:szCs w:val="20"/>
              </w:rPr>
              <w:t>Automated equipment identification shall be used as a method of connection authentication. Location-aware technologies may be used to validate connection authentication integrity based on known equipment location.</w:t>
            </w:r>
          </w:p>
        </w:tc>
        <w:tc>
          <w:tcPr>
            <w:tcW w:w="6408" w:type="dxa"/>
            <w:tcBorders>
              <w:top w:val="nil"/>
              <w:left w:val="nil"/>
              <w:bottom w:val="single" w:sz="4" w:space="0" w:color="auto"/>
              <w:right w:val="single" w:sz="4" w:space="0" w:color="auto"/>
            </w:tcBorders>
            <w:shd w:val="clear" w:color="auto" w:fill="auto"/>
            <w:vAlign w:val="center"/>
          </w:tcPr>
          <w:p w:rsidR="00A5002A" w:rsidRPr="005F11D3" w:rsidRDefault="00A5002A" w:rsidP="000550F4">
            <w:pPr>
              <w:spacing w:after="0" w:line="240" w:lineRule="auto"/>
              <w:rPr>
                <w:rFonts w:ascii="Times New Roman" w:hAnsi="Times New Roman" w:cs="Times New Roman"/>
                <w:color w:val="000000"/>
                <w:sz w:val="20"/>
                <w:szCs w:val="20"/>
              </w:rPr>
            </w:pPr>
            <w:r>
              <w:rPr>
                <w:rFonts w:ascii="Times New Roman" w:eastAsia="Times New Roman" w:hAnsi="Times New Roman" w:cs="Times New Roman"/>
                <w:sz w:val="20"/>
                <w:szCs w:val="20"/>
              </w:rPr>
              <w:t>Salesforce controls access to the infrastructure, and infrastructure components are physically and logically controlled by Salesforce staff. Customers and third parties are not allowed access to the infrastructure.</w:t>
            </w:r>
          </w:p>
        </w:tc>
      </w:tr>
      <w:tr w:rsidR="00A5002A" w:rsidRPr="00BB19D3">
        <w:trPr>
          <w:cantSplit/>
          <w:trHeight w:val="2447"/>
        </w:trPr>
        <w:tc>
          <w:tcPr>
            <w:tcW w:w="1800" w:type="dxa"/>
            <w:tcBorders>
              <w:top w:val="nil"/>
              <w:left w:val="single" w:sz="4" w:space="0" w:color="auto"/>
              <w:bottom w:val="single" w:sz="4" w:space="0" w:color="auto"/>
              <w:right w:val="single" w:sz="4" w:space="0" w:color="auto"/>
            </w:tcBorders>
            <w:shd w:val="clear" w:color="auto" w:fill="auto"/>
            <w:vAlign w:val="center"/>
          </w:tcPr>
          <w:p w:rsidR="00A5002A" w:rsidRPr="00FE3AA9" w:rsidRDefault="00A5002A" w:rsidP="00E935E7">
            <w:pPr>
              <w:spacing w:after="0" w:line="240" w:lineRule="auto"/>
              <w:rPr>
                <w:rFonts w:ascii="Times New Roman" w:hAnsi="Times New Roman" w:cs="Times New Roman"/>
                <w:sz w:val="20"/>
                <w:szCs w:val="20"/>
              </w:rPr>
            </w:pPr>
            <w:r w:rsidRPr="00FE3AA9">
              <w:rPr>
                <w:rFonts w:ascii="Times New Roman" w:hAnsi="Times New Roman" w:cs="Times New Roman"/>
                <w:b/>
                <w:sz w:val="20"/>
                <w:szCs w:val="20"/>
              </w:rPr>
              <w:t>Datacenter Security</w:t>
            </w:r>
          </w:p>
          <w:p w:rsidR="00A5002A" w:rsidRPr="005F11D3" w:rsidRDefault="00A5002A" w:rsidP="005F11D3">
            <w:pPr>
              <w:spacing w:after="0" w:line="240" w:lineRule="auto"/>
              <w:rPr>
                <w:rFonts w:ascii="Times New Roman" w:hAnsi="Times New Roman" w:cs="Times New Roman"/>
                <w:b/>
                <w:sz w:val="20"/>
                <w:szCs w:val="20"/>
              </w:rPr>
            </w:pPr>
            <w:r w:rsidRPr="00FE3AA9">
              <w:rPr>
                <w:rFonts w:ascii="Times New Roman" w:hAnsi="Times New Roman" w:cs="Times New Roman"/>
                <w:i/>
                <w:sz w:val="20"/>
                <w:szCs w:val="20"/>
              </w:rPr>
              <w:t>Off-Site Authorization</w:t>
            </w:r>
          </w:p>
        </w:tc>
        <w:tc>
          <w:tcPr>
            <w:tcW w:w="900" w:type="dxa"/>
            <w:tcBorders>
              <w:top w:val="nil"/>
              <w:left w:val="nil"/>
              <w:bottom w:val="single" w:sz="4" w:space="0" w:color="auto"/>
              <w:right w:val="single" w:sz="4" w:space="0" w:color="auto"/>
            </w:tcBorders>
            <w:shd w:val="clear" w:color="auto" w:fill="auto"/>
            <w:vAlign w:val="center"/>
          </w:tcPr>
          <w:p w:rsidR="00A5002A" w:rsidRPr="005F11D3" w:rsidRDefault="00A5002A" w:rsidP="006F19F9">
            <w:pPr>
              <w:spacing w:after="0" w:line="240" w:lineRule="auto"/>
              <w:rPr>
                <w:rFonts w:ascii="Times New Roman" w:hAnsi="Times New Roman" w:cs="Times New Roman"/>
                <w:sz w:val="20"/>
                <w:szCs w:val="20"/>
              </w:rPr>
            </w:pPr>
            <w:r>
              <w:rPr>
                <w:rFonts w:ascii="Times New Roman" w:eastAsia="Times New Roman" w:hAnsi="Times New Roman" w:cs="Times New Roman"/>
                <w:sz w:val="20"/>
                <w:szCs w:val="20"/>
              </w:rPr>
              <w:t>DCS-04</w:t>
            </w:r>
          </w:p>
        </w:tc>
        <w:tc>
          <w:tcPr>
            <w:tcW w:w="4050" w:type="dxa"/>
            <w:tcBorders>
              <w:top w:val="nil"/>
              <w:left w:val="nil"/>
              <w:bottom w:val="single" w:sz="4" w:space="0" w:color="auto"/>
              <w:right w:val="single" w:sz="4" w:space="0" w:color="auto"/>
            </w:tcBorders>
            <w:shd w:val="clear" w:color="auto" w:fill="auto"/>
            <w:vAlign w:val="center"/>
          </w:tcPr>
          <w:p w:rsidR="00A5002A" w:rsidRPr="005F11D3" w:rsidRDefault="00A5002A" w:rsidP="006F19F9">
            <w:pPr>
              <w:spacing w:after="0" w:line="240" w:lineRule="auto"/>
              <w:rPr>
                <w:rFonts w:ascii="Times New Roman" w:hAnsi="Times New Roman" w:cs="Times New Roman"/>
                <w:color w:val="000000"/>
                <w:sz w:val="20"/>
                <w:szCs w:val="20"/>
              </w:rPr>
            </w:pPr>
            <w:r w:rsidRPr="00FE3AA9">
              <w:rPr>
                <w:rFonts w:ascii="Times New Roman" w:hAnsi="Times New Roman" w:cs="Times New Roman"/>
                <w:color w:val="000000"/>
                <w:sz w:val="20"/>
                <w:szCs w:val="20"/>
              </w:rPr>
              <w:t>Authorization must be obtained prior to relocation or transfer of hardware, software, or data to an offsite premises.</w:t>
            </w:r>
          </w:p>
        </w:tc>
        <w:tc>
          <w:tcPr>
            <w:tcW w:w="6408" w:type="dxa"/>
            <w:tcBorders>
              <w:top w:val="nil"/>
              <w:left w:val="nil"/>
              <w:bottom w:val="single" w:sz="4" w:space="0" w:color="auto"/>
              <w:right w:val="single" w:sz="4" w:space="0" w:color="auto"/>
            </w:tcBorders>
            <w:shd w:val="clear" w:color="auto" w:fill="auto"/>
            <w:vAlign w:val="center"/>
          </w:tcPr>
          <w:p w:rsidR="00A5002A" w:rsidRPr="005F11D3" w:rsidRDefault="00A5002A" w:rsidP="005F11D3">
            <w:pPr>
              <w:spacing w:after="0" w:line="240" w:lineRule="auto"/>
              <w:rPr>
                <w:rFonts w:ascii="Times New Roman" w:hAnsi="Times New Roman" w:cs="Times New Roman"/>
                <w:color w:val="000000"/>
                <w:sz w:val="20"/>
                <w:szCs w:val="20"/>
              </w:rPr>
            </w:pPr>
            <w:r w:rsidRPr="00343E33">
              <w:rPr>
                <w:rFonts w:ascii="Times New Roman" w:hAnsi="Times New Roman" w:cs="Times New Roman"/>
                <w:sz w:val="20"/>
                <w:szCs w:val="20"/>
              </w:rPr>
              <w:t xml:space="preserve">Authorization is required prior to relocation or transfer of hardware, software, or data to an offsite premise. Customer Data is kept in our secure, dedicated data center space until the systems containing Customer Data are to be retired and destroyed. Assets do not leave our secure data center facilities containing Customer Data. </w:t>
            </w:r>
          </w:p>
        </w:tc>
      </w:tr>
      <w:tr w:rsidR="00A5002A" w:rsidRPr="00BB19D3">
        <w:trPr>
          <w:cantSplit/>
          <w:trHeight w:val="2447"/>
        </w:trPr>
        <w:tc>
          <w:tcPr>
            <w:tcW w:w="1800" w:type="dxa"/>
            <w:tcBorders>
              <w:top w:val="nil"/>
              <w:left w:val="single" w:sz="4" w:space="0" w:color="auto"/>
              <w:bottom w:val="single" w:sz="4" w:space="0" w:color="auto"/>
              <w:right w:val="single" w:sz="4" w:space="0" w:color="auto"/>
            </w:tcBorders>
            <w:shd w:val="clear" w:color="auto" w:fill="auto"/>
            <w:vAlign w:val="center"/>
          </w:tcPr>
          <w:p w:rsidR="00A5002A" w:rsidRPr="00856571" w:rsidRDefault="00A5002A" w:rsidP="00E935E7">
            <w:pPr>
              <w:spacing w:after="0" w:line="240" w:lineRule="auto"/>
              <w:rPr>
                <w:rFonts w:ascii="Times New Roman" w:hAnsi="Times New Roman" w:cs="Times New Roman"/>
                <w:sz w:val="20"/>
                <w:szCs w:val="20"/>
              </w:rPr>
            </w:pPr>
            <w:r w:rsidRPr="00856571">
              <w:rPr>
                <w:rFonts w:ascii="Times New Roman" w:hAnsi="Times New Roman" w:cs="Times New Roman"/>
                <w:b/>
                <w:sz w:val="20"/>
                <w:szCs w:val="20"/>
              </w:rPr>
              <w:t>Datacenter Security</w:t>
            </w:r>
          </w:p>
          <w:p w:rsidR="00A5002A" w:rsidRPr="005F11D3" w:rsidRDefault="00A5002A" w:rsidP="005F11D3">
            <w:pPr>
              <w:spacing w:after="0" w:line="240" w:lineRule="auto"/>
              <w:rPr>
                <w:rFonts w:ascii="Times New Roman" w:hAnsi="Times New Roman" w:cs="Times New Roman"/>
                <w:b/>
                <w:sz w:val="20"/>
                <w:szCs w:val="20"/>
              </w:rPr>
            </w:pPr>
            <w:r w:rsidRPr="00856571">
              <w:rPr>
                <w:rFonts w:ascii="Times New Roman" w:hAnsi="Times New Roman" w:cs="Times New Roman"/>
                <w:i/>
                <w:sz w:val="20"/>
                <w:szCs w:val="20"/>
              </w:rPr>
              <w:t>Off-Site Equipment</w:t>
            </w:r>
          </w:p>
        </w:tc>
        <w:tc>
          <w:tcPr>
            <w:tcW w:w="900" w:type="dxa"/>
            <w:tcBorders>
              <w:top w:val="nil"/>
              <w:left w:val="nil"/>
              <w:bottom w:val="single" w:sz="4" w:space="0" w:color="auto"/>
              <w:right w:val="single" w:sz="4" w:space="0" w:color="auto"/>
            </w:tcBorders>
            <w:shd w:val="clear" w:color="auto" w:fill="auto"/>
            <w:vAlign w:val="center"/>
          </w:tcPr>
          <w:p w:rsidR="00A5002A" w:rsidRPr="005F11D3" w:rsidRDefault="00A5002A" w:rsidP="006F19F9">
            <w:pPr>
              <w:spacing w:after="0" w:line="240" w:lineRule="auto"/>
              <w:rPr>
                <w:rFonts w:ascii="Times New Roman" w:hAnsi="Times New Roman" w:cs="Times New Roman"/>
                <w:sz w:val="20"/>
                <w:szCs w:val="20"/>
              </w:rPr>
            </w:pPr>
            <w:r>
              <w:rPr>
                <w:rFonts w:ascii="Times New Roman" w:eastAsia="Times New Roman" w:hAnsi="Times New Roman" w:cs="Times New Roman"/>
                <w:sz w:val="20"/>
                <w:szCs w:val="20"/>
              </w:rPr>
              <w:t>DCS-05</w:t>
            </w:r>
          </w:p>
        </w:tc>
        <w:tc>
          <w:tcPr>
            <w:tcW w:w="4050" w:type="dxa"/>
            <w:tcBorders>
              <w:top w:val="nil"/>
              <w:left w:val="nil"/>
              <w:bottom w:val="single" w:sz="4" w:space="0" w:color="auto"/>
              <w:right w:val="single" w:sz="4" w:space="0" w:color="auto"/>
            </w:tcBorders>
            <w:shd w:val="clear" w:color="auto" w:fill="auto"/>
            <w:vAlign w:val="center"/>
          </w:tcPr>
          <w:p w:rsidR="00A5002A" w:rsidRPr="005F11D3" w:rsidRDefault="00A5002A" w:rsidP="006F19F9">
            <w:pPr>
              <w:spacing w:after="0" w:line="240" w:lineRule="auto"/>
              <w:rPr>
                <w:rFonts w:ascii="Times New Roman" w:hAnsi="Times New Roman" w:cs="Times New Roman"/>
                <w:color w:val="000000"/>
                <w:sz w:val="20"/>
                <w:szCs w:val="20"/>
              </w:rPr>
            </w:pPr>
            <w:r w:rsidRPr="00FE3AA9">
              <w:rPr>
                <w:rFonts w:ascii="Times New Roman" w:hAnsi="Times New Roman" w:cs="Times New Roman"/>
                <w:color w:val="000000"/>
                <w:sz w:val="20"/>
                <w:szCs w:val="20"/>
              </w:rPr>
              <w:t>Policies and procedures shall be established, and supporting business processes implemented, for the use and secure disposal of equipment maintained and used outside the organization's premise.</w:t>
            </w:r>
          </w:p>
        </w:tc>
        <w:tc>
          <w:tcPr>
            <w:tcW w:w="6408" w:type="dxa"/>
            <w:tcBorders>
              <w:top w:val="nil"/>
              <w:left w:val="nil"/>
              <w:bottom w:val="single" w:sz="4" w:space="0" w:color="auto"/>
              <w:right w:val="single" w:sz="4" w:space="0" w:color="auto"/>
            </w:tcBorders>
            <w:shd w:val="clear" w:color="auto" w:fill="auto"/>
            <w:vAlign w:val="center"/>
          </w:tcPr>
          <w:p w:rsidR="00A5002A" w:rsidRPr="005F11D3" w:rsidRDefault="00A5002A" w:rsidP="003D1570">
            <w:pPr>
              <w:spacing w:after="0" w:line="240" w:lineRule="auto"/>
              <w:rPr>
                <w:rFonts w:ascii="Times New Roman" w:hAnsi="Times New Roman" w:cs="Times New Roman"/>
                <w:color w:val="000000"/>
                <w:sz w:val="20"/>
                <w:szCs w:val="20"/>
              </w:rPr>
            </w:pPr>
            <w:r w:rsidRPr="00543D55">
              <w:rPr>
                <w:rFonts w:ascii="Times New Roman" w:eastAsia="Times New Roman" w:hAnsi="Times New Roman" w:cs="Times New Roman"/>
                <w:sz w:val="20"/>
                <w:szCs w:val="20"/>
              </w:rPr>
              <w:t xml:space="preserve">Customer Data (and the hardware and software in which it resides) is never physically removed from data centers. Customer Data is stored in our secure data center facilities. </w:t>
            </w:r>
            <w:r w:rsidR="003D1570">
              <w:rPr>
                <w:rFonts w:ascii="Times New Roman" w:eastAsia="Times New Roman" w:hAnsi="Times New Roman" w:cs="Times New Roman"/>
                <w:sz w:val="20"/>
                <w:szCs w:val="20"/>
              </w:rPr>
              <w:t>Salesforce</w:t>
            </w:r>
            <w:r w:rsidRPr="00A97368">
              <w:rPr>
                <w:rFonts w:ascii="Times New Roman" w:eastAsia="Times New Roman" w:hAnsi="Times New Roman" w:cs="Times New Roman"/>
                <w:sz w:val="20"/>
                <w:szCs w:val="20"/>
              </w:rPr>
              <w:t xml:space="preserve"> sanitizes media that contain Customer Data prior to disposal following the NIST SP 800-88 Guidelines for Media Sanitization.</w:t>
            </w:r>
            <w:r w:rsidRPr="00A97368" w:rsidDel="003675A1">
              <w:rPr>
                <w:rFonts w:ascii="Times New Roman" w:eastAsia="Times New Roman" w:hAnsi="Times New Roman" w:cs="Times New Roman"/>
                <w:sz w:val="20"/>
                <w:szCs w:val="20"/>
                <w:highlight w:val="yellow"/>
              </w:rPr>
              <w:t xml:space="preserve"> </w:t>
            </w:r>
          </w:p>
        </w:tc>
      </w:tr>
      <w:tr w:rsidR="00A5002A" w:rsidRPr="00BB19D3">
        <w:trPr>
          <w:cantSplit/>
          <w:trHeight w:val="2447"/>
        </w:trPr>
        <w:tc>
          <w:tcPr>
            <w:tcW w:w="1800" w:type="dxa"/>
            <w:tcBorders>
              <w:top w:val="nil"/>
              <w:left w:val="single" w:sz="4" w:space="0" w:color="auto"/>
              <w:bottom w:val="single" w:sz="4" w:space="0" w:color="auto"/>
              <w:right w:val="single" w:sz="4" w:space="0" w:color="auto"/>
            </w:tcBorders>
            <w:shd w:val="clear" w:color="auto" w:fill="auto"/>
            <w:vAlign w:val="center"/>
          </w:tcPr>
          <w:p w:rsidR="00A5002A" w:rsidRPr="005F11D3" w:rsidRDefault="00A5002A" w:rsidP="005F11D3">
            <w:pPr>
              <w:spacing w:after="0" w:line="240" w:lineRule="auto"/>
              <w:rPr>
                <w:rFonts w:ascii="Times New Roman" w:hAnsi="Times New Roman" w:cs="Times New Roman"/>
                <w:b/>
                <w:sz w:val="20"/>
                <w:szCs w:val="20"/>
              </w:rPr>
            </w:pPr>
            <w:r w:rsidRPr="001728D8">
              <w:rPr>
                <w:rFonts w:ascii="Times New Roman" w:hAnsi="Times New Roman" w:cs="Times New Roman"/>
                <w:b/>
                <w:sz w:val="20"/>
                <w:szCs w:val="20"/>
              </w:rPr>
              <w:lastRenderedPageBreak/>
              <w:t>Datacenter Securit</w:t>
            </w:r>
            <w:r>
              <w:rPr>
                <w:rFonts w:ascii="Times New Roman" w:hAnsi="Times New Roman" w:cs="Times New Roman"/>
                <w:b/>
                <w:sz w:val="20"/>
                <w:szCs w:val="20"/>
              </w:rPr>
              <w:t>y</w:t>
            </w:r>
            <w:r>
              <w:rPr>
                <w:rFonts w:ascii="Times New Roman" w:hAnsi="Times New Roman" w:cs="Times New Roman"/>
                <w:b/>
                <w:sz w:val="20"/>
                <w:szCs w:val="20"/>
              </w:rPr>
              <w:br/>
            </w:r>
            <w:r w:rsidRPr="001728D8">
              <w:rPr>
                <w:rFonts w:ascii="Times New Roman" w:hAnsi="Times New Roman" w:cs="Times New Roman"/>
                <w:i/>
                <w:sz w:val="20"/>
                <w:szCs w:val="20"/>
              </w:rPr>
              <w:t>Policy</w:t>
            </w:r>
          </w:p>
        </w:tc>
        <w:tc>
          <w:tcPr>
            <w:tcW w:w="900" w:type="dxa"/>
            <w:tcBorders>
              <w:top w:val="nil"/>
              <w:left w:val="nil"/>
              <w:bottom w:val="single" w:sz="4" w:space="0" w:color="auto"/>
              <w:right w:val="single" w:sz="4" w:space="0" w:color="auto"/>
            </w:tcBorders>
            <w:shd w:val="clear" w:color="auto" w:fill="auto"/>
            <w:vAlign w:val="center"/>
          </w:tcPr>
          <w:p w:rsidR="00A5002A" w:rsidRPr="005F11D3" w:rsidRDefault="00A5002A" w:rsidP="006F19F9">
            <w:pPr>
              <w:spacing w:after="0" w:line="240" w:lineRule="auto"/>
              <w:rPr>
                <w:rFonts w:ascii="Times New Roman" w:hAnsi="Times New Roman" w:cs="Times New Roman"/>
                <w:sz w:val="20"/>
                <w:szCs w:val="20"/>
              </w:rPr>
            </w:pPr>
            <w:r>
              <w:rPr>
                <w:rFonts w:ascii="Times New Roman" w:eastAsia="Times New Roman" w:hAnsi="Times New Roman" w:cs="Times New Roman"/>
                <w:sz w:val="20"/>
                <w:szCs w:val="20"/>
              </w:rPr>
              <w:t>DCS-06</w:t>
            </w:r>
          </w:p>
        </w:tc>
        <w:tc>
          <w:tcPr>
            <w:tcW w:w="4050" w:type="dxa"/>
            <w:tcBorders>
              <w:top w:val="nil"/>
              <w:left w:val="nil"/>
              <w:bottom w:val="single" w:sz="4" w:space="0" w:color="auto"/>
              <w:right w:val="single" w:sz="4" w:space="0" w:color="auto"/>
            </w:tcBorders>
            <w:shd w:val="clear" w:color="auto" w:fill="auto"/>
            <w:vAlign w:val="center"/>
          </w:tcPr>
          <w:p w:rsidR="00A5002A" w:rsidRPr="005F11D3" w:rsidRDefault="00A5002A" w:rsidP="006F19F9">
            <w:pPr>
              <w:spacing w:after="0" w:line="240" w:lineRule="auto"/>
              <w:rPr>
                <w:rFonts w:ascii="Times New Roman" w:hAnsi="Times New Roman" w:cs="Times New Roman"/>
                <w:color w:val="000000"/>
                <w:sz w:val="20"/>
                <w:szCs w:val="20"/>
              </w:rPr>
            </w:pPr>
            <w:r w:rsidRPr="001728D8">
              <w:rPr>
                <w:rFonts w:ascii="Times New Roman" w:hAnsi="Times New Roman" w:cs="Times New Roman"/>
                <w:color w:val="000000"/>
                <w:sz w:val="20"/>
                <w:szCs w:val="20"/>
              </w:rPr>
              <w:t>Policies and procedures shall be established, and supporting business processes implemented, for maintaining a safe and secure working environment in offices, rooms, facilities, and secure areas.</w:t>
            </w:r>
          </w:p>
        </w:tc>
        <w:tc>
          <w:tcPr>
            <w:tcW w:w="6408" w:type="dxa"/>
            <w:tcBorders>
              <w:top w:val="nil"/>
              <w:left w:val="nil"/>
              <w:bottom w:val="single" w:sz="4" w:space="0" w:color="auto"/>
              <w:right w:val="single" w:sz="4" w:space="0" w:color="auto"/>
            </w:tcBorders>
            <w:shd w:val="clear" w:color="auto" w:fill="auto"/>
            <w:vAlign w:val="center"/>
          </w:tcPr>
          <w:p w:rsidR="00A5002A" w:rsidRPr="001728D8" w:rsidRDefault="003D1570" w:rsidP="00E935E7">
            <w:pPr>
              <w:spacing w:after="0" w:line="240" w:lineRule="auto"/>
              <w:rPr>
                <w:rFonts w:ascii="Times New Roman" w:eastAsia="Times New Roman" w:hAnsi="Times New Roman" w:cs="Times New Roman"/>
                <w:sz w:val="20"/>
                <w:szCs w:val="20"/>
                <w:highlight w:val="yellow"/>
              </w:rPr>
            </w:pPr>
            <w:r>
              <w:rPr>
                <w:rFonts w:ascii="Times New Roman" w:eastAsia="Times New Roman" w:hAnsi="Times New Roman" w:cs="Times New Roman"/>
                <w:sz w:val="20"/>
                <w:szCs w:val="20"/>
              </w:rPr>
              <w:t>Salesforce</w:t>
            </w:r>
            <w:r w:rsidR="00A5002A" w:rsidRPr="001728D8">
              <w:rPr>
                <w:rFonts w:ascii="Times New Roman" w:eastAsia="Times New Roman" w:hAnsi="Times New Roman" w:cs="Times New Roman"/>
                <w:sz w:val="20"/>
                <w:szCs w:val="20"/>
              </w:rPr>
              <w:t xml:space="preserve"> has established policies and procedures that govern our office and data centers. </w:t>
            </w:r>
          </w:p>
          <w:p w:rsidR="00A5002A" w:rsidRPr="001728D8" w:rsidRDefault="00A5002A" w:rsidP="00E935E7">
            <w:pPr>
              <w:spacing w:after="0" w:line="240" w:lineRule="auto"/>
              <w:rPr>
                <w:rFonts w:ascii="Times New Roman" w:eastAsia="Times New Roman" w:hAnsi="Times New Roman" w:cs="Times New Roman"/>
                <w:sz w:val="20"/>
                <w:szCs w:val="20"/>
                <w:highlight w:val="yellow"/>
              </w:rPr>
            </w:pPr>
          </w:p>
          <w:p w:rsidR="00A5002A" w:rsidRPr="001728D8" w:rsidRDefault="00A5002A" w:rsidP="00E935E7">
            <w:pPr>
              <w:pStyle w:val="NormalWeb"/>
              <w:spacing w:before="0" w:beforeAutospacing="0" w:after="0" w:afterAutospacing="0"/>
              <w:jc w:val="both"/>
              <w:rPr>
                <w:rFonts w:eastAsiaTheme="minorHAnsi"/>
                <w:sz w:val="20"/>
                <w:szCs w:val="20"/>
              </w:rPr>
            </w:pPr>
            <w:r w:rsidRPr="001728D8">
              <w:rPr>
                <w:sz w:val="20"/>
                <w:szCs w:val="20"/>
              </w:rPr>
              <w:t xml:space="preserve">Salesforce implements physical security measures to protect our data centers from unauthorized access and intrusion. Access to our data center centers is limited to those personnel who require such access to perform their current duties. Hardware and infrastructure supporting the </w:t>
            </w:r>
            <w:r w:rsidR="00347205">
              <w:rPr>
                <w:sz w:val="20"/>
                <w:szCs w:val="20"/>
              </w:rPr>
              <w:t xml:space="preserve">Salesforce </w:t>
            </w:r>
            <w:r w:rsidRPr="001728D8">
              <w:rPr>
                <w:sz w:val="20"/>
                <w:szCs w:val="20"/>
              </w:rPr>
              <w:t xml:space="preserve">Services are managed by full-time </w:t>
            </w:r>
            <w:r w:rsidR="000550F4">
              <w:rPr>
                <w:sz w:val="20"/>
                <w:szCs w:val="20"/>
              </w:rPr>
              <w:t xml:space="preserve">Salesforce </w:t>
            </w:r>
            <w:r w:rsidRPr="001728D8">
              <w:rPr>
                <w:sz w:val="20"/>
                <w:szCs w:val="20"/>
              </w:rPr>
              <w:t xml:space="preserve">employees only. Access is controlled via badges, biometrics, and security guards.  </w:t>
            </w:r>
            <w:r w:rsidRPr="001728D8">
              <w:rPr>
                <w:rFonts w:eastAsiaTheme="minorHAnsi"/>
                <w:sz w:val="20"/>
                <w:szCs w:val="20"/>
              </w:rPr>
              <w:t>Data center physical security is covered in our SOC</w:t>
            </w:r>
            <w:r w:rsidR="00043275">
              <w:rPr>
                <w:rFonts w:eastAsiaTheme="minorHAnsi"/>
                <w:sz w:val="20"/>
                <w:szCs w:val="20"/>
              </w:rPr>
              <w:t xml:space="preserve"> </w:t>
            </w:r>
            <w:r w:rsidRPr="001728D8">
              <w:rPr>
                <w:rFonts w:eastAsiaTheme="minorHAnsi"/>
                <w:sz w:val="20"/>
                <w:szCs w:val="20"/>
              </w:rPr>
              <w:t>1</w:t>
            </w:r>
            <w:r w:rsidR="00043275">
              <w:rPr>
                <w:rFonts w:eastAsiaTheme="minorHAnsi"/>
                <w:sz w:val="20"/>
                <w:szCs w:val="20"/>
              </w:rPr>
              <w:t xml:space="preserve"> and SOC 2</w:t>
            </w:r>
            <w:r w:rsidRPr="001728D8">
              <w:rPr>
                <w:rFonts w:eastAsiaTheme="minorHAnsi"/>
                <w:sz w:val="20"/>
                <w:szCs w:val="20"/>
              </w:rPr>
              <w:t xml:space="preserve"> Type II</w:t>
            </w:r>
            <w:r w:rsidR="00043275">
              <w:rPr>
                <w:rFonts w:eastAsiaTheme="minorHAnsi"/>
                <w:sz w:val="20"/>
                <w:szCs w:val="20"/>
              </w:rPr>
              <w:t xml:space="preserve"> reports</w:t>
            </w:r>
            <w:r w:rsidRPr="001728D8">
              <w:rPr>
                <w:rFonts w:eastAsiaTheme="minorHAnsi"/>
                <w:sz w:val="20"/>
                <w:szCs w:val="20"/>
              </w:rPr>
              <w:t xml:space="preserve">, which </w:t>
            </w:r>
            <w:r w:rsidR="00043275">
              <w:rPr>
                <w:rFonts w:eastAsiaTheme="minorHAnsi"/>
                <w:sz w:val="20"/>
                <w:szCs w:val="20"/>
              </w:rPr>
              <w:t>are</w:t>
            </w:r>
            <w:r w:rsidRPr="001728D8">
              <w:rPr>
                <w:rFonts w:eastAsiaTheme="minorHAnsi"/>
                <w:sz w:val="20"/>
                <w:szCs w:val="20"/>
              </w:rPr>
              <w:t xml:space="preserve"> performed</w:t>
            </w:r>
            <w:r w:rsidR="000550F4">
              <w:rPr>
                <w:rFonts w:eastAsiaTheme="minorHAnsi"/>
                <w:sz w:val="20"/>
                <w:szCs w:val="20"/>
              </w:rPr>
              <w:t xml:space="preserve"> </w:t>
            </w:r>
            <w:r w:rsidRPr="001728D8">
              <w:rPr>
                <w:rFonts w:eastAsiaTheme="minorHAnsi"/>
                <w:sz w:val="20"/>
                <w:szCs w:val="20"/>
              </w:rPr>
              <w:t>twice annually</w:t>
            </w:r>
            <w:r w:rsidR="00043275">
              <w:rPr>
                <w:rFonts w:eastAsiaTheme="minorHAnsi"/>
                <w:sz w:val="20"/>
                <w:szCs w:val="20"/>
              </w:rPr>
              <w:t>. T</w:t>
            </w:r>
            <w:r w:rsidRPr="001728D8">
              <w:rPr>
                <w:rFonts w:eastAsiaTheme="minorHAnsi"/>
                <w:sz w:val="20"/>
                <w:szCs w:val="20"/>
              </w:rPr>
              <w:t>he report</w:t>
            </w:r>
            <w:r w:rsidR="00043275">
              <w:rPr>
                <w:rFonts w:eastAsiaTheme="minorHAnsi"/>
                <w:sz w:val="20"/>
                <w:szCs w:val="20"/>
              </w:rPr>
              <w:t>s are</w:t>
            </w:r>
            <w:r w:rsidRPr="001728D8">
              <w:rPr>
                <w:rFonts w:eastAsiaTheme="minorHAnsi"/>
                <w:sz w:val="20"/>
                <w:szCs w:val="20"/>
              </w:rPr>
              <w:t xml:space="preserve"> available upon request under NDA.</w:t>
            </w:r>
          </w:p>
          <w:p w:rsidR="00A5002A" w:rsidRPr="001728D8" w:rsidRDefault="00A5002A" w:rsidP="00E935E7">
            <w:pPr>
              <w:spacing w:after="0" w:line="240" w:lineRule="auto"/>
              <w:rPr>
                <w:rFonts w:ascii="Times New Roman" w:eastAsia="Times New Roman" w:hAnsi="Times New Roman" w:cs="Times New Roman"/>
                <w:sz w:val="20"/>
                <w:szCs w:val="20"/>
              </w:rPr>
            </w:pPr>
          </w:p>
          <w:p w:rsidR="00A5002A" w:rsidRPr="003D1570" w:rsidRDefault="00A5002A" w:rsidP="003D1570">
            <w:pPr>
              <w:spacing w:after="0" w:line="240" w:lineRule="auto"/>
              <w:jc w:val="both"/>
              <w:rPr>
                <w:rFonts w:ascii="Times New Roman" w:hAnsi="Times New Roman" w:cs="Times New Roman"/>
                <w:sz w:val="20"/>
                <w:szCs w:val="20"/>
              </w:rPr>
            </w:pPr>
            <w:r w:rsidRPr="001728D8">
              <w:rPr>
                <w:rFonts w:ascii="Times New Roman" w:hAnsi="Times New Roman" w:cs="Times New Roman"/>
                <w:sz w:val="20"/>
                <w:szCs w:val="20"/>
              </w:rPr>
              <w:t>Salesforce is also ISO 27001 certified and has documented security policies and procedures, per requ</w:t>
            </w:r>
            <w:r w:rsidR="003D1570">
              <w:rPr>
                <w:rFonts w:ascii="Times New Roman" w:hAnsi="Times New Roman" w:cs="Times New Roman"/>
                <w:sz w:val="20"/>
                <w:szCs w:val="20"/>
              </w:rPr>
              <w:t>irements of this certification.</w:t>
            </w:r>
          </w:p>
        </w:tc>
      </w:tr>
      <w:tr w:rsidR="00A5002A" w:rsidRPr="00BB19D3">
        <w:trPr>
          <w:cantSplit/>
          <w:trHeight w:val="2447"/>
        </w:trPr>
        <w:tc>
          <w:tcPr>
            <w:tcW w:w="1800" w:type="dxa"/>
            <w:tcBorders>
              <w:top w:val="nil"/>
              <w:left w:val="single" w:sz="4" w:space="0" w:color="auto"/>
              <w:bottom w:val="single" w:sz="4" w:space="0" w:color="auto"/>
              <w:right w:val="single" w:sz="4" w:space="0" w:color="auto"/>
            </w:tcBorders>
            <w:shd w:val="clear" w:color="auto" w:fill="auto"/>
            <w:vAlign w:val="center"/>
          </w:tcPr>
          <w:p w:rsidR="00A5002A" w:rsidRDefault="00A5002A" w:rsidP="00E935E7">
            <w:pPr>
              <w:spacing w:after="0" w:line="240" w:lineRule="auto"/>
              <w:rPr>
                <w:rFonts w:ascii="Times New Roman" w:hAnsi="Times New Roman" w:cs="Times New Roman"/>
                <w:b/>
                <w:sz w:val="20"/>
                <w:szCs w:val="20"/>
              </w:rPr>
            </w:pPr>
            <w:r w:rsidRPr="00C43D71">
              <w:rPr>
                <w:rFonts w:ascii="Times New Roman" w:hAnsi="Times New Roman" w:cs="Times New Roman"/>
                <w:b/>
                <w:sz w:val="20"/>
                <w:szCs w:val="20"/>
              </w:rPr>
              <w:t>Datacenter Secur</w:t>
            </w:r>
            <w:r>
              <w:rPr>
                <w:rFonts w:ascii="Times New Roman" w:hAnsi="Times New Roman" w:cs="Times New Roman"/>
                <w:b/>
                <w:sz w:val="20"/>
                <w:szCs w:val="20"/>
              </w:rPr>
              <w:t>ity</w:t>
            </w:r>
          </w:p>
          <w:p w:rsidR="00A5002A" w:rsidRPr="005F11D3" w:rsidRDefault="00A5002A" w:rsidP="005F11D3">
            <w:pPr>
              <w:spacing w:after="0" w:line="240" w:lineRule="auto"/>
              <w:rPr>
                <w:rFonts w:ascii="Times New Roman" w:hAnsi="Times New Roman" w:cs="Times New Roman"/>
                <w:b/>
                <w:sz w:val="20"/>
                <w:szCs w:val="20"/>
              </w:rPr>
            </w:pPr>
            <w:r w:rsidRPr="00C43D71">
              <w:rPr>
                <w:rFonts w:ascii="Times New Roman" w:hAnsi="Times New Roman" w:cs="Times New Roman"/>
                <w:i/>
                <w:sz w:val="20"/>
                <w:szCs w:val="20"/>
              </w:rPr>
              <w:t>Secure Area Authorization</w:t>
            </w:r>
          </w:p>
        </w:tc>
        <w:tc>
          <w:tcPr>
            <w:tcW w:w="900" w:type="dxa"/>
            <w:tcBorders>
              <w:top w:val="nil"/>
              <w:left w:val="nil"/>
              <w:bottom w:val="single" w:sz="4" w:space="0" w:color="auto"/>
              <w:right w:val="single" w:sz="4" w:space="0" w:color="auto"/>
            </w:tcBorders>
            <w:shd w:val="clear" w:color="auto" w:fill="auto"/>
            <w:vAlign w:val="center"/>
          </w:tcPr>
          <w:p w:rsidR="00A5002A" w:rsidRPr="005F11D3" w:rsidRDefault="00A5002A" w:rsidP="006F19F9">
            <w:pPr>
              <w:spacing w:after="0" w:line="240" w:lineRule="auto"/>
              <w:rPr>
                <w:rFonts w:ascii="Times New Roman" w:hAnsi="Times New Roman" w:cs="Times New Roman"/>
                <w:sz w:val="20"/>
                <w:szCs w:val="20"/>
              </w:rPr>
            </w:pPr>
            <w:r>
              <w:rPr>
                <w:rFonts w:ascii="Times New Roman" w:eastAsia="Times New Roman" w:hAnsi="Times New Roman" w:cs="Times New Roman"/>
                <w:sz w:val="20"/>
                <w:szCs w:val="20"/>
              </w:rPr>
              <w:t>DCS-07</w:t>
            </w:r>
          </w:p>
        </w:tc>
        <w:tc>
          <w:tcPr>
            <w:tcW w:w="4050" w:type="dxa"/>
            <w:tcBorders>
              <w:top w:val="nil"/>
              <w:left w:val="nil"/>
              <w:bottom w:val="single" w:sz="4" w:space="0" w:color="auto"/>
              <w:right w:val="single" w:sz="4" w:space="0" w:color="auto"/>
            </w:tcBorders>
            <w:shd w:val="clear" w:color="auto" w:fill="auto"/>
            <w:vAlign w:val="center"/>
          </w:tcPr>
          <w:p w:rsidR="00A5002A" w:rsidRPr="005F11D3" w:rsidRDefault="00A5002A" w:rsidP="006F19F9">
            <w:pPr>
              <w:spacing w:after="0" w:line="240" w:lineRule="auto"/>
              <w:rPr>
                <w:rFonts w:ascii="Times New Roman" w:hAnsi="Times New Roman" w:cs="Times New Roman"/>
                <w:color w:val="000000"/>
                <w:sz w:val="20"/>
                <w:szCs w:val="20"/>
              </w:rPr>
            </w:pPr>
            <w:r w:rsidRPr="00C43D71">
              <w:rPr>
                <w:rFonts w:ascii="Times New Roman" w:hAnsi="Times New Roman" w:cs="Times New Roman"/>
                <w:color w:val="000000"/>
                <w:sz w:val="20"/>
                <w:szCs w:val="20"/>
              </w:rPr>
              <w:t>Ingress and egress to secure areas shall be constrained and monitored by physical access control mechanisms to ensure that only authorized personnel are allowed access.</w:t>
            </w:r>
          </w:p>
        </w:tc>
        <w:tc>
          <w:tcPr>
            <w:tcW w:w="6408" w:type="dxa"/>
            <w:tcBorders>
              <w:top w:val="nil"/>
              <w:left w:val="nil"/>
              <w:bottom w:val="single" w:sz="4" w:space="0" w:color="auto"/>
              <w:right w:val="single" w:sz="4" w:space="0" w:color="auto"/>
            </w:tcBorders>
            <w:shd w:val="clear" w:color="auto" w:fill="auto"/>
            <w:vAlign w:val="center"/>
          </w:tcPr>
          <w:p w:rsidR="00A5002A" w:rsidRPr="005F11D3" w:rsidRDefault="00A5002A" w:rsidP="000550F4">
            <w:pPr>
              <w:spacing w:after="0" w:line="240" w:lineRule="auto"/>
              <w:rPr>
                <w:rFonts w:ascii="Times New Roman" w:hAnsi="Times New Roman" w:cs="Times New Roman"/>
                <w:color w:val="000000"/>
                <w:sz w:val="20"/>
                <w:szCs w:val="20"/>
              </w:rPr>
            </w:pPr>
            <w:r w:rsidRPr="00856571">
              <w:rPr>
                <w:rFonts w:ascii="Times New Roman" w:eastAsia="Times New Roman" w:hAnsi="Times New Roman" w:cs="Times New Roman"/>
                <w:sz w:val="20"/>
                <w:szCs w:val="20"/>
              </w:rPr>
              <w:t xml:space="preserve">Data centers are physically secured using a defense in depth </w:t>
            </w:r>
            <w:r w:rsidR="000550F4">
              <w:rPr>
                <w:rFonts w:ascii="Times New Roman" w:eastAsia="Times New Roman" w:hAnsi="Times New Roman" w:cs="Times New Roman"/>
                <w:sz w:val="20"/>
                <w:szCs w:val="20"/>
              </w:rPr>
              <w:t>approach. Access to Sale</w:t>
            </w:r>
            <w:r w:rsidRPr="00856571">
              <w:rPr>
                <w:rFonts w:ascii="Times New Roman" w:eastAsia="Times New Roman" w:hAnsi="Times New Roman" w:cs="Times New Roman"/>
                <w:sz w:val="20"/>
                <w:szCs w:val="20"/>
              </w:rPr>
              <w:t xml:space="preserve">sforce data centers is authorized based on position or role. Access is strictly limited to those few individuals with a business need for access. Access is controlled via badges/pin pads, biometrics, and security guards. Subsequent entry to the </w:t>
            </w:r>
            <w:r w:rsidR="000550F4">
              <w:rPr>
                <w:rFonts w:ascii="Times New Roman" w:eastAsia="Times New Roman" w:hAnsi="Times New Roman" w:cs="Times New Roman"/>
                <w:sz w:val="20"/>
                <w:szCs w:val="20"/>
              </w:rPr>
              <w:t>dedicated Sa</w:t>
            </w:r>
            <w:r w:rsidRPr="00856571">
              <w:rPr>
                <w:rFonts w:ascii="Times New Roman" w:eastAsia="Times New Roman" w:hAnsi="Times New Roman" w:cs="Times New Roman"/>
                <w:sz w:val="20"/>
                <w:szCs w:val="20"/>
              </w:rPr>
              <w:t xml:space="preserve">lesforce </w:t>
            </w:r>
            <w:r w:rsidR="000550F4" w:rsidRPr="00856571">
              <w:rPr>
                <w:rFonts w:ascii="Times New Roman" w:eastAsia="Times New Roman" w:hAnsi="Times New Roman" w:cs="Times New Roman"/>
                <w:sz w:val="20"/>
                <w:szCs w:val="20"/>
              </w:rPr>
              <w:t xml:space="preserve">production </w:t>
            </w:r>
            <w:r w:rsidRPr="00856571">
              <w:rPr>
                <w:rFonts w:ascii="Times New Roman" w:eastAsia="Times New Roman" w:hAnsi="Times New Roman" w:cs="Times New Roman"/>
                <w:sz w:val="20"/>
                <w:szCs w:val="20"/>
              </w:rPr>
              <w:t>data center cages</w:t>
            </w:r>
            <w:r w:rsidR="000550F4">
              <w:rPr>
                <w:rFonts w:ascii="Times New Roman" w:eastAsia="Times New Roman" w:hAnsi="Times New Roman" w:cs="Times New Roman"/>
                <w:sz w:val="20"/>
                <w:szCs w:val="20"/>
              </w:rPr>
              <w:t>/computer rooms</w:t>
            </w:r>
            <w:r w:rsidRPr="00856571">
              <w:rPr>
                <w:rFonts w:ascii="Times New Roman" w:eastAsia="Times New Roman" w:hAnsi="Times New Roman" w:cs="Times New Roman"/>
                <w:sz w:val="20"/>
                <w:szCs w:val="20"/>
              </w:rPr>
              <w:t xml:space="preserve"> requires two-factor authentication (a pin pad or badge and biometric access).</w:t>
            </w:r>
            <w:r w:rsidR="000550F4">
              <w:rPr>
                <w:rFonts w:ascii="Times New Roman" w:eastAsia="Times New Roman" w:hAnsi="Times New Roman" w:cs="Times New Roman"/>
                <w:sz w:val="20"/>
                <w:szCs w:val="20"/>
              </w:rPr>
              <w:t xml:space="preserve"> </w:t>
            </w:r>
          </w:p>
        </w:tc>
      </w:tr>
      <w:tr w:rsidR="00A5002A" w:rsidRPr="00BB19D3">
        <w:trPr>
          <w:cantSplit/>
          <w:trHeight w:val="2447"/>
        </w:trPr>
        <w:tc>
          <w:tcPr>
            <w:tcW w:w="1800" w:type="dxa"/>
            <w:tcBorders>
              <w:top w:val="nil"/>
              <w:left w:val="single" w:sz="4" w:space="0" w:color="auto"/>
              <w:bottom w:val="single" w:sz="4" w:space="0" w:color="auto"/>
              <w:right w:val="single" w:sz="4" w:space="0" w:color="auto"/>
            </w:tcBorders>
            <w:shd w:val="clear" w:color="auto" w:fill="auto"/>
            <w:vAlign w:val="center"/>
          </w:tcPr>
          <w:p w:rsidR="00A5002A" w:rsidRPr="00FE3AA9" w:rsidRDefault="00A5002A" w:rsidP="00E935E7">
            <w:pPr>
              <w:spacing w:after="0" w:line="240" w:lineRule="auto"/>
              <w:rPr>
                <w:rFonts w:ascii="Times New Roman" w:hAnsi="Times New Roman" w:cs="Times New Roman"/>
                <w:sz w:val="20"/>
                <w:szCs w:val="20"/>
              </w:rPr>
            </w:pPr>
            <w:r w:rsidRPr="00FE3AA9">
              <w:rPr>
                <w:rFonts w:ascii="Times New Roman" w:hAnsi="Times New Roman" w:cs="Times New Roman"/>
                <w:b/>
                <w:sz w:val="20"/>
                <w:szCs w:val="20"/>
              </w:rPr>
              <w:lastRenderedPageBreak/>
              <w:t>Datacenter Security</w:t>
            </w:r>
          </w:p>
          <w:p w:rsidR="00A5002A" w:rsidRPr="005F11D3" w:rsidRDefault="00A5002A" w:rsidP="005F11D3">
            <w:pPr>
              <w:spacing w:after="0" w:line="240" w:lineRule="auto"/>
              <w:rPr>
                <w:rFonts w:ascii="Times New Roman" w:hAnsi="Times New Roman" w:cs="Times New Roman"/>
                <w:b/>
                <w:sz w:val="20"/>
                <w:szCs w:val="20"/>
              </w:rPr>
            </w:pPr>
            <w:r w:rsidRPr="00FE3AA9">
              <w:rPr>
                <w:rFonts w:ascii="Times New Roman" w:hAnsi="Times New Roman" w:cs="Times New Roman"/>
                <w:i/>
                <w:sz w:val="20"/>
                <w:szCs w:val="20"/>
              </w:rPr>
              <w:t>Unauthorized Persons</w:t>
            </w:r>
            <w:r w:rsidRPr="00FE3AA9">
              <w:rPr>
                <w:rFonts w:ascii="Arial" w:hAnsi="Arial" w:cs="Arial"/>
                <w:i/>
                <w:color w:val="FFFFFF"/>
                <w:sz w:val="20"/>
                <w:szCs w:val="20"/>
              </w:rPr>
              <w:t xml:space="preserve"> Entry</w:t>
            </w:r>
          </w:p>
        </w:tc>
        <w:tc>
          <w:tcPr>
            <w:tcW w:w="900" w:type="dxa"/>
            <w:tcBorders>
              <w:top w:val="nil"/>
              <w:left w:val="nil"/>
              <w:bottom w:val="single" w:sz="4" w:space="0" w:color="auto"/>
              <w:right w:val="single" w:sz="4" w:space="0" w:color="auto"/>
            </w:tcBorders>
            <w:shd w:val="clear" w:color="auto" w:fill="auto"/>
            <w:vAlign w:val="center"/>
          </w:tcPr>
          <w:p w:rsidR="00A5002A" w:rsidRPr="005F11D3" w:rsidRDefault="00A5002A" w:rsidP="006F19F9">
            <w:pPr>
              <w:spacing w:after="0" w:line="240" w:lineRule="auto"/>
              <w:rPr>
                <w:rFonts w:ascii="Times New Roman" w:hAnsi="Times New Roman" w:cs="Times New Roman"/>
                <w:sz w:val="20"/>
                <w:szCs w:val="20"/>
              </w:rPr>
            </w:pPr>
            <w:r>
              <w:rPr>
                <w:rFonts w:ascii="Times New Roman" w:eastAsia="Times New Roman" w:hAnsi="Times New Roman" w:cs="Times New Roman"/>
                <w:sz w:val="20"/>
                <w:szCs w:val="20"/>
              </w:rPr>
              <w:t>DCS-08</w:t>
            </w:r>
          </w:p>
        </w:tc>
        <w:tc>
          <w:tcPr>
            <w:tcW w:w="4050" w:type="dxa"/>
            <w:tcBorders>
              <w:top w:val="nil"/>
              <w:left w:val="nil"/>
              <w:bottom w:val="single" w:sz="4" w:space="0" w:color="auto"/>
              <w:right w:val="single" w:sz="4" w:space="0" w:color="auto"/>
            </w:tcBorders>
            <w:shd w:val="clear" w:color="auto" w:fill="auto"/>
            <w:vAlign w:val="center"/>
          </w:tcPr>
          <w:p w:rsidR="00A5002A" w:rsidRPr="005F11D3" w:rsidRDefault="00A5002A" w:rsidP="006F19F9">
            <w:pPr>
              <w:spacing w:after="0" w:line="240" w:lineRule="auto"/>
              <w:rPr>
                <w:rFonts w:ascii="Times New Roman" w:hAnsi="Times New Roman" w:cs="Times New Roman"/>
                <w:color w:val="000000"/>
                <w:sz w:val="20"/>
                <w:szCs w:val="20"/>
              </w:rPr>
            </w:pPr>
            <w:r w:rsidRPr="00FE3AA9">
              <w:rPr>
                <w:rFonts w:ascii="Times New Roman" w:hAnsi="Times New Roman" w:cs="Times New Roman"/>
                <w:color w:val="000000"/>
                <w:sz w:val="20"/>
                <w:szCs w:val="20"/>
              </w:rPr>
              <w:t>Ingress and egress points such as service areas and other points where unauthorized personnel may enter the premises shall be monitored, controlled and, if possible, isolated from data storage and processing facilities to prevent unauthorized data corruption, compromise, and loss.</w:t>
            </w:r>
          </w:p>
        </w:tc>
        <w:tc>
          <w:tcPr>
            <w:tcW w:w="6408" w:type="dxa"/>
            <w:tcBorders>
              <w:top w:val="nil"/>
              <w:left w:val="nil"/>
              <w:bottom w:val="single" w:sz="4" w:space="0" w:color="auto"/>
              <w:right w:val="single" w:sz="4" w:space="0" w:color="auto"/>
            </w:tcBorders>
            <w:shd w:val="clear" w:color="auto" w:fill="auto"/>
            <w:vAlign w:val="center"/>
          </w:tcPr>
          <w:p w:rsidR="00A5002A" w:rsidRPr="00E00386" w:rsidRDefault="00A5002A" w:rsidP="00E935E7">
            <w:pPr>
              <w:spacing w:after="0" w:line="240" w:lineRule="auto"/>
              <w:jc w:val="both"/>
              <w:rPr>
                <w:rFonts w:ascii="Times New Roman" w:hAnsi="Times New Roman" w:cs="Times New Roman"/>
                <w:sz w:val="20"/>
                <w:szCs w:val="20"/>
              </w:rPr>
            </w:pPr>
            <w:r w:rsidRPr="00E00386">
              <w:rPr>
                <w:rFonts w:ascii="Times New Roman" w:hAnsi="Times New Roman" w:cs="Times New Roman"/>
                <w:sz w:val="20"/>
                <w:szCs w:val="20"/>
              </w:rPr>
              <w:t xml:space="preserve">Physical access to the data centers and </w:t>
            </w:r>
            <w:r w:rsidR="00043275">
              <w:rPr>
                <w:rFonts w:ascii="Times New Roman" w:hAnsi="Times New Roman" w:cs="Times New Roman"/>
                <w:sz w:val="20"/>
                <w:szCs w:val="20"/>
              </w:rPr>
              <w:t xml:space="preserve">server rooms </w:t>
            </w:r>
            <w:r w:rsidRPr="00E00386">
              <w:rPr>
                <w:rFonts w:ascii="Times New Roman" w:hAnsi="Times New Roman" w:cs="Times New Roman"/>
                <w:sz w:val="20"/>
                <w:szCs w:val="20"/>
              </w:rPr>
              <w:t xml:space="preserve">is monitored 24/7 by data center security personnel through guarded lobbies and CCTV cameras set up inside and outside the data centers in critical areas. </w:t>
            </w:r>
            <w:r w:rsidR="00F661AB">
              <w:rPr>
                <w:rFonts w:ascii="Times New Roman" w:hAnsi="Times New Roman" w:cs="Times New Roman"/>
                <w:sz w:val="20"/>
                <w:szCs w:val="20"/>
              </w:rPr>
              <w:t>The c</w:t>
            </w:r>
            <w:r w:rsidRPr="00E00386">
              <w:rPr>
                <w:rFonts w:ascii="Times New Roman" w:hAnsi="Times New Roman" w:cs="Times New Roman"/>
                <w:sz w:val="20"/>
                <w:szCs w:val="20"/>
              </w:rPr>
              <w:t xml:space="preserve">ritical areas monitored include; doors to colocation areas, access to cage </w:t>
            </w:r>
            <w:r w:rsidR="00F661AB">
              <w:rPr>
                <w:rFonts w:ascii="Times New Roman" w:hAnsi="Times New Roman" w:cs="Times New Roman"/>
                <w:sz w:val="20"/>
                <w:szCs w:val="20"/>
              </w:rPr>
              <w:t xml:space="preserve">or Salesforce computer room </w:t>
            </w:r>
            <w:r w:rsidRPr="00E00386">
              <w:rPr>
                <w:rFonts w:ascii="Times New Roman" w:hAnsi="Times New Roman" w:cs="Times New Roman"/>
                <w:sz w:val="20"/>
                <w:szCs w:val="20"/>
              </w:rPr>
              <w:t xml:space="preserve">doors, server floor areas, external </w:t>
            </w:r>
            <w:r w:rsidR="00F661AB">
              <w:rPr>
                <w:rFonts w:ascii="Times New Roman" w:hAnsi="Times New Roman" w:cs="Times New Roman"/>
                <w:sz w:val="20"/>
                <w:szCs w:val="20"/>
              </w:rPr>
              <w:t xml:space="preserve">building </w:t>
            </w:r>
            <w:r w:rsidRPr="00E00386">
              <w:rPr>
                <w:rFonts w:ascii="Times New Roman" w:hAnsi="Times New Roman" w:cs="Times New Roman"/>
                <w:sz w:val="20"/>
                <w:szCs w:val="20"/>
              </w:rPr>
              <w:t>perimeter, data center entries and exits, and shipping/ receiving</w:t>
            </w:r>
            <w:r w:rsidR="00F661AB">
              <w:rPr>
                <w:rFonts w:ascii="Times New Roman" w:hAnsi="Times New Roman" w:cs="Times New Roman"/>
                <w:sz w:val="20"/>
                <w:szCs w:val="20"/>
              </w:rPr>
              <w:t xml:space="preserve"> areas</w:t>
            </w:r>
            <w:r w:rsidRPr="00E00386">
              <w:rPr>
                <w:rFonts w:ascii="Times New Roman" w:hAnsi="Times New Roman" w:cs="Times New Roman"/>
                <w:sz w:val="20"/>
                <w:szCs w:val="20"/>
              </w:rPr>
              <w:t>.</w:t>
            </w:r>
          </w:p>
          <w:p w:rsidR="00A5002A" w:rsidRPr="00E00386" w:rsidRDefault="00A5002A" w:rsidP="00E935E7">
            <w:pPr>
              <w:spacing w:after="0" w:line="240" w:lineRule="auto"/>
              <w:jc w:val="both"/>
              <w:rPr>
                <w:rFonts w:ascii="Times New Roman" w:hAnsi="Times New Roman" w:cs="Times New Roman"/>
                <w:sz w:val="20"/>
                <w:szCs w:val="20"/>
              </w:rPr>
            </w:pPr>
          </w:p>
          <w:p w:rsidR="00A5002A" w:rsidRPr="005F11D3" w:rsidRDefault="00A5002A" w:rsidP="00F661AB">
            <w:pPr>
              <w:spacing w:after="0" w:line="240" w:lineRule="auto"/>
              <w:rPr>
                <w:rFonts w:ascii="Times New Roman" w:hAnsi="Times New Roman" w:cs="Times New Roman"/>
                <w:color w:val="000000"/>
                <w:sz w:val="20"/>
                <w:szCs w:val="20"/>
              </w:rPr>
            </w:pPr>
            <w:r w:rsidRPr="00E00386">
              <w:rPr>
                <w:rFonts w:ascii="Times New Roman" w:hAnsi="Times New Roman" w:cs="Times New Roman"/>
                <w:sz w:val="20"/>
                <w:szCs w:val="20"/>
              </w:rPr>
              <w:t xml:space="preserve">Salesforce controls visitor access (individuals without pre-authorized access) to the data center facilities by authenticating visitors before authorizing access to the facilities. All visitors must be accompanied by </w:t>
            </w:r>
            <w:r w:rsidR="00F661AB">
              <w:rPr>
                <w:rFonts w:ascii="Times New Roman" w:hAnsi="Times New Roman" w:cs="Times New Roman"/>
                <w:sz w:val="20"/>
                <w:szCs w:val="20"/>
              </w:rPr>
              <w:t>an individual on the Salesforce</w:t>
            </w:r>
            <w:r w:rsidRPr="00E00386">
              <w:rPr>
                <w:rFonts w:ascii="Times New Roman" w:hAnsi="Times New Roman" w:cs="Times New Roman"/>
                <w:sz w:val="20"/>
                <w:szCs w:val="20"/>
              </w:rPr>
              <w:t xml:space="preserve"> authorized data center access list. Unaccompanied visitors are not allowed access to the data center. Upon arrival visitors must sign in at the front </w:t>
            </w:r>
            <w:r w:rsidR="00F661AB">
              <w:rPr>
                <w:rFonts w:ascii="Times New Roman" w:hAnsi="Times New Roman" w:cs="Times New Roman"/>
                <w:sz w:val="20"/>
                <w:szCs w:val="20"/>
              </w:rPr>
              <w:t>desk, submit a valid government-</w:t>
            </w:r>
            <w:r w:rsidRPr="00E00386">
              <w:rPr>
                <w:rFonts w:ascii="Times New Roman" w:hAnsi="Times New Roman" w:cs="Times New Roman"/>
                <w:sz w:val="20"/>
                <w:szCs w:val="20"/>
              </w:rPr>
              <w:t>issued photo ID, and be approved by an individual on the</w:t>
            </w:r>
            <w:r w:rsidR="00F661AB">
              <w:rPr>
                <w:rFonts w:ascii="Times New Roman" w:hAnsi="Times New Roman" w:cs="Times New Roman"/>
                <w:sz w:val="20"/>
                <w:szCs w:val="20"/>
              </w:rPr>
              <w:t xml:space="preserve"> Salesforce</w:t>
            </w:r>
            <w:r>
              <w:rPr>
                <w:rFonts w:ascii="Times New Roman" w:hAnsi="Times New Roman" w:cs="Times New Roman"/>
                <w:sz w:val="20"/>
                <w:szCs w:val="20"/>
              </w:rPr>
              <w:t xml:space="preserve"> authorized list.</w:t>
            </w:r>
          </w:p>
        </w:tc>
      </w:tr>
      <w:tr w:rsidR="00A5002A" w:rsidRPr="00BB19D3">
        <w:trPr>
          <w:cantSplit/>
          <w:trHeight w:val="2447"/>
        </w:trPr>
        <w:tc>
          <w:tcPr>
            <w:tcW w:w="1800" w:type="dxa"/>
            <w:tcBorders>
              <w:top w:val="nil"/>
              <w:left w:val="single" w:sz="4" w:space="0" w:color="auto"/>
              <w:bottom w:val="single" w:sz="4" w:space="0" w:color="auto"/>
              <w:right w:val="single" w:sz="4" w:space="0" w:color="auto"/>
            </w:tcBorders>
            <w:shd w:val="clear" w:color="auto" w:fill="auto"/>
            <w:vAlign w:val="center"/>
          </w:tcPr>
          <w:p w:rsidR="00A5002A" w:rsidRPr="00B948D9" w:rsidRDefault="00A5002A" w:rsidP="00E935E7">
            <w:pPr>
              <w:spacing w:after="0" w:line="240" w:lineRule="auto"/>
              <w:rPr>
                <w:rFonts w:ascii="Times New Roman" w:hAnsi="Times New Roman" w:cs="Times New Roman"/>
                <w:sz w:val="20"/>
                <w:szCs w:val="20"/>
              </w:rPr>
            </w:pPr>
            <w:r w:rsidRPr="00B948D9">
              <w:rPr>
                <w:rFonts w:ascii="Times New Roman" w:hAnsi="Times New Roman" w:cs="Times New Roman"/>
                <w:b/>
                <w:sz w:val="20"/>
                <w:szCs w:val="20"/>
              </w:rPr>
              <w:t>Datacenter Security</w:t>
            </w:r>
          </w:p>
          <w:p w:rsidR="00A5002A" w:rsidRPr="005F11D3" w:rsidRDefault="00A5002A" w:rsidP="005F11D3">
            <w:pPr>
              <w:spacing w:after="0" w:line="240" w:lineRule="auto"/>
              <w:rPr>
                <w:rFonts w:ascii="Times New Roman" w:hAnsi="Times New Roman" w:cs="Times New Roman"/>
                <w:b/>
                <w:sz w:val="20"/>
                <w:szCs w:val="20"/>
              </w:rPr>
            </w:pPr>
            <w:r w:rsidRPr="00B948D9">
              <w:rPr>
                <w:rFonts w:ascii="Times New Roman" w:hAnsi="Times New Roman" w:cs="Times New Roman"/>
                <w:i/>
                <w:sz w:val="20"/>
                <w:szCs w:val="20"/>
              </w:rPr>
              <w:t>User Access</w:t>
            </w:r>
          </w:p>
        </w:tc>
        <w:tc>
          <w:tcPr>
            <w:tcW w:w="900" w:type="dxa"/>
            <w:tcBorders>
              <w:top w:val="nil"/>
              <w:left w:val="nil"/>
              <w:bottom w:val="single" w:sz="4" w:space="0" w:color="auto"/>
              <w:right w:val="single" w:sz="4" w:space="0" w:color="auto"/>
            </w:tcBorders>
            <w:shd w:val="clear" w:color="auto" w:fill="auto"/>
            <w:vAlign w:val="center"/>
          </w:tcPr>
          <w:p w:rsidR="00A5002A" w:rsidRPr="005F11D3" w:rsidRDefault="00A5002A" w:rsidP="006F19F9">
            <w:pPr>
              <w:spacing w:after="0" w:line="240" w:lineRule="auto"/>
              <w:rPr>
                <w:rFonts w:ascii="Times New Roman" w:hAnsi="Times New Roman" w:cs="Times New Roman"/>
                <w:sz w:val="20"/>
                <w:szCs w:val="20"/>
              </w:rPr>
            </w:pPr>
            <w:r>
              <w:rPr>
                <w:rFonts w:ascii="Times New Roman" w:eastAsia="Times New Roman" w:hAnsi="Times New Roman" w:cs="Times New Roman"/>
                <w:sz w:val="20"/>
                <w:szCs w:val="20"/>
              </w:rPr>
              <w:t>DCS-09</w:t>
            </w:r>
          </w:p>
        </w:tc>
        <w:tc>
          <w:tcPr>
            <w:tcW w:w="4050" w:type="dxa"/>
            <w:tcBorders>
              <w:top w:val="nil"/>
              <w:left w:val="nil"/>
              <w:bottom w:val="single" w:sz="4" w:space="0" w:color="auto"/>
              <w:right w:val="single" w:sz="4" w:space="0" w:color="auto"/>
            </w:tcBorders>
            <w:shd w:val="clear" w:color="auto" w:fill="auto"/>
            <w:vAlign w:val="center"/>
          </w:tcPr>
          <w:p w:rsidR="00A5002A" w:rsidRPr="005F11D3" w:rsidRDefault="00A5002A" w:rsidP="006F19F9">
            <w:pPr>
              <w:spacing w:after="0" w:line="240" w:lineRule="auto"/>
              <w:rPr>
                <w:rFonts w:ascii="Times New Roman" w:hAnsi="Times New Roman" w:cs="Times New Roman"/>
                <w:color w:val="000000"/>
                <w:sz w:val="20"/>
                <w:szCs w:val="20"/>
              </w:rPr>
            </w:pPr>
            <w:r w:rsidRPr="00B948D9">
              <w:rPr>
                <w:rFonts w:ascii="Times New Roman" w:hAnsi="Times New Roman" w:cs="Times New Roman"/>
                <w:color w:val="000000"/>
                <w:sz w:val="20"/>
                <w:szCs w:val="20"/>
              </w:rPr>
              <w:t>Physical access to information assets and functions by users and support personnel shall be restricted.</w:t>
            </w:r>
          </w:p>
        </w:tc>
        <w:tc>
          <w:tcPr>
            <w:tcW w:w="6408" w:type="dxa"/>
            <w:tcBorders>
              <w:top w:val="nil"/>
              <w:left w:val="nil"/>
              <w:bottom w:val="single" w:sz="4" w:space="0" w:color="auto"/>
              <w:right w:val="single" w:sz="4" w:space="0" w:color="auto"/>
            </w:tcBorders>
            <w:shd w:val="clear" w:color="auto" w:fill="auto"/>
            <w:vAlign w:val="center"/>
          </w:tcPr>
          <w:p w:rsidR="00A5002A" w:rsidRDefault="00A5002A" w:rsidP="00E935E7">
            <w:pPr>
              <w:spacing w:after="0" w:line="240" w:lineRule="auto"/>
              <w:rPr>
                <w:rFonts w:ascii="Times New Roman" w:eastAsia="Times New Roman" w:hAnsi="Times New Roman" w:cs="Times New Roman"/>
                <w:sz w:val="20"/>
                <w:szCs w:val="20"/>
              </w:rPr>
            </w:pPr>
          </w:p>
          <w:p w:rsidR="00A5002A" w:rsidRPr="00856571" w:rsidRDefault="003D1570" w:rsidP="00E935E7">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Please refer to the </w:t>
            </w:r>
            <w:r w:rsidR="00A5002A">
              <w:rPr>
                <w:rFonts w:ascii="Times New Roman" w:eastAsia="Times New Roman" w:hAnsi="Times New Roman" w:cs="Times New Roman"/>
                <w:sz w:val="20"/>
                <w:szCs w:val="20"/>
              </w:rPr>
              <w:t>response</w:t>
            </w:r>
            <w:r>
              <w:rPr>
                <w:rFonts w:ascii="Times New Roman" w:eastAsia="Times New Roman" w:hAnsi="Times New Roman" w:cs="Times New Roman"/>
                <w:sz w:val="20"/>
                <w:szCs w:val="20"/>
              </w:rPr>
              <w:t>s provided</w:t>
            </w:r>
            <w:r w:rsidR="00A5002A">
              <w:rPr>
                <w:rFonts w:ascii="Times New Roman" w:eastAsia="Times New Roman" w:hAnsi="Times New Roman" w:cs="Times New Roman"/>
                <w:sz w:val="20"/>
                <w:szCs w:val="20"/>
              </w:rPr>
              <w:t xml:space="preserve"> to </w:t>
            </w:r>
            <w:r w:rsidR="00A5002A" w:rsidRPr="00856571">
              <w:rPr>
                <w:rFonts w:ascii="Times New Roman" w:eastAsia="Times New Roman" w:hAnsi="Times New Roman" w:cs="Times New Roman"/>
                <w:sz w:val="20"/>
                <w:szCs w:val="20"/>
              </w:rPr>
              <w:t xml:space="preserve">DCS-07 and </w:t>
            </w:r>
            <w:r w:rsidR="00A5002A">
              <w:rPr>
                <w:rFonts w:ascii="Times New Roman" w:eastAsia="Times New Roman" w:hAnsi="Times New Roman" w:cs="Times New Roman"/>
                <w:sz w:val="20"/>
                <w:szCs w:val="20"/>
              </w:rPr>
              <w:t>DCS-</w:t>
            </w:r>
            <w:r w:rsidR="00A5002A" w:rsidRPr="00856571">
              <w:rPr>
                <w:rFonts w:ascii="Times New Roman" w:eastAsia="Times New Roman" w:hAnsi="Times New Roman" w:cs="Times New Roman"/>
                <w:sz w:val="20"/>
                <w:szCs w:val="20"/>
              </w:rPr>
              <w:t>08 above.</w:t>
            </w:r>
          </w:p>
          <w:p w:rsidR="00A5002A" w:rsidRPr="005F11D3" w:rsidRDefault="00A5002A" w:rsidP="005F11D3">
            <w:pPr>
              <w:spacing w:after="0" w:line="240" w:lineRule="auto"/>
              <w:rPr>
                <w:rFonts w:ascii="Times New Roman" w:hAnsi="Times New Roman" w:cs="Times New Roman"/>
                <w:color w:val="000000"/>
                <w:sz w:val="20"/>
                <w:szCs w:val="20"/>
              </w:rPr>
            </w:pPr>
          </w:p>
        </w:tc>
      </w:tr>
      <w:tr w:rsidR="008D1B3C" w:rsidRPr="00BB19D3" w:rsidTr="00E935E7">
        <w:trPr>
          <w:cantSplit/>
          <w:trHeight w:val="2447"/>
        </w:trPr>
        <w:tc>
          <w:tcPr>
            <w:tcW w:w="1800" w:type="dxa"/>
            <w:tcBorders>
              <w:top w:val="nil"/>
              <w:left w:val="single" w:sz="4" w:space="0" w:color="auto"/>
              <w:bottom w:val="single" w:sz="4" w:space="0" w:color="auto"/>
              <w:right w:val="single" w:sz="4" w:space="0" w:color="auto"/>
            </w:tcBorders>
            <w:shd w:val="clear" w:color="auto" w:fill="auto"/>
            <w:vAlign w:val="center"/>
          </w:tcPr>
          <w:p w:rsidR="008D1B3C" w:rsidRPr="008D1B3C" w:rsidRDefault="008D1B3C" w:rsidP="008D1B3C">
            <w:pPr>
              <w:spacing w:after="0" w:line="240" w:lineRule="auto"/>
              <w:rPr>
                <w:rFonts w:ascii="Times New Roman" w:hAnsi="Times New Roman" w:cs="Times New Roman"/>
                <w:b/>
                <w:sz w:val="20"/>
                <w:szCs w:val="20"/>
              </w:rPr>
            </w:pPr>
            <w:r w:rsidRPr="008D1B3C">
              <w:rPr>
                <w:rFonts w:ascii="Times New Roman" w:hAnsi="Times New Roman" w:cs="Times New Roman"/>
                <w:b/>
                <w:sz w:val="20"/>
                <w:szCs w:val="20"/>
              </w:rPr>
              <w:lastRenderedPageBreak/>
              <w:t>Encryption &amp; Key Management</w:t>
            </w:r>
          </w:p>
          <w:p w:rsidR="008D1B3C" w:rsidRPr="008D1B3C" w:rsidRDefault="008D1B3C" w:rsidP="008D1B3C">
            <w:pPr>
              <w:spacing w:after="0" w:line="240" w:lineRule="auto"/>
              <w:rPr>
                <w:rFonts w:ascii="Times New Roman" w:hAnsi="Times New Roman" w:cs="Times New Roman"/>
                <w:i/>
                <w:sz w:val="20"/>
                <w:szCs w:val="20"/>
              </w:rPr>
            </w:pPr>
            <w:r w:rsidRPr="008D1B3C">
              <w:rPr>
                <w:rFonts w:ascii="Times New Roman" w:hAnsi="Times New Roman" w:cs="Times New Roman"/>
                <w:i/>
                <w:sz w:val="20"/>
                <w:szCs w:val="20"/>
              </w:rPr>
              <w:t>Enti</w:t>
            </w:r>
            <w:r w:rsidRPr="008D1B3C">
              <w:rPr>
                <w:rFonts w:ascii="Times" w:hAnsi="Times"/>
                <w:i/>
                <w:sz w:val="20"/>
                <w:szCs w:val="20"/>
              </w:rPr>
              <w:t>tlement</w:t>
            </w:r>
          </w:p>
        </w:tc>
        <w:tc>
          <w:tcPr>
            <w:tcW w:w="900" w:type="dxa"/>
            <w:tcBorders>
              <w:top w:val="nil"/>
              <w:left w:val="nil"/>
              <w:bottom w:val="single" w:sz="4" w:space="0" w:color="auto"/>
              <w:right w:val="single" w:sz="4" w:space="0" w:color="auto"/>
            </w:tcBorders>
            <w:shd w:val="clear" w:color="auto" w:fill="auto"/>
            <w:vAlign w:val="center"/>
          </w:tcPr>
          <w:p w:rsidR="008D1B3C" w:rsidRPr="00AB6AE9" w:rsidRDefault="008D1B3C" w:rsidP="006F19F9">
            <w:pPr>
              <w:spacing w:after="0" w:line="240" w:lineRule="auto"/>
              <w:rPr>
                <w:rFonts w:ascii="Times New Roman" w:hAnsi="Times New Roman" w:cs="Times New Roman"/>
                <w:sz w:val="20"/>
                <w:szCs w:val="20"/>
              </w:rPr>
            </w:pPr>
            <w:r>
              <w:rPr>
                <w:rFonts w:ascii="Times New Roman" w:hAnsi="Times New Roman" w:cs="Times New Roman"/>
                <w:sz w:val="20"/>
                <w:szCs w:val="20"/>
              </w:rPr>
              <w:t>EKM-01</w:t>
            </w:r>
          </w:p>
        </w:tc>
        <w:tc>
          <w:tcPr>
            <w:tcW w:w="4050" w:type="dxa"/>
            <w:tcBorders>
              <w:top w:val="nil"/>
              <w:left w:val="nil"/>
              <w:bottom w:val="single" w:sz="4" w:space="0" w:color="auto"/>
              <w:right w:val="single" w:sz="4" w:space="0" w:color="auto"/>
            </w:tcBorders>
            <w:shd w:val="clear" w:color="auto" w:fill="auto"/>
            <w:vAlign w:val="center"/>
          </w:tcPr>
          <w:p w:rsidR="008D1B3C" w:rsidRPr="008D1B3C" w:rsidRDefault="008D1B3C" w:rsidP="008D1B3C">
            <w:pPr>
              <w:spacing w:after="0" w:line="240" w:lineRule="auto"/>
              <w:rPr>
                <w:rFonts w:ascii="Times New Roman" w:hAnsi="Times New Roman" w:cs="Times New Roman"/>
                <w:sz w:val="20"/>
                <w:szCs w:val="20"/>
              </w:rPr>
            </w:pPr>
            <w:r w:rsidRPr="008D1B3C">
              <w:rPr>
                <w:rFonts w:ascii="Times New Roman" w:hAnsi="Times New Roman" w:cs="Times New Roman"/>
                <w:sz w:val="20"/>
                <w:szCs w:val="20"/>
              </w:rPr>
              <w:t>All entitlement decisions shall be derived from the identities of the entities involved. These shall be managed in a corporate identity management system.</w:t>
            </w:r>
          </w:p>
          <w:p w:rsidR="008D1B3C" w:rsidRPr="008D1B3C" w:rsidRDefault="008D1B3C" w:rsidP="008D1B3C">
            <w:pPr>
              <w:spacing w:after="0" w:line="240" w:lineRule="auto"/>
              <w:rPr>
                <w:rFonts w:ascii="Times New Roman" w:hAnsi="Times New Roman" w:cs="Times New Roman"/>
                <w:sz w:val="20"/>
                <w:szCs w:val="20"/>
              </w:rPr>
            </w:pPr>
          </w:p>
          <w:p w:rsidR="008D1B3C" w:rsidRPr="00AB6AE9" w:rsidRDefault="008D1B3C" w:rsidP="008D1B3C">
            <w:pPr>
              <w:spacing w:after="0" w:line="240" w:lineRule="auto"/>
              <w:rPr>
                <w:rFonts w:ascii="Times New Roman" w:hAnsi="Times New Roman" w:cs="Times New Roman"/>
                <w:sz w:val="20"/>
                <w:szCs w:val="20"/>
              </w:rPr>
            </w:pPr>
            <w:r w:rsidRPr="008D1B3C">
              <w:rPr>
                <w:rFonts w:ascii="Times New Roman" w:hAnsi="Times New Roman" w:cs="Times New Roman"/>
                <w:sz w:val="20"/>
                <w:szCs w:val="20"/>
              </w:rPr>
              <w:t>Keys must have identifiable owners (binding keys to identities) and there shall be key management policies.</w:t>
            </w:r>
          </w:p>
        </w:tc>
        <w:tc>
          <w:tcPr>
            <w:tcW w:w="6408" w:type="dxa"/>
            <w:tcBorders>
              <w:top w:val="nil"/>
              <w:left w:val="nil"/>
              <w:bottom w:val="single" w:sz="4" w:space="0" w:color="auto"/>
              <w:right w:val="single" w:sz="4" w:space="0" w:color="auto"/>
            </w:tcBorders>
            <w:shd w:val="clear" w:color="auto" w:fill="auto"/>
            <w:vAlign w:val="center"/>
          </w:tcPr>
          <w:p w:rsidR="00F661AB" w:rsidRDefault="00F661AB" w:rsidP="008D1B3C">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Internally, S</w:t>
            </w:r>
            <w:r w:rsidR="008D1B3C" w:rsidRPr="008D1B3C">
              <w:rPr>
                <w:rFonts w:ascii="Times New Roman" w:eastAsia="Times New Roman" w:hAnsi="Times New Roman" w:cs="Times New Roman"/>
                <w:sz w:val="20"/>
                <w:szCs w:val="20"/>
              </w:rPr>
              <w:t>alesf</w:t>
            </w:r>
            <w:r>
              <w:rPr>
                <w:rFonts w:ascii="Times New Roman" w:eastAsia="Times New Roman" w:hAnsi="Times New Roman" w:cs="Times New Roman"/>
                <w:sz w:val="20"/>
                <w:szCs w:val="20"/>
              </w:rPr>
              <w:t>orce</w:t>
            </w:r>
            <w:r w:rsidR="008D1B3C" w:rsidRPr="008D1B3C">
              <w:rPr>
                <w:rFonts w:ascii="Times New Roman" w:eastAsia="Times New Roman" w:hAnsi="Times New Roman" w:cs="Times New Roman"/>
                <w:sz w:val="20"/>
                <w:szCs w:val="20"/>
              </w:rPr>
              <w:t xml:space="preserve"> uses two-factor authentication and single sign-on to enhance </w:t>
            </w:r>
            <w:r>
              <w:rPr>
                <w:rFonts w:ascii="Times New Roman" w:eastAsia="Times New Roman" w:hAnsi="Times New Roman" w:cs="Times New Roman"/>
                <w:sz w:val="20"/>
                <w:szCs w:val="20"/>
              </w:rPr>
              <w:t>the security of our workstations.</w:t>
            </w:r>
          </w:p>
          <w:p w:rsidR="00F661AB" w:rsidRDefault="00F661AB" w:rsidP="008D1B3C">
            <w:pPr>
              <w:spacing w:after="0" w:line="240" w:lineRule="auto"/>
              <w:jc w:val="both"/>
              <w:rPr>
                <w:rFonts w:ascii="Times New Roman" w:eastAsia="Times New Roman" w:hAnsi="Times New Roman" w:cs="Times New Roman"/>
                <w:sz w:val="20"/>
                <w:szCs w:val="20"/>
              </w:rPr>
            </w:pPr>
          </w:p>
          <w:p w:rsidR="008D1B3C" w:rsidRDefault="008D1B3C" w:rsidP="00F661AB">
            <w:pPr>
              <w:spacing w:after="0" w:line="240" w:lineRule="auto"/>
              <w:jc w:val="both"/>
              <w:rPr>
                <w:rFonts w:ascii="Times New Roman" w:eastAsia="Times New Roman" w:hAnsi="Times New Roman" w:cs="Times New Roman"/>
                <w:sz w:val="20"/>
                <w:szCs w:val="20"/>
              </w:rPr>
            </w:pPr>
            <w:r w:rsidRPr="008D1B3C">
              <w:rPr>
                <w:rFonts w:ascii="Times New Roman" w:eastAsia="Times New Roman" w:hAnsi="Times New Roman" w:cs="Times New Roman"/>
                <w:sz w:val="20"/>
                <w:szCs w:val="20"/>
              </w:rPr>
              <w:t>Within the application itself, access is determined by user profile and role, as set up by the customer. Two-factor authentication and single-sign on are also supported.</w:t>
            </w:r>
          </w:p>
        </w:tc>
      </w:tr>
      <w:tr w:rsidR="00A5002A" w:rsidRPr="00BB19D3" w:rsidTr="00E935E7">
        <w:trPr>
          <w:cantSplit/>
          <w:trHeight w:val="2447"/>
        </w:trPr>
        <w:tc>
          <w:tcPr>
            <w:tcW w:w="1800" w:type="dxa"/>
            <w:tcBorders>
              <w:top w:val="nil"/>
              <w:left w:val="single" w:sz="4" w:space="0" w:color="auto"/>
              <w:bottom w:val="single" w:sz="4" w:space="0" w:color="auto"/>
              <w:right w:val="single" w:sz="4" w:space="0" w:color="auto"/>
            </w:tcBorders>
            <w:shd w:val="clear" w:color="auto" w:fill="auto"/>
            <w:vAlign w:val="center"/>
          </w:tcPr>
          <w:p w:rsidR="00A5002A" w:rsidRPr="00AB6AE9" w:rsidRDefault="00A5002A" w:rsidP="00E935E7">
            <w:pPr>
              <w:spacing w:after="0" w:line="240" w:lineRule="auto"/>
              <w:rPr>
                <w:rFonts w:ascii="Times New Roman" w:hAnsi="Times New Roman" w:cs="Times New Roman"/>
                <w:sz w:val="20"/>
                <w:szCs w:val="20"/>
              </w:rPr>
            </w:pPr>
            <w:r w:rsidRPr="00AB6AE9">
              <w:rPr>
                <w:rFonts w:ascii="Times New Roman" w:hAnsi="Times New Roman" w:cs="Times New Roman"/>
                <w:b/>
                <w:sz w:val="20"/>
                <w:szCs w:val="20"/>
              </w:rPr>
              <w:t>Encryption &amp; Key Management</w:t>
            </w:r>
          </w:p>
          <w:p w:rsidR="00A5002A" w:rsidRPr="00A5002A" w:rsidRDefault="00A5002A" w:rsidP="005F11D3">
            <w:pPr>
              <w:spacing w:after="0" w:line="240" w:lineRule="auto"/>
              <w:rPr>
                <w:rFonts w:ascii="Times New Roman" w:hAnsi="Times New Roman" w:cs="Times New Roman"/>
                <w:b/>
                <w:sz w:val="20"/>
                <w:szCs w:val="20"/>
                <w:highlight w:val="yellow"/>
              </w:rPr>
            </w:pPr>
            <w:r w:rsidRPr="00AB6AE9">
              <w:rPr>
                <w:rFonts w:ascii="Times New Roman" w:hAnsi="Times New Roman" w:cs="Times New Roman"/>
                <w:i/>
                <w:sz w:val="20"/>
                <w:szCs w:val="20"/>
              </w:rPr>
              <w:t>Key Generation</w:t>
            </w:r>
          </w:p>
        </w:tc>
        <w:tc>
          <w:tcPr>
            <w:tcW w:w="900" w:type="dxa"/>
            <w:tcBorders>
              <w:top w:val="nil"/>
              <w:left w:val="nil"/>
              <w:bottom w:val="single" w:sz="4" w:space="0" w:color="auto"/>
              <w:right w:val="single" w:sz="4" w:space="0" w:color="auto"/>
            </w:tcBorders>
            <w:shd w:val="clear" w:color="auto" w:fill="auto"/>
            <w:vAlign w:val="center"/>
          </w:tcPr>
          <w:p w:rsidR="00A5002A" w:rsidRPr="00A5002A" w:rsidRDefault="00A5002A" w:rsidP="006F19F9">
            <w:pPr>
              <w:spacing w:after="0" w:line="240" w:lineRule="auto"/>
              <w:rPr>
                <w:rFonts w:ascii="Times New Roman" w:hAnsi="Times New Roman" w:cs="Times New Roman"/>
                <w:sz w:val="20"/>
                <w:szCs w:val="20"/>
                <w:highlight w:val="yellow"/>
              </w:rPr>
            </w:pPr>
            <w:r w:rsidRPr="00AB6AE9">
              <w:rPr>
                <w:rFonts w:ascii="Times New Roman" w:hAnsi="Times New Roman" w:cs="Times New Roman"/>
                <w:sz w:val="20"/>
                <w:szCs w:val="20"/>
              </w:rPr>
              <w:t>EKM-02</w:t>
            </w:r>
          </w:p>
        </w:tc>
        <w:tc>
          <w:tcPr>
            <w:tcW w:w="4050" w:type="dxa"/>
            <w:tcBorders>
              <w:top w:val="nil"/>
              <w:left w:val="nil"/>
              <w:bottom w:val="single" w:sz="4" w:space="0" w:color="auto"/>
              <w:right w:val="single" w:sz="4" w:space="0" w:color="auto"/>
            </w:tcBorders>
            <w:shd w:val="clear" w:color="auto" w:fill="auto"/>
            <w:vAlign w:val="center"/>
          </w:tcPr>
          <w:p w:rsidR="00A5002A" w:rsidRPr="00A5002A" w:rsidRDefault="00A5002A" w:rsidP="006F19F9">
            <w:pPr>
              <w:spacing w:after="0" w:line="240" w:lineRule="auto"/>
              <w:rPr>
                <w:rFonts w:ascii="Times New Roman" w:hAnsi="Times New Roman" w:cs="Times New Roman"/>
                <w:color w:val="000000"/>
                <w:sz w:val="20"/>
                <w:szCs w:val="20"/>
                <w:highlight w:val="yellow"/>
              </w:rPr>
            </w:pPr>
            <w:r w:rsidRPr="00AB6AE9">
              <w:rPr>
                <w:rFonts w:ascii="Times New Roman" w:hAnsi="Times New Roman" w:cs="Times New Roman"/>
                <w:sz w:val="20"/>
                <w:szCs w:val="20"/>
              </w:rPr>
              <w:t>Policies and procedures shall be established, and supporting business processes and technical measures implemented, for the management of cryptographic keys in the service's cryptosystem (e.g., lifecycle management from key generation to revocation and replacement, public key infrastructure, cryptographic protocol design and algorithms used, access controls in place for secure key generation, and exchange and storage including segregation of keys used for encrypted data or sessions). Upon request, provider shall inform the customer (tenant) of changes within the cryptosystem, especially if the customer (tenant) data is used as part of the service, and/or the customer (tenant) has some shared responsibility over implementation of the control.</w:t>
            </w:r>
          </w:p>
        </w:tc>
        <w:tc>
          <w:tcPr>
            <w:tcW w:w="6408" w:type="dxa"/>
            <w:tcBorders>
              <w:top w:val="nil"/>
              <w:left w:val="nil"/>
              <w:bottom w:val="single" w:sz="4" w:space="0" w:color="auto"/>
              <w:right w:val="single" w:sz="4" w:space="0" w:color="auto"/>
            </w:tcBorders>
            <w:shd w:val="clear" w:color="auto" w:fill="auto"/>
            <w:vAlign w:val="center"/>
          </w:tcPr>
          <w:p w:rsidR="00A5002A" w:rsidRDefault="00A5002A" w:rsidP="00E935E7">
            <w:pPr>
              <w:spacing w:after="0" w:line="240" w:lineRule="auto"/>
              <w:rPr>
                <w:rFonts w:ascii="Times New Roman" w:eastAsia="Times New Roman" w:hAnsi="Times New Roman" w:cs="Times New Roman"/>
                <w:sz w:val="20"/>
                <w:szCs w:val="20"/>
              </w:rPr>
            </w:pPr>
          </w:p>
          <w:p w:rsidR="00A5002A" w:rsidRPr="00AB6AE9" w:rsidRDefault="00A5002A" w:rsidP="00E935E7">
            <w:pPr>
              <w:pStyle w:val="NormalWeb"/>
              <w:spacing w:before="0" w:beforeAutospacing="0" w:after="0" w:afterAutospacing="0"/>
              <w:rPr>
                <w:rFonts w:eastAsiaTheme="minorHAnsi"/>
                <w:sz w:val="20"/>
                <w:szCs w:val="20"/>
              </w:rPr>
            </w:pPr>
            <w:r w:rsidRPr="00AB6AE9">
              <w:rPr>
                <w:sz w:val="20"/>
                <w:szCs w:val="20"/>
              </w:rPr>
              <w:t xml:space="preserve">The </w:t>
            </w:r>
            <w:r w:rsidR="00347205">
              <w:rPr>
                <w:sz w:val="20"/>
                <w:szCs w:val="20"/>
              </w:rPr>
              <w:t xml:space="preserve">Salesforce </w:t>
            </w:r>
            <w:r w:rsidRPr="00AB6AE9">
              <w:rPr>
                <w:sz w:val="20"/>
                <w:szCs w:val="20"/>
              </w:rPr>
              <w:t xml:space="preserve">Services manages encryption keys on behalf of customers. Key management and rotation procedures are in place to maintain keys for transmission and storage of Customer Data. Salesforce features enable customers to control their own keys and certificates for integrations with external systems. </w:t>
            </w:r>
            <w:r w:rsidRPr="00AB6AE9">
              <w:rPr>
                <w:rFonts w:eastAsiaTheme="minorHAnsi"/>
                <w:sz w:val="20"/>
                <w:szCs w:val="20"/>
              </w:rPr>
              <w:t xml:space="preserve">All keys are stored in separate secure areas within the service, and segregation of duties is in place to ensure that no one person from </w:t>
            </w:r>
            <w:r w:rsidR="00F661AB">
              <w:rPr>
                <w:rFonts w:eastAsiaTheme="minorHAnsi"/>
                <w:sz w:val="20"/>
                <w:szCs w:val="20"/>
              </w:rPr>
              <w:t>Salesforce</w:t>
            </w:r>
            <w:r w:rsidRPr="00AB6AE9">
              <w:rPr>
                <w:rFonts w:eastAsiaTheme="minorHAnsi"/>
                <w:sz w:val="20"/>
                <w:szCs w:val="20"/>
              </w:rPr>
              <w:t xml:space="preserve"> has access to all key parts or the ability to operate on the keys.</w:t>
            </w:r>
          </w:p>
          <w:p w:rsidR="00A5002A" w:rsidRPr="00AB6AE9" w:rsidRDefault="00A5002A" w:rsidP="00E935E7">
            <w:pPr>
              <w:spacing w:after="0" w:line="240" w:lineRule="auto"/>
              <w:rPr>
                <w:rFonts w:ascii="Times New Roman" w:eastAsia="Times New Roman" w:hAnsi="Times New Roman" w:cs="Times New Roman"/>
                <w:sz w:val="20"/>
                <w:szCs w:val="20"/>
              </w:rPr>
            </w:pPr>
          </w:p>
          <w:p w:rsidR="00A5002A" w:rsidRPr="00A5002A" w:rsidRDefault="00A5002A" w:rsidP="005F11D3">
            <w:pPr>
              <w:spacing w:after="0" w:line="240" w:lineRule="auto"/>
              <w:rPr>
                <w:rFonts w:ascii="Times New Roman" w:hAnsi="Times New Roman" w:cs="Times New Roman"/>
                <w:color w:val="000000"/>
                <w:sz w:val="20"/>
                <w:szCs w:val="20"/>
                <w:highlight w:val="yellow"/>
              </w:rPr>
            </w:pPr>
          </w:p>
        </w:tc>
      </w:tr>
      <w:tr w:rsidR="00A5002A" w:rsidRPr="00BB19D3">
        <w:trPr>
          <w:cantSplit/>
          <w:trHeight w:val="2447"/>
        </w:trPr>
        <w:tc>
          <w:tcPr>
            <w:tcW w:w="1800" w:type="dxa"/>
            <w:tcBorders>
              <w:top w:val="nil"/>
              <w:left w:val="single" w:sz="4" w:space="0" w:color="auto"/>
              <w:bottom w:val="single" w:sz="4" w:space="0" w:color="auto"/>
              <w:right w:val="single" w:sz="4" w:space="0" w:color="auto"/>
            </w:tcBorders>
            <w:shd w:val="clear" w:color="auto" w:fill="auto"/>
            <w:vAlign w:val="center"/>
          </w:tcPr>
          <w:p w:rsidR="00A5002A" w:rsidRPr="00D545F0" w:rsidRDefault="00A5002A" w:rsidP="00E935E7">
            <w:pPr>
              <w:spacing w:after="0" w:line="240" w:lineRule="auto"/>
              <w:rPr>
                <w:rFonts w:ascii="Times New Roman" w:hAnsi="Times New Roman" w:cs="Times New Roman"/>
                <w:sz w:val="20"/>
                <w:szCs w:val="20"/>
              </w:rPr>
            </w:pPr>
            <w:r w:rsidRPr="00D545F0">
              <w:rPr>
                <w:rFonts w:ascii="Times New Roman" w:hAnsi="Times New Roman" w:cs="Times New Roman"/>
                <w:b/>
                <w:sz w:val="20"/>
                <w:szCs w:val="20"/>
              </w:rPr>
              <w:lastRenderedPageBreak/>
              <w:t>Encryption &amp; Key Management</w:t>
            </w:r>
          </w:p>
          <w:p w:rsidR="00A5002A" w:rsidRPr="005F11D3" w:rsidRDefault="00A5002A" w:rsidP="005F11D3">
            <w:pPr>
              <w:spacing w:after="0" w:line="240" w:lineRule="auto"/>
              <w:rPr>
                <w:rFonts w:ascii="Times New Roman" w:hAnsi="Times New Roman" w:cs="Times New Roman"/>
                <w:b/>
                <w:sz w:val="20"/>
                <w:szCs w:val="20"/>
              </w:rPr>
            </w:pPr>
            <w:r w:rsidRPr="00D545F0">
              <w:rPr>
                <w:rFonts w:ascii="Times New Roman" w:hAnsi="Times New Roman" w:cs="Times New Roman"/>
                <w:i/>
                <w:sz w:val="20"/>
                <w:szCs w:val="20"/>
              </w:rPr>
              <w:t>Sensitive Data Protection</w:t>
            </w:r>
          </w:p>
        </w:tc>
        <w:tc>
          <w:tcPr>
            <w:tcW w:w="900" w:type="dxa"/>
            <w:tcBorders>
              <w:top w:val="nil"/>
              <w:left w:val="nil"/>
              <w:bottom w:val="single" w:sz="4" w:space="0" w:color="auto"/>
              <w:right w:val="single" w:sz="4" w:space="0" w:color="auto"/>
            </w:tcBorders>
            <w:shd w:val="clear" w:color="auto" w:fill="auto"/>
            <w:vAlign w:val="center"/>
          </w:tcPr>
          <w:p w:rsidR="00A5002A" w:rsidRPr="005F11D3" w:rsidRDefault="00A5002A" w:rsidP="006F19F9">
            <w:pPr>
              <w:spacing w:after="0" w:line="240" w:lineRule="auto"/>
              <w:rPr>
                <w:rFonts w:ascii="Times New Roman" w:hAnsi="Times New Roman" w:cs="Times New Roman"/>
                <w:sz w:val="20"/>
                <w:szCs w:val="20"/>
              </w:rPr>
            </w:pPr>
            <w:r w:rsidRPr="00D545F0">
              <w:rPr>
                <w:rFonts w:ascii="Times New Roman" w:hAnsi="Times New Roman" w:cs="Times New Roman"/>
                <w:sz w:val="20"/>
                <w:szCs w:val="20"/>
              </w:rPr>
              <w:t>EKM-03</w:t>
            </w:r>
          </w:p>
        </w:tc>
        <w:tc>
          <w:tcPr>
            <w:tcW w:w="4050" w:type="dxa"/>
            <w:tcBorders>
              <w:top w:val="nil"/>
              <w:left w:val="nil"/>
              <w:bottom w:val="single" w:sz="4" w:space="0" w:color="auto"/>
              <w:right w:val="single" w:sz="4" w:space="0" w:color="auto"/>
            </w:tcBorders>
            <w:shd w:val="clear" w:color="auto" w:fill="auto"/>
            <w:vAlign w:val="center"/>
          </w:tcPr>
          <w:p w:rsidR="00A5002A" w:rsidRPr="005F11D3" w:rsidRDefault="00A5002A" w:rsidP="006F19F9">
            <w:pPr>
              <w:spacing w:after="0" w:line="240" w:lineRule="auto"/>
              <w:rPr>
                <w:rFonts w:ascii="Times New Roman" w:hAnsi="Times New Roman" w:cs="Times New Roman"/>
                <w:color w:val="000000"/>
                <w:sz w:val="20"/>
                <w:szCs w:val="20"/>
              </w:rPr>
            </w:pPr>
            <w:r w:rsidRPr="00D545F0">
              <w:rPr>
                <w:rFonts w:ascii="Times New Roman" w:hAnsi="Times New Roman" w:cs="Times New Roman"/>
                <w:sz w:val="20"/>
                <w:szCs w:val="20"/>
              </w:rPr>
              <w:t>Policies and procedures shall be established, and supporting business processes and technical measures implemented, for the use of encryption protocols for protection of sensitive data in storage (e.g., file servers, databases, and end-user workstations) and data in transmission (e.g., system interfaces, over public networks, and electronic messaging) as per applicable legal, statutory, and regulatory compliance obligations.</w:t>
            </w:r>
          </w:p>
        </w:tc>
        <w:tc>
          <w:tcPr>
            <w:tcW w:w="6408" w:type="dxa"/>
            <w:tcBorders>
              <w:top w:val="nil"/>
              <w:left w:val="nil"/>
              <w:bottom w:val="single" w:sz="4" w:space="0" w:color="auto"/>
              <w:right w:val="single" w:sz="4" w:space="0" w:color="auto"/>
            </w:tcBorders>
            <w:shd w:val="clear" w:color="auto" w:fill="auto"/>
            <w:vAlign w:val="center"/>
          </w:tcPr>
          <w:p w:rsidR="00A5002A" w:rsidRPr="00640842" w:rsidRDefault="00A5002A" w:rsidP="00905541">
            <w:pPr>
              <w:pStyle w:val="NormalWeb"/>
              <w:spacing w:before="0" w:beforeAutospacing="0" w:after="0" w:afterAutospacing="0"/>
              <w:jc w:val="both"/>
              <w:rPr>
                <w:rFonts w:eastAsiaTheme="minorHAnsi"/>
                <w:sz w:val="20"/>
                <w:szCs w:val="20"/>
              </w:rPr>
            </w:pPr>
            <w:r w:rsidRPr="00640842">
              <w:rPr>
                <w:sz w:val="20"/>
                <w:szCs w:val="20"/>
              </w:rPr>
              <w:t>Database backups are encrypted.</w:t>
            </w:r>
            <w:r w:rsidR="008A3C51">
              <w:rPr>
                <w:sz w:val="20"/>
                <w:szCs w:val="20"/>
              </w:rPr>
              <w:t xml:space="preserve"> </w:t>
            </w:r>
            <w:r w:rsidRPr="00640842">
              <w:rPr>
                <w:sz w:val="20"/>
                <w:szCs w:val="20"/>
              </w:rPr>
              <w:t>Customers can optionally encrypt custom fiel</w:t>
            </w:r>
            <w:r w:rsidR="008A3C51">
              <w:rPr>
                <w:sz w:val="20"/>
                <w:szCs w:val="20"/>
              </w:rPr>
              <w:t>ds containing Customer Data which</w:t>
            </w:r>
            <w:r w:rsidRPr="00640842">
              <w:rPr>
                <w:sz w:val="20"/>
                <w:szCs w:val="20"/>
              </w:rPr>
              <w:t xml:space="preserve"> they deem sensitive</w:t>
            </w:r>
            <w:r w:rsidR="00905541" w:rsidRPr="00640842">
              <w:rPr>
                <w:rFonts w:eastAsiaTheme="minorHAnsi"/>
                <w:sz w:val="20"/>
                <w:szCs w:val="20"/>
              </w:rPr>
              <w:t xml:space="preserve">. </w:t>
            </w:r>
          </w:p>
          <w:p w:rsidR="00A5002A" w:rsidRPr="00640842" w:rsidRDefault="00A5002A" w:rsidP="00E935E7">
            <w:pPr>
              <w:spacing w:after="0" w:line="240" w:lineRule="auto"/>
              <w:rPr>
                <w:rFonts w:ascii="Times New Roman" w:eastAsia="Times New Roman" w:hAnsi="Times New Roman" w:cs="Times New Roman"/>
                <w:sz w:val="20"/>
                <w:szCs w:val="20"/>
              </w:rPr>
            </w:pPr>
          </w:p>
          <w:p w:rsidR="00A5002A" w:rsidRPr="00640842" w:rsidRDefault="008A3C51" w:rsidP="008A3C51">
            <w:pPr>
              <w:spacing w:after="0" w:line="240" w:lineRule="auto"/>
              <w:rPr>
                <w:rFonts w:ascii="Times New Roman" w:hAnsi="Times New Roman" w:cs="Times New Roman"/>
                <w:color w:val="000000"/>
                <w:sz w:val="20"/>
                <w:szCs w:val="20"/>
              </w:rPr>
            </w:pPr>
            <w:r w:rsidRPr="008A3C51">
              <w:rPr>
                <w:rFonts w:ascii="Times New Roman" w:eastAsia="Times New Roman" w:hAnsi="Times New Roman" w:cs="Times New Roman"/>
                <w:sz w:val="20"/>
                <w:szCs w:val="20"/>
              </w:rPr>
              <w:t xml:space="preserve">Customer Data transmitted over the wire is secured </w:t>
            </w:r>
            <w:r w:rsidRPr="008A3C51">
              <w:rPr>
                <w:rFonts w:ascii="Times New Roman" w:hAnsi="Times New Roman" w:cs="Times New Roman"/>
                <w:sz w:val="20"/>
                <w:szCs w:val="20"/>
              </w:rPr>
              <w:t xml:space="preserve">using TLS 1.0 </w:t>
            </w:r>
            <w:r>
              <w:rPr>
                <w:rFonts w:ascii="Times New Roman" w:hAnsi="Times New Roman" w:cs="Times New Roman"/>
                <w:sz w:val="20"/>
                <w:szCs w:val="20"/>
              </w:rPr>
              <w:t>or higher and encrypted using 256</w:t>
            </w:r>
            <w:r w:rsidRPr="008A3C51">
              <w:rPr>
                <w:rFonts w:ascii="Times New Roman" w:hAnsi="Times New Roman" w:cs="Times New Roman"/>
                <w:sz w:val="20"/>
                <w:szCs w:val="20"/>
              </w:rPr>
              <w:t xml:space="preserve"> or 128-bit encryption. </w:t>
            </w:r>
            <w:r>
              <w:rPr>
                <w:rFonts w:ascii="Times New Roman" w:eastAsia="Times New Roman" w:hAnsi="Times New Roman" w:cs="Times New Roman"/>
                <w:sz w:val="20"/>
                <w:szCs w:val="20"/>
              </w:rPr>
              <w:t xml:space="preserve">Browsers may request a stronger cipher on initial negotiation. </w:t>
            </w:r>
            <w:r w:rsidRPr="008A3C51">
              <w:rPr>
                <w:rFonts w:ascii="Times New Roman" w:hAnsi="Times New Roman" w:cs="Times New Roman"/>
                <w:sz w:val="20"/>
                <w:szCs w:val="20"/>
              </w:rPr>
              <w:t>The Services use International/Global Step Up SSL certificates with 2048-bit Public Keys. We recommend the use of TLS 1.2 if the customer's client software supports it.</w:t>
            </w:r>
            <w:r w:rsidR="00BF23A3">
              <w:rPr>
                <w:rFonts w:ascii="Times New Roman" w:hAnsi="Times New Roman" w:cs="Times New Roman"/>
                <w:color w:val="222222"/>
                <w:sz w:val="20"/>
                <w:szCs w:val="20"/>
              </w:rPr>
              <w:t xml:space="preserve"> </w:t>
            </w:r>
          </w:p>
        </w:tc>
      </w:tr>
      <w:tr w:rsidR="00A5002A" w:rsidRPr="00BB19D3" w:rsidTr="008D1B3C">
        <w:trPr>
          <w:cantSplit/>
          <w:trHeight w:val="1889"/>
        </w:trPr>
        <w:tc>
          <w:tcPr>
            <w:tcW w:w="1800" w:type="dxa"/>
            <w:tcBorders>
              <w:top w:val="nil"/>
              <w:left w:val="single" w:sz="4" w:space="0" w:color="auto"/>
              <w:bottom w:val="single" w:sz="4" w:space="0" w:color="auto"/>
              <w:right w:val="single" w:sz="4" w:space="0" w:color="auto"/>
            </w:tcBorders>
            <w:shd w:val="clear" w:color="auto" w:fill="auto"/>
            <w:vAlign w:val="center"/>
          </w:tcPr>
          <w:p w:rsidR="008D1B3C" w:rsidRPr="008D1B3C" w:rsidRDefault="008D1B3C" w:rsidP="008D1B3C">
            <w:pPr>
              <w:spacing w:after="0" w:line="240" w:lineRule="auto"/>
              <w:rPr>
                <w:rFonts w:ascii="Arial" w:hAnsi="Arial" w:cs="Arial"/>
                <w:b/>
                <w:sz w:val="20"/>
                <w:szCs w:val="20"/>
              </w:rPr>
            </w:pPr>
            <w:r w:rsidRPr="008D1B3C">
              <w:rPr>
                <w:rFonts w:ascii="Times" w:hAnsi="Times"/>
                <w:b/>
                <w:sz w:val="20"/>
                <w:szCs w:val="20"/>
              </w:rPr>
              <w:t>Encryption &amp; Key Management</w:t>
            </w:r>
          </w:p>
          <w:p w:rsidR="00A5002A" w:rsidRPr="008D1B3C" w:rsidRDefault="008D1B3C" w:rsidP="008D1B3C">
            <w:pPr>
              <w:spacing w:after="0" w:line="240" w:lineRule="auto"/>
              <w:rPr>
                <w:rFonts w:ascii="Times New Roman" w:hAnsi="Times New Roman" w:cs="Times New Roman"/>
                <w:b/>
                <w:i/>
                <w:sz w:val="20"/>
                <w:szCs w:val="20"/>
              </w:rPr>
            </w:pPr>
            <w:r w:rsidRPr="008D1B3C">
              <w:rPr>
                <w:rFonts w:ascii="Times" w:hAnsi="Times"/>
                <w:i/>
                <w:sz w:val="20"/>
                <w:szCs w:val="20"/>
              </w:rPr>
              <w:t>Storage and Access</w:t>
            </w:r>
          </w:p>
        </w:tc>
        <w:tc>
          <w:tcPr>
            <w:tcW w:w="900" w:type="dxa"/>
            <w:tcBorders>
              <w:top w:val="nil"/>
              <w:left w:val="nil"/>
              <w:bottom w:val="single" w:sz="4" w:space="0" w:color="auto"/>
              <w:right w:val="single" w:sz="4" w:space="0" w:color="auto"/>
            </w:tcBorders>
            <w:shd w:val="clear" w:color="auto" w:fill="auto"/>
          </w:tcPr>
          <w:p w:rsidR="008D1B3C" w:rsidRDefault="008D1B3C" w:rsidP="008D1B3C">
            <w:pPr>
              <w:spacing w:after="0" w:line="240" w:lineRule="auto"/>
              <w:rPr>
                <w:rFonts w:ascii="Times New Roman" w:hAnsi="Times New Roman" w:cs="Times New Roman"/>
                <w:sz w:val="20"/>
                <w:szCs w:val="20"/>
              </w:rPr>
            </w:pPr>
          </w:p>
          <w:p w:rsidR="008D1B3C" w:rsidRDefault="008D1B3C" w:rsidP="008D1B3C">
            <w:pPr>
              <w:spacing w:after="0" w:line="240" w:lineRule="auto"/>
              <w:rPr>
                <w:rFonts w:ascii="Times New Roman" w:hAnsi="Times New Roman" w:cs="Times New Roman"/>
                <w:sz w:val="20"/>
                <w:szCs w:val="20"/>
              </w:rPr>
            </w:pPr>
          </w:p>
          <w:p w:rsidR="008D1B3C" w:rsidRDefault="008D1B3C" w:rsidP="008D1B3C">
            <w:pPr>
              <w:spacing w:after="0" w:line="240" w:lineRule="auto"/>
              <w:rPr>
                <w:rFonts w:ascii="Times New Roman" w:hAnsi="Times New Roman" w:cs="Times New Roman"/>
                <w:sz w:val="20"/>
                <w:szCs w:val="20"/>
              </w:rPr>
            </w:pPr>
          </w:p>
          <w:p w:rsidR="008D1B3C" w:rsidRDefault="008D1B3C" w:rsidP="008D1B3C">
            <w:pPr>
              <w:spacing w:after="0" w:line="240" w:lineRule="auto"/>
              <w:rPr>
                <w:rFonts w:ascii="Times New Roman" w:hAnsi="Times New Roman" w:cs="Times New Roman"/>
                <w:sz w:val="20"/>
                <w:szCs w:val="20"/>
              </w:rPr>
            </w:pPr>
          </w:p>
          <w:p w:rsidR="00A5002A" w:rsidRPr="008D1B3C" w:rsidRDefault="008D1B3C" w:rsidP="008D1B3C">
            <w:pPr>
              <w:spacing w:after="0" w:line="240" w:lineRule="auto"/>
              <w:rPr>
                <w:rFonts w:ascii="Times New Roman" w:hAnsi="Times New Roman" w:cs="Times New Roman"/>
                <w:sz w:val="20"/>
                <w:szCs w:val="20"/>
              </w:rPr>
            </w:pPr>
            <w:r>
              <w:rPr>
                <w:rFonts w:ascii="Times New Roman" w:hAnsi="Times New Roman" w:cs="Times New Roman"/>
                <w:sz w:val="20"/>
                <w:szCs w:val="20"/>
              </w:rPr>
              <w:t>E</w:t>
            </w:r>
            <w:r w:rsidR="00A5002A" w:rsidRPr="008D1B3C">
              <w:rPr>
                <w:rFonts w:ascii="Times New Roman" w:hAnsi="Times New Roman" w:cs="Times New Roman"/>
                <w:sz w:val="20"/>
                <w:szCs w:val="20"/>
              </w:rPr>
              <w:t>KM-04</w:t>
            </w:r>
          </w:p>
        </w:tc>
        <w:tc>
          <w:tcPr>
            <w:tcW w:w="4050" w:type="dxa"/>
            <w:tcBorders>
              <w:top w:val="nil"/>
              <w:left w:val="nil"/>
              <w:bottom w:val="single" w:sz="4" w:space="0" w:color="auto"/>
              <w:right w:val="single" w:sz="4" w:space="0" w:color="auto"/>
            </w:tcBorders>
            <w:shd w:val="clear" w:color="auto" w:fill="auto"/>
          </w:tcPr>
          <w:p w:rsidR="00A5002A" w:rsidRPr="008D1B3C" w:rsidRDefault="008D1B3C" w:rsidP="006F19F9">
            <w:pPr>
              <w:spacing w:after="0" w:line="240" w:lineRule="auto"/>
              <w:rPr>
                <w:rFonts w:ascii="Times New Roman" w:hAnsi="Times New Roman" w:cs="Times New Roman"/>
                <w:sz w:val="20"/>
                <w:szCs w:val="20"/>
              </w:rPr>
            </w:pPr>
            <w:r w:rsidRPr="008D1B3C">
              <w:rPr>
                <w:rFonts w:ascii="Times New Roman" w:hAnsi="Times New Roman" w:cs="Times New Roman"/>
                <w:sz w:val="20"/>
                <w:szCs w:val="20"/>
              </w:rPr>
              <w:t>Strong encryption (e.g., AES-256) in open/validated formats and standard algorithms shall be required. Keys shall not be stored in the cloud (i.e. at the cloud provider in question), but maintained by the cloud consumer or trusted key management provider. Key management and key usage shall be separated duties.</w:t>
            </w:r>
          </w:p>
        </w:tc>
        <w:tc>
          <w:tcPr>
            <w:tcW w:w="6408" w:type="dxa"/>
            <w:tcBorders>
              <w:top w:val="nil"/>
              <w:left w:val="nil"/>
              <w:bottom w:val="single" w:sz="4" w:space="0" w:color="auto"/>
              <w:right w:val="single" w:sz="4" w:space="0" w:color="auto"/>
            </w:tcBorders>
            <w:shd w:val="clear" w:color="auto" w:fill="auto"/>
          </w:tcPr>
          <w:p w:rsidR="008D1B3C" w:rsidRDefault="008D1B3C" w:rsidP="008D1B3C">
            <w:pPr>
              <w:spacing w:after="0" w:line="240" w:lineRule="auto"/>
              <w:jc w:val="both"/>
              <w:rPr>
                <w:rFonts w:ascii="Times New Roman" w:hAnsi="Times New Roman" w:cs="Times New Roman"/>
                <w:sz w:val="20"/>
                <w:szCs w:val="20"/>
              </w:rPr>
            </w:pPr>
          </w:p>
          <w:p w:rsidR="008D1B3C" w:rsidRDefault="008D1B3C" w:rsidP="008D1B3C">
            <w:pPr>
              <w:spacing w:after="0" w:line="240" w:lineRule="auto"/>
              <w:jc w:val="both"/>
              <w:rPr>
                <w:rFonts w:ascii="Times New Roman" w:hAnsi="Times New Roman" w:cs="Times New Roman"/>
                <w:sz w:val="20"/>
                <w:szCs w:val="20"/>
              </w:rPr>
            </w:pPr>
          </w:p>
          <w:p w:rsidR="008D1B3C" w:rsidRDefault="008D1B3C" w:rsidP="008D1B3C">
            <w:pPr>
              <w:spacing w:after="0" w:line="240" w:lineRule="auto"/>
              <w:jc w:val="both"/>
              <w:rPr>
                <w:rFonts w:ascii="Times New Roman" w:hAnsi="Times New Roman" w:cs="Times New Roman"/>
                <w:sz w:val="20"/>
                <w:szCs w:val="20"/>
              </w:rPr>
            </w:pPr>
          </w:p>
          <w:p w:rsidR="008D1B3C" w:rsidRPr="008D1B3C" w:rsidRDefault="0099771E" w:rsidP="008D1B3C">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Please refer to the </w:t>
            </w:r>
            <w:r w:rsidR="0011325C">
              <w:rPr>
                <w:rFonts w:ascii="Times New Roman" w:hAnsi="Times New Roman" w:cs="Times New Roman"/>
                <w:sz w:val="20"/>
                <w:szCs w:val="20"/>
              </w:rPr>
              <w:t>response</w:t>
            </w:r>
            <w:r>
              <w:rPr>
                <w:rFonts w:ascii="Times New Roman" w:hAnsi="Times New Roman" w:cs="Times New Roman"/>
                <w:sz w:val="20"/>
                <w:szCs w:val="20"/>
              </w:rPr>
              <w:t>s provided</w:t>
            </w:r>
            <w:r w:rsidR="0011325C">
              <w:rPr>
                <w:rFonts w:ascii="Times New Roman" w:hAnsi="Times New Roman" w:cs="Times New Roman"/>
                <w:sz w:val="20"/>
                <w:szCs w:val="20"/>
              </w:rPr>
              <w:t xml:space="preserve"> to </w:t>
            </w:r>
            <w:r w:rsidR="003E1E6D">
              <w:rPr>
                <w:rFonts w:ascii="Times New Roman" w:hAnsi="Times New Roman" w:cs="Times New Roman"/>
                <w:sz w:val="20"/>
                <w:szCs w:val="20"/>
              </w:rPr>
              <w:t xml:space="preserve">EKM-02 and </w:t>
            </w:r>
            <w:r w:rsidR="008D1B3C" w:rsidRPr="008D1B3C">
              <w:rPr>
                <w:rFonts w:ascii="Times New Roman" w:hAnsi="Times New Roman" w:cs="Times New Roman"/>
                <w:sz w:val="20"/>
                <w:szCs w:val="20"/>
              </w:rPr>
              <w:t>EKM-03 above.</w:t>
            </w:r>
            <w:r w:rsidR="00B44935">
              <w:rPr>
                <w:rFonts w:ascii="Times New Roman" w:hAnsi="Times New Roman" w:cs="Times New Roman"/>
                <w:sz w:val="20"/>
                <w:szCs w:val="20"/>
              </w:rPr>
              <w:t xml:space="preserve"> Third-party gateway solutions can be utilized for encryption or tokenization </w:t>
            </w:r>
            <w:r w:rsidR="008D4E51">
              <w:rPr>
                <w:rFonts w:ascii="Times New Roman" w:hAnsi="Times New Roman" w:cs="Times New Roman"/>
                <w:sz w:val="20"/>
                <w:szCs w:val="20"/>
              </w:rPr>
              <w:t xml:space="preserve">of data </w:t>
            </w:r>
            <w:r w:rsidR="00B44935">
              <w:rPr>
                <w:rFonts w:ascii="Times New Roman" w:hAnsi="Times New Roman" w:cs="Times New Roman"/>
                <w:sz w:val="20"/>
                <w:szCs w:val="20"/>
              </w:rPr>
              <w:t xml:space="preserve">with </w:t>
            </w:r>
            <w:r w:rsidR="008D4E51">
              <w:rPr>
                <w:rFonts w:ascii="Times New Roman" w:hAnsi="Times New Roman" w:cs="Times New Roman"/>
                <w:sz w:val="20"/>
                <w:szCs w:val="20"/>
              </w:rPr>
              <w:t xml:space="preserve">strict </w:t>
            </w:r>
            <w:r w:rsidR="00B44935">
              <w:rPr>
                <w:rFonts w:ascii="Times New Roman" w:hAnsi="Times New Roman" w:cs="Times New Roman"/>
                <w:sz w:val="20"/>
                <w:szCs w:val="20"/>
              </w:rPr>
              <w:t>data residency requirements</w:t>
            </w:r>
            <w:r w:rsidR="008D4E51">
              <w:rPr>
                <w:rFonts w:ascii="Times New Roman" w:hAnsi="Times New Roman" w:cs="Times New Roman"/>
                <w:sz w:val="20"/>
                <w:szCs w:val="20"/>
              </w:rPr>
              <w:t>.</w:t>
            </w:r>
          </w:p>
          <w:p w:rsidR="008D1B3C" w:rsidRPr="008D1B3C" w:rsidRDefault="008D1B3C" w:rsidP="008D1B3C">
            <w:pPr>
              <w:spacing w:after="0" w:line="240" w:lineRule="auto"/>
              <w:rPr>
                <w:rFonts w:ascii="Times New Roman" w:eastAsia="Times New Roman" w:hAnsi="Times New Roman" w:cs="Times New Roman"/>
                <w:sz w:val="20"/>
                <w:szCs w:val="20"/>
              </w:rPr>
            </w:pPr>
          </w:p>
          <w:p w:rsidR="00A5002A" w:rsidRPr="008D1B3C" w:rsidRDefault="00A5002A" w:rsidP="005F11D3">
            <w:pPr>
              <w:spacing w:after="0" w:line="240" w:lineRule="auto"/>
              <w:rPr>
                <w:rFonts w:ascii="Times New Roman" w:hAnsi="Times New Roman" w:cs="Times New Roman"/>
                <w:sz w:val="20"/>
                <w:szCs w:val="20"/>
              </w:rPr>
            </w:pPr>
          </w:p>
        </w:tc>
      </w:tr>
      <w:tr w:rsidR="00E935E7" w:rsidRPr="00BB19D3">
        <w:trPr>
          <w:cantSplit/>
          <w:trHeight w:val="2447"/>
        </w:trPr>
        <w:tc>
          <w:tcPr>
            <w:tcW w:w="1800" w:type="dxa"/>
            <w:tcBorders>
              <w:top w:val="nil"/>
              <w:left w:val="single" w:sz="4" w:space="0" w:color="auto"/>
              <w:bottom w:val="single" w:sz="4" w:space="0" w:color="auto"/>
              <w:right w:val="single" w:sz="4" w:space="0" w:color="auto"/>
            </w:tcBorders>
            <w:shd w:val="clear" w:color="auto" w:fill="auto"/>
            <w:vAlign w:val="center"/>
          </w:tcPr>
          <w:p w:rsidR="00E935E7" w:rsidRPr="0010798D" w:rsidRDefault="00E935E7" w:rsidP="00E935E7">
            <w:pPr>
              <w:spacing w:after="0" w:line="240" w:lineRule="auto"/>
              <w:rPr>
                <w:rFonts w:ascii="Times New Roman" w:hAnsi="Times New Roman" w:cs="Times New Roman"/>
                <w:sz w:val="20"/>
                <w:szCs w:val="20"/>
              </w:rPr>
            </w:pPr>
            <w:r w:rsidRPr="0010798D">
              <w:rPr>
                <w:rFonts w:ascii="Times New Roman" w:hAnsi="Times New Roman" w:cs="Times New Roman"/>
                <w:b/>
                <w:sz w:val="20"/>
                <w:szCs w:val="20"/>
              </w:rPr>
              <w:lastRenderedPageBreak/>
              <w:t>Governance and Risk Management</w:t>
            </w:r>
          </w:p>
          <w:p w:rsidR="00E935E7" w:rsidRPr="005F11D3" w:rsidRDefault="00E935E7" w:rsidP="005F11D3">
            <w:pPr>
              <w:spacing w:after="0" w:line="240" w:lineRule="auto"/>
              <w:rPr>
                <w:rFonts w:ascii="Times New Roman" w:hAnsi="Times New Roman" w:cs="Times New Roman"/>
                <w:b/>
                <w:sz w:val="20"/>
                <w:szCs w:val="20"/>
              </w:rPr>
            </w:pPr>
            <w:r w:rsidRPr="0010798D">
              <w:rPr>
                <w:rFonts w:ascii="Times New Roman" w:hAnsi="Times New Roman" w:cs="Times New Roman"/>
                <w:i/>
                <w:sz w:val="20"/>
                <w:szCs w:val="20"/>
              </w:rPr>
              <w:t>Baseline Requirements</w:t>
            </w:r>
          </w:p>
        </w:tc>
        <w:tc>
          <w:tcPr>
            <w:tcW w:w="900" w:type="dxa"/>
            <w:tcBorders>
              <w:top w:val="nil"/>
              <w:left w:val="nil"/>
              <w:bottom w:val="single" w:sz="4" w:space="0" w:color="auto"/>
              <w:right w:val="single" w:sz="4" w:space="0" w:color="auto"/>
            </w:tcBorders>
            <w:shd w:val="clear" w:color="auto" w:fill="auto"/>
            <w:vAlign w:val="center"/>
          </w:tcPr>
          <w:p w:rsidR="00E935E7" w:rsidRPr="005F11D3" w:rsidRDefault="00E935E7" w:rsidP="006F19F9">
            <w:pPr>
              <w:spacing w:after="0" w:line="240" w:lineRule="auto"/>
              <w:rPr>
                <w:rFonts w:ascii="Times New Roman" w:hAnsi="Times New Roman" w:cs="Times New Roman"/>
                <w:sz w:val="20"/>
                <w:szCs w:val="20"/>
              </w:rPr>
            </w:pPr>
            <w:r>
              <w:rPr>
                <w:rFonts w:ascii="Times New Roman" w:eastAsia="Times New Roman" w:hAnsi="Times New Roman" w:cs="Times New Roman"/>
                <w:sz w:val="20"/>
                <w:szCs w:val="20"/>
              </w:rPr>
              <w:t>GRM-01</w:t>
            </w:r>
          </w:p>
        </w:tc>
        <w:tc>
          <w:tcPr>
            <w:tcW w:w="4050" w:type="dxa"/>
            <w:tcBorders>
              <w:top w:val="nil"/>
              <w:left w:val="nil"/>
              <w:bottom w:val="single" w:sz="4" w:space="0" w:color="auto"/>
              <w:right w:val="single" w:sz="4" w:space="0" w:color="auto"/>
            </w:tcBorders>
            <w:shd w:val="clear" w:color="auto" w:fill="auto"/>
            <w:vAlign w:val="center"/>
          </w:tcPr>
          <w:p w:rsidR="00E935E7" w:rsidRPr="005F11D3" w:rsidRDefault="00E935E7" w:rsidP="006F19F9">
            <w:pPr>
              <w:spacing w:after="0" w:line="240" w:lineRule="auto"/>
              <w:rPr>
                <w:rFonts w:ascii="Times New Roman" w:hAnsi="Times New Roman" w:cs="Times New Roman"/>
                <w:color w:val="000000"/>
                <w:sz w:val="20"/>
                <w:szCs w:val="20"/>
              </w:rPr>
            </w:pPr>
            <w:r w:rsidRPr="0010798D">
              <w:rPr>
                <w:rFonts w:ascii="Times New Roman" w:hAnsi="Times New Roman" w:cs="Times New Roman"/>
                <w:color w:val="000000"/>
                <w:sz w:val="20"/>
                <w:szCs w:val="20"/>
              </w:rPr>
              <w:t>Baseline security requirements shall be established for developed or acquired, organizationally-owned or managed, physical or virtual, applications and infrastructure system and network components that comply with applicable legal, statutory and regulatory compliance obligations. Deviations from standard baseline configurations must be authorized following change management policies and procedures prior to deployment, provisioning, or use. Compliance with security baseline requirements must be reassessed at least annually unless an alternate frequency has been established and  established and authorized based on business need.</w:t>
            </w:r>
          </w:p>
        </w:tc>
        <w:tc>
          <w:tcPr>
            <w:tcW w:w="6408" w:type="dxa"/>
            <w:tcBorders>
              <w:top w:val="nil"/>
              <w:left w:val="nil"/>
              <w:bottom w:val="single" w:sz="4" w:space="0" w:color="auto"/>
              <w:right w:val="single" w:sz="4" w:space="0" w:color="auto"/>
            </w:tcBorders>
            <w:shd w:val="clear" w:color="auto" w:fill="auto"/>
            <w:vAlign w:val="center"/>
          </w:tcPr>
          <w:p w:rsidR="00E935E7" w:rsidRPr="005F11D3" w:rsidRDefault="0099771E" w:rsidP="0099771E">
            <w:pPr>
              <w:spacing w:after="0" w:line="240" w:lineRule="auto"/>
              <w:rPr>
                <w:rFonts w:ascii="Times New Roman" w:hAnsi="Times New Roman" w:cs="Times New Roman"/>
                <w:color w:val="000000"/>
                <w:sz w:val="20"/>
                <w:szCs w:val="20"/>
              </w:rPr>
            </w:pPr>
            <w:r>
              <w:rPr>
                <w:rFonts w:ascii="Times New Roman" w:hAnsi="Times New Roman" w:cs="Times New Roman"/>
                <w:sz w:val="20"/>
                <w:szCs w:val="20"/>
              </w:rPr>
              <w:t>Salesforce</w:t>
            </w:r>
            <w:r w:rsidR="00E935E7" w:rsidRPr="006D4738">
              <w:rPr>
                <w:rFonts w:ascii="Times New Roman" w:hAnsi="Times New Roman" w:cs="Times New Roman"/>
                <w:sz w:val="20"/>
                <w:szCs w:val="20"/>
              </w:rPr>
              <w:t xml:space="preserve"> has a formal process for placing a system into production (including the hardware, software and appropriate configuration). This procedure includes a build checklist, server hardening checklist and pre-production testing. Baseline security standards are established by our Information </w:t>
            </w:r>
            <w:r w:rsidR="00E935E7">
              <w:rPr>
                <w:rFonts w:ascii="Times New Roman" w:hAnsi="Times New Roman" w:cs="Times New Roman"/>
                <w:sz w:val="20"/>
                <w:szCs w:val="20"/>
              </w:rPr>
              <w:t>S</w:t>
            </w:r>
            <w:r w:rsidR="00E935E7" w:rsidRPr="006D4738">
              <w:rPr>
                <w:rFonts w:ascii="Times New Roman" w:hAnsi="Times New Roman" w:cs="Times New Roman"/>
                <w:sz w:val="20"/>
                <w:szCs w:val="20"/>
              </w:rPr>
              <w:t>ecurity function</w:t>
            </w:r>
            <w:r w:rsidR="00E935E7">
              <w:rPr>
                <w:rFonts w:ascii="Times New Roman" w:hAnsi="Times New Roman" w:cs="Times New Roman"/>
                <w:sz w:val="20"/>
                <w:szCs w:val="20"/>
              </w:rPr>
              <w:t>, which</w:t>
            </w:r>
            <w:r w:rsidR="00E935E7" w:rsidRPr="006D4738">
              <w:rPr>
                <w:rFonts w:ascii="Times New Roman" w:hAnsi="Times New Roman" w:cs="Times New Roman"/>
                <w:sz w:val="20"/>
                <w:szCs w:val="20"/>
              </w:rPr>
              <w:t xml:space="preserve"> are applied during this process. Prior to go-live with new infrastructure, management approval is required and the decision is based upon the results of the pre-production testing. </w:t>
            </w:r>
            <w:r w:rsidR="00E935E7" w:rsidRPr="006D4738">
              <w:rPr>
                <w:rFonts w:ascii="Times New Roman" w:eastAsia="Times New Roman" w:hAnsi="Times New Roman" w:cs="Times New Roman"/>
                <w:sz w:val="20"/>
                <w:szCs w:val="20"/>
              </w:rPr>
              <w:t xml:space="preserve">Salesforce regularly reviews and improves its security baseline requirements as changes to the </w:t>
            </w:r>
            <w:r w:rsidR="00E935E7">
              <w:rPr>
                <w:rFonts w:ascii="Times New Roman" w:eastAsia="Times New Roman" w:hAnsi="Times New Roman" w:cs="Times New Roman"/>
                <w:sz w:val="20"/>
                <w:szCs w:val="20"/>
              </w:rPr>
              <w:t xml:space="preserve">underlying infrastructure supporting the </w:t>
            </w:r>
            <w:r w:rsidR="00347205">
              <w:rPr>
                <w:rFonts w:ascii="Times New Roman" w:eastAsia="Times New Roman" w:hAnsi="Times New Roman" w:cs="Times New Roman"/>
                <w:sz w:val="20"/>
                <w:szCs w:val="20"/>
              </w:rPr>
              <w:t xml:space="preserve">Salesforce </w:t>
            </w:r>
            <w:r w:rsidR="00E935E7" w:rsidRPr="006D4738">
              <w:rPr>
                <w:rFonts w:ascii="Times New Roman" w:eastAsia="Times New Roman" w:hAnsi="Times New Roman" w:cs="Times New Roman"/>
                <w:sz w:val="20"/>
                <w:szCs w:val="20"/>
              </w:rPr>
              <w:t>Service</w:t>
            </w:r>
            <w:r w:rsidR="00E935E7">
              <w:rPr>
                <w:rFonts w:ascii="Times New Roman" w:eastAsia="Times New Roman" w:hAnsi="Times New Roman" w:cs="Times New Roman"/>
                <w:sz w:val="20"/>
                <w:szCs w:val="20"/>
              </w:rPr>
              <w:t>s</w:t>
            </w:r>
            <w:r w:rsidR="00E935E7" w:rsidRPr="006D4738">
              <w:rPr>
                <w:rFonts w:ascii="Times New Roman" w:eastAsia="Times New Roman" w:hAnsi="Times New Roman" w:cs="Times New Roman"/>
                <w:sz w:val="20"/>
                <w:szCs w:val="20"/>
              </w:rPr>
              <w:t xml:space="preserve"> or external factors dictate.</w:t>
            </w:r>
          </w:p>
        </w:tc>
      </w:tr>
      <w:tr w:rsidR="00E935E7" w:rsidRPr="00BB19D3">
        <w:trPr>
          <w:cantSplit/>
          <w:trHeight w:val="2447"/>
        </w:trPr>
        <w:tc>
          <w:tcPr>
            <w:tcW w:w="1800" w:type="dxa"/>
            <w:tcBorders>
              <w:top w:val="nil"/>
              <w:left w:val="single" w:sz="4" w:space="0" w:color="auto"/>
              <w:bottom w:val="single" w:sz="4" w:space="0" w:color="auto"/>
              <w:right w:val="single" w:sz="4" w:space="0" w:color="auto"/>
            </w:tcBorders>
            <w:shd w:val="clear" w:color="auto" w:fill="auto"/>
            <w:vAlign w:val="center"/>
          </w:tcPr>
          <w:p w:rsidR="00E935E7" w:rsidRPr="00AB5ABE" w:rsidRDefault="00E935E7" w:rsidP="00E935E7">
            <w:pPr>
              <w:spacing w:after="0" w:line="240" w:lineRule="auto"/>
              <w:rPr>
                <w:rFonts w:ascii="Times New Roman" w:hAnsi="Times New Roman" w:cs="Times New Roman"/>
                <w:sz w:val="20"/>
                <w:szCs w:val="20"/>
              </w:rPr>
            </w:pPr>
            <w:r w:rsidRPr="00AB5ABE">
              <w:rPr>
                <w:rFonts w:ascii="Times New Roman" w:hAnsi="Times New Roman" w:cs="Times New Roman"/>
                <w:b/>
                <w:sz w:val="20"/>
                <w:szCs w:val="20"/>
              </w:rPr>
              <w:lastRenderedPageBreak/>
              <w:t>Governance and Risk Management</w:t>
            </w:r>
          </w:p>
          <w:p w:rsidR="00E935E7" w:rsidRPr="005F11D3" w:rsidRDefault="00E935E7" w:rsidP="005F11D3">
            <w:pPr>
              <w:spacing w:after="0" w:line="240" w:lineRule="auto"/>
              <w:rPr>
                <w:rFonts w:ascii="Times New Roman" w:hAnsi="Times New Roman" w:cs="Times New Roman"/>
                <w:b/>
                <w:sz w:val="20"/>
                <w:szCs w:val="20"/>
              </w:rPr>
            </w:pPr>
            <w:r w:rsidRPr="00AB5ABE">
              <w:rPr>
                <w:rFonts w:ascii="Times New Roman" w:hAnsi="Times New Roman" w:cs="Times New Roman"/>
                <w:i/>
                <w:sz w:val="20"/>
                <w:szCs w:val="20"/>
              </w:rPr>
              <w:t>Data Focus Risk Assessments</w:t>
            </w:r>
          </w:p>
        </w:tc>
        <w:tc>
          <w:tcPr>
            <w:tcW w:w="900" w:type="dxa"/>
            <w:tcBorders>
              <w:top w:val="nil"/>
              <w:left w:val="nil"/>
              <w:bottom w:val="single" w:sz="4" w:space="0" w:color="auto"/>
              <w:right w:val="single" w:sz="4" w:space="0" w:color="auto"/>
            </w:tcBorders>
            <w:shd w:val="clear" w:color="auto" w:fill="auto"/>
            <w:vAlign w:val="center"/>
          </w:tcPr>
          <w:p w:rsidR="00E935E7" w:rsidRPr="005F11D3" w:rsidRDefault="00E935E7" w:rsidP="006F19F9">
            <w:pPr>
              <w:spacing w:after="0" w:line="240" w:lineRule="auto"/>
              <w:rPr>
                <w:rFonts w:ascii="Times New Roman" w:hAnsi="Times New Roman" w:cs="Times New Roman"/>
                <w:sz w:val="20"/>
                <w:szCs w:val="20"/>
              </w:rPr>
            </w:pPr>
            <w:r>
              <w:rPr>
                <w:rFonts w:ascii="Times New Roman" w:eastAsia="Times New Roman" w:hAnsi="Times New Roman" w:cs="Times New Roman"/>
                <w:sz w:val="20"/>
                <w:szCs w:val="20"/>
              </w:rPr>
              <w:t>GRM-02</w:t>
            </w:r>
          </w:p>
        </w:tc>
        <w:tc>
          <w:tcPr>
            <w:tcW w:w="4050" w:type="dxa"/>
            <w:tcBorders>
              <w:top w:val="nil"/>
              <w:left w:val="nil"/>
              <w:bottom w:val="single" w:sz="4" w:space="0" w:color="auto"/>
              <w:right w:val="single" w:sz="4" w:space="0" w:color="auto"/>
            </w:tcBorders>
            <w:shd w:val="clear" w:color="auto" w:fill="auto"/>
            <w:vAlign w:val="center"/>
          </w:tcPr>
          <w:p w:rsidR="00E935E7" w:rsidRPr="00AB5ABE" w:rsidRDefault="00E935E7" w:rsidP="00E935E7">
            <w:pPr>
              <w:spacing w:after="0" w:line="240" w:lineRule="auto"/>
              <w:rPr>
                <w:rFonts w:ascii="Times New Roman" w:hAnsi="Times New Roman" w:cs="Times New Roman"/>
                <w:color w:val="000000"/>
                <w:sz w:val="20"/>
                <w:szCs w:val="20"/>
              </w:rPr>
            </w:pPr>
            <w:r w:rsidRPr="00AB5ABE">
              <w:rPr>
                <w:rFonts w:ascii="Times New Roman" w:hAnsi="Times New Roman" w:cs="Times New Roman"/>
                <w:color w:val="000000"/>
                <w:sz w:val="20"/>
                <w:szCs w:val="20"/>
              </w:rPr>
              <w:t>Risk assessments associated with data governance requirements shall be conducted at planned intervals and shall consider the following:</w:t>
            </w:r>
          </w:p>
          <w:p w:rsidR="00E935E7" w:rsidRPr="00AB5ABE" w:rsidRDefault="00E935E7" w:rsidP="00E935E7">
            <w:pPr>
              <w:pStyle w:val="ListParagraph"/>
              <w:numPr>
                <w:ilvl w:val="0"/>
                <w:numId w:val="20"/>
              </w:numPr>
              <w:spacing w:after="0" w:line="240" w:lineRule="auto"/>
              <w:rPr>
                <w:rFonts w:ascii="Times New Roman" w:hAnsi="Times New Roman" w:cs="Times New Roman"/>
                <w:color w:val="000000"/>
                <w:sz w:val="20"/>
                <w:szCs w:val="20"/>
              </w:rPr>
            </w:pPr>
            <w:r w:rsidRPr="00AB5ABE">
              <w:rPr>
                <w:rFonts w:ascii="Times New Roman" w:hAnsi="Times New Roman" w:cs="Times New Roman"/>
                <w:color w:val="000000"/>
                <w:sz w:val="20"/>
                <w:szCs w:val="20"/>
              </w:rPr>
              <w:t>Awareness of where sensitive data is stored and transmitted across applications, databases, servers, and network infrastructure</w:t>
            </w:r>
          </w:p>
          <w:p w:rsidR="00E74301" w:rsidRPr="00AB5ABE" w:rsidRDefault="00E935E7" w:rsidP="00E935E7">
            <w:pPr>
              <w:pStyle w:val="ListParagraph"/>
              <w:numPr>
                <w:ilvl w:val="0"/>
                <w:numId w:val="20"/>
              </w:numPr>
              <w:spacing w:after="0" w:line="240" w:lineRule="auto"/>
              <w:rPr>
                <w:rFonts w:ascii="Times New Roman" w:hAnsi="Times New Roman" w:cs="Times New Roman"/>
                <w:color w:val="000000"/>
                <w:sz w:val="20"/>
                <w:szCs w:val="20"/>
              </w:rPr>
            </w:pPr>
            <w:r w:rsidRPr="00AB5ABE">
              <w:rPr>
                <w:rFonts w:ascii="Times New Roman" w:hAnsi="Times New Roman" w:cs="Times New Roman"/>
                <w:color w:val="000000"/>
                <w:sz w:val="20"/>
                <w:szCs w:val="20"/>
              </w:rPr>
              <w:t>Compliance with defined retention periods and end-of-life disposal requirements</w:t>
            </w:r>
          </w:p>
          <w:p w:rsidR="00E935E7" w:rsidRPr="00E74301" w:rsidRDefault="00E935E7" w:rsidP="006F19F9">
            <w:pPr>
              <w:pStyle w:val="ListParagraph"/>
              <w:numPr>
                <w:ilvl w:val="0"/>
                <w:numId w:val="20"/>
              </w:numPr>
              <w:spacing w:after="0" w:line="240" w:lineRule="auto"/>
              <w:rPr>
                <w:rFonts w:ascii="Times New Roman" w:hAnsi="Times New Roman" w:cs="Times New Roman"/>
                <w:color w:val="000000"/>
                <w:sz w:val="20"/>
                <w:szCs w:val="20"/>
              </w:rPr>
            </w:pPr>
            <w:r w:rsidRPr="00E74301">
              <w:rPr>
                <w:rFonts w:ascii="Times New Roman" w:hAnsi="Times New Roman" w:cs="Times New Roman"/>
                <w:color w:val="000000"/>
                <w:sz w:val="20"/>
                <w:szCs w:val="20"/>
              </w:rPr>
              <w:t>Data classification and protection from unauthorized use, access, loss, destruction, and falsification</w:t>
            </w:r>
          </w:p>
        </w:tc>
        <w:tc>
          <w:tcPr>
            <w:tcW w:w="6408" w:type="dxa"/>
            <w:tcBorders>
              <w:top w:val="nil"/>
              <w:left w:val="nil"/>
              <w:bottom w:val="single" w:sz="4" w:space="0" w:color="auto"/>
              <w:right w:val="single" w:sz="4" w:space="0" w:color="auto"/>
            </w:tcBorders>
            <w:shd w:val="clear" w:color="auto" w:fill="auto"/>
            <w:vAlign w:val="center"/>
          </w:tcPr>
          <w:p w:rsidR="00E935E7" w:rsidRPr="00DB2CF3" w:rsidRDefault="00E935E7" w:rsidP="00E935E7">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Regular e</w:t>
            </w:r>
            <w:r w:rsidRPr="00DB2CF3">
              <w:rPr>
                <w:rFonts w:ascii="Times New Roman" w:eastAsia="Times New Roman" w:hAnsi="Times New Roman" w:cs="Times New Roman"/>
                <w:sz w:val="20"/>
                <w:szCs w:val="20"/>
              </w:rPr>
              <w:t xml:space="preserve">nterprise-wide risk assessments are conducted on an annual basis to </w:t>
            </w:r>
            <w:r>
              <w:rPr>
                <w:rFonts w:ascii="Times New Roman" w:eastAsia="Times New Roman" w:hAnsi="Times New Roman" w:cs="Times New Roman"/>
                <w:sz w:val="20"/>
                <w:szCs w:val="20"/>
              </w:rPr>
              <w:t>evaluate</w:t>
            </w:r>
            <w:r w:rsidRPr="00DB2CF3">
              <w:rPr>
                <w:rFonts w:ascii="Times New Roman" w:eastAsia="Times New Roman" w:hAnsi="Times New Roman" w:cs="Times New Roman"/>
                <w:sz w:val="20"/>
                <w:szCs w:val="20"/>
              </w:rPr>
              <w:t xml:space="preserve"> risks to our business</w:t>
            </w:r>
            <w:r>
              <w:rPr>
                <w:rFonts w:ascii="Times New Roman" w:eastAsia="Times New Roman" w:hAnsi="Times New Roman" w:cs="Times New Roman"/>
                <w:sz w:val="20"/>
                <w:szCs w:val="20"/>
              </w:rPr>
              <w:t>, including potential loss, unauthorized access to, or misuse of Customer Data.</w:t>
            </w:r>
            <w:r w:rsidRPr="00DB2CF3">
              <w:rPr>
                <w:rFonts w:ascii="Times New Roman" w:eastAsia="Times New Roman" w:hAnsi="Times New Roman" w:cs="Times New Roman"/>
                <w:sz w:val="20"/>
                <w:szCs w:val="20"/>
              </w:rPr>
              <w:t xml:space="preserve"> </w:t>
            </w:r>
            <w:r w:rsidRPr="00DB2CF3">
              <w:rPr>
                <w:rFonts w:ascii="Times New Roman" w:hAnsi="Times New Roman" w:cs="Times New Roman"/>
                <w:color w:val="000000"/>
                <w:sz w:val="20"/>
                <w:szCs w:val="20"/>
              </w:rPr>
              <w:t xml:space="preserve">In addition to this corporate view of our risk profile, individual functions perform risk assessments within their area as part of our compliance activities, including Sarbanes-Oxley, our </w:t>
            </w:r>
            <w:r w:rsidR="00E74301">
              <w:rPr>
                <w:rFonts w:ascii="Times New Roman" w:hAnsi="Times New Roman" w:cs="Times New Roman"/>
                <w:color w:val="000000"/>
                <w:sz w:val="20"/>
                <w:szCs w:val="20"/>
              </w:rPr>
              <w:t>FedRAMP</w:t>
            </w:r>
            <w:r w:rsidRPr="00DB2CF3">
              <w:rPr>
                <w:rFonts w:ascii="Times New Roman" w:hAnsi="Times New Roman" w:cs="Times New Roman"/>
                <w:color w:val="000000"/>
                <w:sz w:val="20"/>
                <w:szCs w:val="20"/>
              </w:rPr>
              <w:t xml:space="preserve"> mode</w:t>
            </w:r>
            <w:r w:rsidR="0099771E">
              <w:rPr>
                <w:rFonts w:ascii="Times New Roman" w:hAnsi="Times New Roman" w:cs="Times New Roman"/>
                <w:color w:val="000000"/>
                <w:sz w:val="20"/>
                <w:szCs w:val="20"/>
              </w:rPr>
              <w:t>rate level Authority to Operate</w:t>
            </w:r>
            <w:r w:rsidRPr="00DB2CF3">
              <w:rPr>
                <w:rFonts w:ascii="Times New Roman" w:hAnsi="Times New Roman" w:cs="Times New Roman"/>
                <w:color w:val="000000"/>
                <w:sz w:val="20"/>
                <w:szCs w:val="20"/>
              </w:rPr>
              <w:t>, PCI-DSS compliance, and our ISO 27001 certification.</w:t>
            </w:r>
          </w:p>
          <w:p w:rsidR="00E935E7" w:rsidRDefault="00E935E7" w:rsidP="00E935E7">
            <w:pPr>
              <w:spacing w:after="0" w:line="240" w:lineRule="auto"/>
              <w:rPr>
                <w:rFonts w:ascii="Times New Roman" w:eastAsia="Times New Roman" w:hAnsi="Times New Roman" w:cs="Times New Roman"/>
                <w:sz w:val="20"/>
                <w:szCs w:val="20"/>
              </w:rPr>
            </w:pPr>
          </w:p>
          <w:p w:rsidR="00E935E7" w:rsidRPr="00BB19D3" w:rsidRDefault="00E935E7" w:rsidP="00E935E7">
            <w:pPr>
              <w:spacing w:after="0" w:line="240" w:lineRule="auto"/>
              <w:rPr>
                <w:rFonts w:ascii="Times New Roman" w:eastAsia="Times New Roman" w:hAnsi="Times New Roman" w:cs="Times New Roman"/>
                <w:sz w:val="20"/>
                <w:szCs w:val="20"/>
              </w:rPr>
            </w:pPr>
            <w:r w:rsidRPr="00BB19D3">
              <w:rPr>
                <w:rFonts w:ascii="Times New Roman" w:eastAsia="Times New Roman" w:hAnsi="Times New Roman" w:cs="Times New Roman"/>
                <w:sz w:val="20"/>
                <w:szCs w:val="20"/>
              </w:rPr>
              <w:t>Salesfor</w:t>
            </w:r>
            <w:r w:rsidR="0099771E">
              <w:rPr>
                <w:rFonts w:ascii="Times New Roman" w:eastAsia="Times New Roman" w:hAnsi="Times New Roman" w:cs="Times New Roman"/>
                <w:sz w:val="20"/>
                <w:szCs w:val="20"/>
              </w:rPr>
              <w:t>ce</w:t>
            </w:r>
            <w:r w:rsidRPr="00BB19D3">
              <w:rPr>
                <w:rFonts w:ascii="Times New Roman" w:eastAsia="Times New Roman" w:hAnsi="Times New Roman" w:cs="Times New Roman"/>
                <w:sz w:val="20"/>
                <w:szCs w:val="20"/>
              </w:rPr>
              <w:t>’s customers determine how long their respective Customer Dat</w:t>
            </w:r>
            <w:r>
              <w:rPr>
                <w:rFonts w:ascii="Times New Roman" w:eastAsia="Times New Roman" w:hAnsi="Times New Roman" w:cs="Times New Roman"/>
                <w:sz w:val="20"/>
                <w:szCs w:val="20"/>
              </w:rPr>
              <w:t xml:space="preserve">a is retained in the </w:t>
            </w:r>
            <w:r w:rsidR="00347205">
              <w:rPr>
                <w:rFonts w:ascii="Times New Roman" w:eastAsia="Times New Roman" w:hAnsi="Times New Roman" w:cs="Times New Roman"/>
                <w:sz w:val="20"/>
                <w:szCs w:val="20"/>
              </w:rPr>
              <w:t xml:space="preserve">Salesforce </w:t>
            </w:r>
            <w:r>
              <w:rPr>
                <w:rFonts w:ascii="Times New Roman" w:eastAsia="Times New Roman" w:hAnsi="Times New Roman" w:cs="Times New Roman"/>
                <w:sz w:val="20"/>
                <w:szCs w:val="20"/>
              </w:rPr>
              <w:t xml:space="preserve">Services.  </w:t>
            </w:r>
            <w:r w:rsidRPr="00BB19D3">
              <w:rPr>
                <w:rFonts w:ascii="Times New Roman" w:eastAsia="Times New Roman" w:hAnsi="Times New Roman" w:cs="Times New Roman"/>
                <w:sz w:val="20"/>
                <w:szCs w:val="20"/>
              </w:rPr>
              <w:t>Customer Data remains on d</w:t>
            </w:r>
            <w:r>
              <w:rPr>
                <w:rFonts w:ascii="Times New Roman" w:eastAsia="Times New Roman" w:hAnsi="Times New Roman" w:cs="Times New Roman"/>
                <w:sz w:val="20"/>
                <w:szCs w:val="20"/>
              </w:rPr>
              <w:t>i</w:t>
            </w:r>
            <w:r w:rsidRPr="00BB19D3">
              <w:rPr>
                <w:rFonts w:ascii="Times New Roman" w:eastAsia="Times New Roman" w:hAnsi="Times New Roman" w:cs="Times New Roman"/>
                <w:sz w:val="20"/>
                <w:szCs w:val="20"/>
              </w:rPr>
              <w:t>sk until the customer deletes or updates it.  Customer Data deleted by a customer is temporarily available within a “recycle bin” before being deleted from the system.</w:t>
            </w:r>
          </w:p>
          <w:p w:rsidR="00E935E7" w:rsidRPr="00BB19D3" w:rsidRDefault="00E935E7" w:rsidP="00E935E7">
            <w:pPr>
              <w:spacing w:after="0" w:line="240" w:lineRule="auto"/>
              <w:rPr>
                <w:rFonts w:ascii="Times New Roman" w:eastAsia="Times New Roman" w:hAnsi="Times New Roman" w:cs="Times New Roman"/>
                <w:sz w:val="20"/>
                <w:szCs w:val="20"/>
              </w:rPr>
            </w:pPr>
          </w:p>
          <w:p w:rsidR="00E935E7" w:rsidRPr="00BB19D3" w:rsidRDefault="0099771E" w:rsidP="00E935E7">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Salesforce</w:t>
            </w:r>
            <w:r w:rsidR="00E935E7">
              <w:rPr>
                <w:rFonts w:ascii="Times New Roman" w:eastAsia="Times New Roman" w:hAnsi="Times New Roman" w:cs="Times New Roman"/>
                <w:sz w:val="20"/>
                <w:szCs w:val="20"/>
              </w:rPr>
              <w:t xml:space="preserve"> has defined </w:t>
            </w:r>
            <w:r w:rsidR="00E935E7" w:rsidRPr="00DB2CF3">
              <w:rPr>
                <w:rFonts w:ascii="Times New Roman" w:eastAsia="Times New Roman" w:hAnsi="Times New Roman" w:cs="Times New Roman"/>
                <w:sz w:val="20"/>
                <w:szCs w:val="20"/>
              </w:rPr>
              <w:t>retention periods and end-of-life disposal requirements</w:t>
            </w:r>
            <w:r w:rsidR="00E935E7">
              <w:rPr>
                <w:rFonts w:ascii="Times New Roman" w:eastAsia="Times New Roman" w:hAnsi="Times New Roman" w:cs="Times New Roman"/>
                <w:sz w:val="20"/>
                <w:szCs w:val="20"/>
              </w:rPr>
              <w:t xml:space="preserve"> for all areas of the Company. </w:t>
            </w:r>
            <w:r w:rsidR="00E935E7" w:rsidRPr="00BB19D3">
              <w:rPr>
                <w:rFonts w:ascii="Times New Roman" w:eastAsia="Times New Roman" w:hAnsi="Times New Roman" w:cs="Times New Roman"/>
                <w:sz w:val="20"/>
                <w:szCs w:val="20"/>
              </w:rPr>
              <w:t xml:space="preserve">When production tapes reach end-of-life, they are degaussed and securely destroyed.  Hard drives are securely wiped before they are returned to the vendor.  If hard drives cannot be overwritten, they are </w:t>
            </w:r>
            <w:r w:rsidR="00E935E7">
              <w:rPr>
                <w:rFonts w:ascii="Times New Roman" w:eastAsia="Times New Roman" w:hAnsi="Times New Roman" w:cs="Times New Roman"/>
                <w:sz w:val="20"/>
                <w:szCs w:val="20"/>
              </w:rPr>
              <w:t xml:space="preserve">purchased and </w:t>
            </w:r>
            <w:r w:rsidR="00E935E7" w:rsidRPr="00BB19D3">
              <w:rPr>
                <w:rFonts w:ascii="Times New Roman" w:eastAsia="Times New Roman" w:hAnsi="Times New Roman" w:cs="Times New Roman"/>
                <w:sz w:val="20"/>
                <w:szCs w:val="20"/>
              </w:rPr>
              <w:t xml:space="preserve">securely destroyed.  </w:t>
            </w:r>
          </w:p>
          <w:p w:rsidR="00E935E7" w:rsidRPr="00DB2CF3" w:rsidRDefault="00E935E7" w:rsidP="00E935E7">
            <w:pPr>
              <w:spacing w:after="0" w:line="240" w:lineRule="auto"/>
              <w:rPr>
                <w:rFonts w:ascii="Times New Roman" w:eastAsia="Times New Roman" w:hAnsi="Times New Roman" w:cs="Times New Roman"/>
                <w:sz w:val="20"/>
                <w:szCs w:val="20"/>
              </w:rPr>
            </w:pPr>
          </w:p>
          <w:p w:rsidR="00E935E7" w:rsidRPr="00BB19D3" w:rsidRDefault="00E935E7" w:rsidP="00E935E7">
            <w:pPr>
              <w:spacing w:after="0" w:line="240" w:lineRule="auto"/>
              <w:rPr>
                <w:rFonts w:ascii="Times New Roman" w:eastAsia="Times New Roman" w:hAnsi="Times New Roman" w:cs="Times New Roman"/>
                <w:sz w:val="20"/>
                <w:szCs w:val="20"/>
              </w:rPr>
            </w:pPr>
            <w:r w:rsidRPr="00BB19D3">
              <w:rPr>
                <w:rFonts w:ascii="Times New Roman" w:eastAsia="Times New Roman" w:hAnsi="Times New Roman" w:cs="Times New Roman"/>
                <w:sz w:val="20"/>
                <w:szCs w:val="20"/>
              </w:rPr>
              <w:t xml:space="preserve">Salesforce generally does not have visibility into the types of information our customers host within the </w:t>
            </w:r>
            <w:r w:rsidR="00347205">
              <w:rPr>
                <w:rFonts w:ascii="Times New Roman" w:eastAsia="Times New Roman" w:hAnsi="Times New Roman" w:cs="Times New Roman"/>
                <w:sz w:val="20"/>
                <w:szCs w:val="20"/>
              </w:rPr>
              <w:t xml:space="preserve">Salesforce </w:t>
            </w:r>
            <w:r w:rsidRPr="00BB19D3">
              <w:rPr>
                <w:rFonts w:ascii="Times New Roman" w:eastAsia="Times New Roman" w:hAnsi="Times New Roman" w:cs="Times New Roman"/>
                <w:sz w:val="20"/>
                <w:szCs w:val="20"/>
              </w:rPr>
              <w:t xml:space="preserve">Services and does not further classify Customer Data.  </w:t>
            </w:r>
          </w:p>
          <w:p w:rsidR="00E935E7" w:rsidRPr="00BB19D3" w:rsidRDefault="00E935E7" w:rsidP="00E935E7">
            <w:pPr>
              <w:spacing w:after="0" w:line="240" w:lineRule="auto"/>
              <w:rPr>
                <w:rFonts w:ascii="Times New Roman" w:eastAsia="Times New Roman" w:hAnsi="Times New Roman" w:cs="Times New Roman"/>
                <w:sz w:val="20"/>
                <w:szCs w:val="20"/>
              </w:rPr>
            </w:pPr>
          </w:p>
          <w:p w:rsidR="00E935E7" w:rsidRPr="005F11D3" w:rsidRDefault="0099771E" w:rsidP="0099771E">
            <w:pPr>
              <w:spacing w:after="0" w:line="240" w:lineRule="auto"/>
              <w:rPr>
                <w:rFonts w:ascii="Times New Roman" w:hAnsi="Times New Roman" w:cs="Times New Roman"/>
                <w:color w:val="000000"/>
                <w:sz w:val="20"/>
                <w:szCs w:val="20"/>
              </w:rPr>
            </w:pPr>
            <w:r>
              <w:rPr>
                <w:rFonts w:ascii="Times New Roman" w:eastAsia="Times New Roman" w:hAnsi="Times New Roman" w:cs="Times New Roman"/>
                <w:sz w:val="20"/>
                <w:szCs w:val="20"/>
              </w:rPr>
              <w:t>Salesforce</w:t>
            </w:r>
            <w:r w:rsidR="00E935E7" w:rsidRPr="00BB19D3">
              <w:rPr>
                <w:rFonts w:ascii="Times New Roman" w:eastAsia="Times New Roman" w:hAnsi="Times New Roman" w:cs="Times New Roman"/>
                <w:sz w:val="20"/>
                <w:szCs w:val="20"/>
              </w:rPr>
              <w:t xml:space="preserve"> treats all Customer Data as strictly confidential and contractually agrees to robust security and privacy provisions. We limit our access to Customer Data to that which is necessary to provide the </w:t>
            </w:r>
            <w:r w:rsidR="00347205">
              <w:rPr>
                <w:rFonts w:ascii="Times New Roman" w:eastAsia="Times New Roman" w:hAnsi="Times New Roman" w:cs="Times New Roman"/>
                <w:sz w:val="20"/>
                <w:szCs w:val="20"/>
              </w:rPr>
              <w:t xml:space="preserve">Salesforce </w:t>
            </w:r>
            <w:r w:rsidR="00E935E7" w:rsidRPr="00BB19D3">
              <w:rPr>
                <w:rFonts w:ascii="Times New Roman" w:eastAsia="Times New Roman" w:hAnsi="Times New Roman" w:cs="Times New Roman"/>
                <w:sz w:val="20"/>
                <w:szCs w:val="20"/>
              </w:rPr>
              <w:t xml:space="preserve">Services, prevent or respond to technical or service problems, upon a customer’s request in connection with a customer support matter, or where otherwise required by law. </w:t>
            </w:r>
          </w:p>
        </w:tc>
      </w:tr>
      <w:tr w:rsidR="00E935E7" w:rsidRPr="00BB19D3">
        <w:trPr>
          <w:cantSplit/>
          <w:trHeight w:val="2447"/>
        </w:trPr>
        <w:tc>
          <w:tcPr>
            <w:tcW w:w="1800" w:type="dxa"/>
            <w:tcBorders>
              <w:top w:val="nil"/>
              <w:left w:val="single" w:sz="4" w:space="0" w:color="auto"/>
              <w:bottom w:val="single" w:sz="4" w:space="0" w:color="auto"/>
              <w:right w:val="single" w:sz="4" w:space="0" w:color="auto"/>
            </w:tcBorders>
            <w:shd w:val="clear" w:color="auto" w:fill="auto"/>
            <w:vAlign w:val="center"/>
          </w:tcPr>
          <w:p w:rsidR="00E935E7" w:rsidRPr="00C40F40" w:rsidRDefault="00E935E7" w:rsidP="00E935E7">
            <w:pPr>
              <w:spacing w:after="0" w:line="240" w:lineRule="auto"/>
              <w:rPr>
                <w:rFonts w:ascii="Times New Roman" w:hAnsi="Times New Roman" w:cs="Times New Roman"/>
                <w:sz w:val="20"/>
                <w:szCs w:val="20"/>
              </w:rPr>
            </w:pPr>
            <w:r w:rsidRPr="00C40F40">
              <w:rPr>
                <w:rFonts w:ascii="Times New Roman" w:hAnsi="Times New Roman" w:cs="Times New Roman"/>
                <w:b/>
                <w:sz w:val="20"/>
                <w:szCs w:val="20"/>
              </w:rPr>
              <w:lastRenderedPageBreak/>
              <w:t>Governance and Risk Management</w:t>
            </w:r>
          </w:p>
          <w:p w:rsidR="00E935E7" w:rsidRPr="005F11D3" w:rsidRDefault="00E935E7" w:rsidP="005F11D3">
            <w:pPr>
              <w:spacing w:after="0" w:line="240" w:lineRule="auto"/>
              <w:rPr>
                <w:rFonts w:ascii="Times New Roman" w:hAnsi="Times New Roman" w:cs="Times New Roman"/>
                <w:b/>
                <w:sz w:val="20"/>
                <w:szCs w:val="20"/>
              </w:rPr>
            </w:pPr>
            <w:r w:rsidRPr="00C40F40">
              <w:rPr>
                <w:rFonts w:ascii="Times New Roman" w:hAnsi="Times New Roman" w:cs="Times New Roman"/>
                <w:i/>
                <w:sz w:val="20"/>
                <w:szCs w:val="20"/>
              </w:rPr>
              <w:t>Management Oversight</w:t>
            </w:r>
          </w:p>
        </w:tc>
        <w:tc>
          <w:tcPr>
            <w:tcW w:w="900" w:type="dxa"/>
            <w:tcBorders>
              <w:top w:val="nil"/>
              <w:left w:val="nil"/>
              <w:bottom w:val="single" w:sz="4" w:space="0" w:color="auto"/>
              <w:right w:val="single" w:sz="4" w:space="0" w:color="auto"/>
            </w:tcBorders>
            <w:shd w:val="clear" w:color="auto" w:fill="auto"/>
            <w:vAlign w:val="center"/>
          </w:tcPr>
          <w:p w:rsidR="00E935E7" w:rsidRPr="005F11D3" w:rsidRDefault="00E935E7" w:rsidP="006F19F9">
            <w:pPr>
              <w:spacing w:after="0" w:line="240" w:lineRule="auto"/>
              <w:rPr>
                <w:rFonts w:ascii="Times New Roman" w:hAnsi="Times New Roman" w:cs="Times New Roman"/>
                <w:sz w:val="20"/>
                <w:szCs w:val="20"/>
              </w:rPr>
            </w:pPr>
            <w:r w:rsidRPr="00C40F40">
              <w:rPr>
                <w:rFonts w:ascii="Times New Roman" w:hAnsi="Times New Roman" w:cs="Times New Roman"/>
                <w:sz w:val="20"/>
                <w:szCs w:val="20"/>
              </w:rPr>
              <w:t>GRM-03</w:t>
            </w:r>
          </w:p>
        </w:tc>
        <w:tc>
          <w:tcPr>
            <w:tcW w:w="4050" w:type="dxa"/>
            <w:tcBorders>
              <w:top w:val="nil"/>
              <w:left w:val="nil"/>
              <w:bottom w:val="single" w:sz="4" w:space="0" w:color="auto"/>
              <w:right w:val="single" w:sz="4" w:space="0" w:color="auto"/>
            </w:tcBorders>
            <w:shd w:val="clear" w:color="auto" w:fill="auto"/>
            <w:vAlign w:val="center"/>
          </w:tcPr>
          <w:p w:rsidR="00E935E7" w:rsidRPr="005F11D3" w:rsidRDefault="00E935E7" w:rsidP="006F19F9">
            <w:pPr>
              <w:spacing w:after="0" w:line="240" w:lineRule="auto"/>
              <w:rPr>
                <w:rFonts w:ascii="Times New Roman" w:hAnsi="Times New Roman" w:cs="Times New Roman"/>
                <w:color w:val="000000"/>
                <w:sz w:val="20"/>
                <w:szCs w:val="20"/>
              </w:rPr>
            </w:pPr>
            <w:r w:rsidRPr="00C40F40">
              <w:rPr>
                <w:rFonts w:ascii="Times New Roman" w:hAnsi="Times New Roman" w:cs="Times New Roman"/>
                <w:sz w:val="20"/>
                <w:szCs w:val="20"/>
              </w:rPr>
              <w:t>Managers are responsible for maintaining awareness of, and complying with, security policies, procedures and standards that are relevant to their area of responsibility.</w:t>
            </w:r>
          </w:p>
        </w:tc>
        <w:tc>
          <w:tcPr>
            <w:tcW w:w="6408" w:type="dxa"/>
            <w:tcBorders>
              <w:top w:val="nil"/>
              <w:left w:val="nil"/>
              <w:bottom w:val="single" w:sz="4" w:space="0" w:color="auto"/>
              <w:right w:val="single" w:sz="4" w:space="0" w:color="auto"/>
            </w:tcBorders>
            <w:shd w:val="clear" w:color="auto" w:fill="auto"/>
            <w:vAlign w:val="center"/>
          </w:tcPr>
          <w:p w:rsidR="00E935E7" w:rsidRDefault="00E935E7" w:rsidP="00E935E7">
            <w:pPr>
              <w:spacing w:after="0" w:line="240" w:lineRule="auto"/>
              <w:rPr>
                <w:rFonts w:ascii="Times New Roman" w:eastAsia="Times New Roman" w:hAnsi="Times New Roman" w:cs="Times New Roman"/>
                <w:sz w:val="20"/>
                <w:szCs w:val="20"/>
              </w:rPr>
            </w:pPr>
            <w:r w:rsidRPr="00C40F40">
              <w:rPr>
                <w:rFonts w:ascii="Times New Roman" w:eastAsia="Times New Roman" w:hAnsi="Times New Roman" w:cs="Times New Roman"/>
                <w:sz w:val="20"/>
                <w:szCs w:val="20"/>
              </w:rPr>
              <w:t>Salesforce</w:t>
            </w:r>
            <w:r w:rsidR="0099771E">
              <w:rPr>
                <w:rFonts w:ascii="Times New Roman" w:eastAsia="Times New Roman" w:hAnsi="Times New Roman" w:cs="Times New Roman"/>
                <w:sz w:val="20"/>
                <w:szCs w:val="20"/>
              </w:rPr>
              <w:t>’</w:t>
            </w:r>
            <w:r w:rsidRPr="00C40F40">
              <w:rPr>
                <w:rFonts w:ascii="Times New Roman" w:eastAsia="Times New Roman" w:hAnsi="Times New Roman" w:cs="Times New Roman"/>
                <w:sz w:val="20"/>
                <w:szCs w:val="20"/>
              </w:rPr>
              <w:t xml:space="preserve">s Information Security Management System (ISMS) and information security policies are based on the ISO 27002 framework of best practices and are ISO 27001 certified. As required by this certification, the ISMS is endorsed by Senior Management. </w:t>
            </w:r>
          </w:p>
          <w:p w:rsidR="00E935E7" w:rsidRDefault="00E935E7" w:rsidP="00E935E7">
            <w:pPr>
              <w:spacing w:after="0" w:line="240" w:lineRule="auto"/>
              <w:rPr>
                <w:rFonts w:ascii="Times New Roman" w:eastAsia="Times New Roman" w:hAnsi="Times New Roman" w:cs="Times New Roman"/>
                <w:sz w:val="20"/>
                <w:szCs w:val="20"/>
              </w:rPr>
            </w:pPr>
          </w:p>
          <w:p w:rsidR="00E935E7" w:rsidRPr="005F11D3" w:rsidRDefault="00E935E7" w:rsidP="005F11D3">
            <w:pPr>
              <w:spacing w:after="0" w:line="240" w:lineRule="auto"/>
              <w:rPr>
                <w:rFonts w:ascii="Times New Roman" w:hAnsi="Times New Roman" w:cs="Times New Roman"/>
                <w:color w:val="000000"/>
                <w:sz w:val="20"/>
                <w:szCs w:val="20"/>
              </w:rPr>
            </w:pPr>
            <w:r w:rsidRPr="00C40F40">
              <w:rPr>
                <w:rFonts w:ascii="Times New Roman" w:eastAsia="Times New Roman" w:hAnsi="Times New Roman" w:cs="Times New Roman"/>
                <w:sz w:val="20"/>
                <w:szCs w:val="20"/>
              </w:rPr>
              <w:t xml:space="preserve">All employees are required to acknowledge responsibility for complying with Company policies, </w:t>
            </w:r>
            <w:r w:rsidR="00E74301">
              <w:rPr>
                <w:rFonts w:ascii="Times New Roman" w:eastAsia="Times New Roman" w:hAnsi="Times New Roman" w:cs="Times New Roman"/>
                <w:sz w:val="20"/>
                <w:szCs w:val="20"/>
              </w:rPr>
              <w:t xml:space="preserve">including </w:t>
            </w:r>
            <w:r w:rsidRPr="00C40F40">
              <w:rPr>
                <w:rFonts w:ascii="Times New Roman" w:eastAsia="Times New Roman" w:hAnsi="Times New Roman" w:cs="Times New Roman"/>
                <w:sz w:val="20"/>
                <w:szCs w:val="20"/>
              </w:rPr>
              <w:t xml:space="preserve">specifically Information Security policies. </w:t>
            </w:r>
          </w:p>
        </w:tc>
      </w:tr>
      <w:tr w:rsidR="00E935E7" w:rsidRPr="00BB19D3">
        <w:trPr>
          <w:cantSplit/>
          <w:trHeight w:val="2447"/>
        </w:trPr>
        <w:tc>
          <w:tcPr>
            <w:tcW w:w="1800" w:type="dxa"/>
            <w:tcBorders>
              <w:top w:val="nil"/>
              <w:left w:val="single" w:sz="4" w:space="0" w:color="auto"/>
              <w:bottom w:val="single" w:sz="4" w:space="0" w:color="auto"/>
              <w:right w:val="single" w:sz="4" w:space="0" w:color="auto"/>
            </w:tcBorders>
            <w:shd w:val="clear" w:color="auto" w:fill="auto"/>
            <w:vAlign w:val="center"/>
          </w:tcPr>
          <w:p w:rsidR="00E935E7" w:rsidRPr="00183FA3" w:rsidRDefault="00E935E7" w:rsidP="00E935E7">
            <w:pPr>
              <w:spacing w:after="0" w:line="240" w:lineRule="auto"/>
              <w:rPr>
                <w:rFonts w:ascii="Times New Roman" w:hAnsi="Times New Roman" w:cs="Times New Roman"/>
                <w:sz w:val="20"/>
                <w:szCs w:val="20"/>
              </w:rPr>
            </w:pPr>
            <w:r w:rsidRPr="00183FA3">
              <w:rPr>
                <w:rFonts w:ascii="Times New Roman" w:hAnsi="Times New Roman" w:cs="Times New Roman"/>
                <w:b/>
                <w:sz w:val="20"/>
                <w:szCs w:val="20"/>
              </w:rPr>
              <w:t>Governance and Risk Management</w:t>
            </w:r>
          </w:p>
          <w:p w:rsidR="00E935E7" w:rsidRPr="005F11D3" w:rsidRDefault="00E935E7" w:rsidP="005F11D3">
            <w:pPr>
              <w:spacing w:after="0" w:line="240" w:lineRule="auto"/>
              <w:rPr>
                <w:rFonts w:ascii="Times New Roman" w:hAnsi="Times New Roman" w:cs="Times New Roman"/>
                <w:b/>
                <w:sz w:val="20"/>
                <w:szCs w:val="20"/>
              </w:rPr>
            </w:pPr>
            <w:r w:rsidRPr="00183FA3">
              <w:rPr>
                <w:rFonts w:ascii="Times New Roman" w:hAnsi="Times New Roman" w:cs="Times New Roman"/>
                <w:i/>
                <w:sz w:val="20"/>
                <w:szCs w:val="20"/>
              </w:rPr>
              <w:t>Management Program</w:t>
            </w:r>
          </w:p>
        </w:tc>
        <w:tc>
          <w:tcPr>
            <w:tcW w:w="900" w:type="dxa"/>
            <w:tcBorders>
              <w:top w:val="nil"/>
              <w:left w:val="nil"/>
              <w:bottom w:val="single" w:sz="4" w:space="0" w:color="auto"/>
              <w:right w:val="single" w:sz="4" w:space="0" w:color="auto"/>
            </w:tcBorders>
            <w:shd w:val="clear" w:color="auto" w:fill="auto"/>
            <w:vAlign w:val="center"/>
          </w:tcPr>
          <w:p w:rsidR="00E935E7" w:rsidRPr="005F11D3" w:rsidRDefault="00E935E7" w:rsidP="006F19F9">
            <w:pPr>
              <w:spacing w:after="0" w:line="240" w:lineRule="auto"/>
              <w:rPr>
                <w:rFonts w:ascii="Times New Roman" w:hAnsi="Times New Roman" w:cs="Times New Roman"/>
                <w:sz w:val="20"/>
                <w:szCs w:val="20"/>
              </w:rPr>
            </w:pPr>
            <w:r>
              <w:rPr>
                <w:rFonts w:ascii="Times New Roman" w:eastAsia="Times New Roman" w:hAnsi="Times New Roman" w:cs="Times New Roman"/>
                <w:sz w:val="20"/>
                <w:szCs w:val="20"/>
              </w:rPr>
              <w:t>GRM-04</w:t>
            </w:r>
          </w:p>
        </w:tc>
        <w:tc>
          <w:tcPr>
            <w:tcW w:w="4050" w:type="dxa"/>
            <w:tcBorders>
              <w:top w:val="nil"/>
              <w:left w:val="nil"/>
              <w:bottom w:val="single" w:sz="4" w:space="0" w:color="auto"/>
              <w:right w:val="single" w:sz="4" w:space="0" w:color="auto"/>
            </w:tcBorders>
            <w:shd w:val="clear" w:color="auto" w:fill="auto"/>
            <w:vAlign w:val="center"/>
          </w:tcPr>
          <w:p w:rsidR="00E935E7" w:rsidRPr="00183FA3" w:rsidRDefault="00E935E7" w:rsidP="00E935E7">
            <w:pPr>
              <w:spacing w:after="0" w:line="240" w:lineRule="auto"/>
              <w:rPr>
                <w:rFonts w:ascii="Times New Roman" w:hAnsi="Times New Roman" w:cs="Times New Roman"/>
                <w:color w:val="000000"/>
                <w:sz w:val="20"/>
                <w:szCs w:val="20"/>
              </w:rPr>
            </w:pPr>
            <w:r w:rsidRPr="00183FA3">
              <w:rPr>
                <w:rFonts w:ascii="Times New Roman" w:hAnsi="Times New Roman" w:cs="Times New Roman"/>
                <w:color w:val="000000"/>
                <w:sz w:val="20"/>
                <w:szCs w:val="20"/>
              </w:rPr>
              <w:t>An Information Security Management Program (ISMP) shall be developed, documented, approved, and implemented that includes administrative, technical, and physical safeguards to protect assets and data from loss, misuse, unauthorized access, disclosure, alteration, and destruction. The security program shall include, but not be limited to, the following areas insofar as they relate to the characteristics of the business:</w:t>
            </w:r>
          </w:p>
          <w:p w:rsidR="00E935E7" w:rsidRPr="00183FA3" w:rsidRDefault="00E935E7" w:rsidP="00E935E7">
            <w:pPr>
              <w:spacing w:after="0" w:line="240" w:lineRule="auto"/>
              <w:rPr>
                <w:rFonts w:ascii="Times New Roman" w:hAnsi="Times New Roman" w:cs="Times New Roman"/>
                <w:color w:val="000000"/>
                <w:sz w:val="20"/>
                <w:szCs w:val="20"/>
              </w:rPr>
            </w:pPr>
            <w:r w:rsidRPr="00183FA3">
              <w:rPr>
                <w:rFonts w:ascii="Times New Roman" w:hAnsi="Times New Roman" w:cs="Times New Roman"/>
                <w:color w:val="000000"/>
                <w:sz w:val="20"/>
                <w:szCs w:val="20"/>
              </w:rPr>
              <w:t xml:space="preserve"> • Risk management</w:t>
            </w:r>
          </w:p>
          <w:p w:rsidR="00E935E7" w:rsidRPr="00183FA3" w:rsidRDefault="00E935E7" w:rsidP="00E935E7">
            <w:pPr>
              <w:spacing w:after="0" w:line="240" w:lineRule="auto"/>
              <w:rPr>
                <w:rFonts w:ascii="Times New Roman" w:hAnsi="Times New Roman" w:cs="Times New Roman"/>
                <w:color w:val="000000"/>
                <w:sz w:val="20"/>
                <w:szCs w:val="20"/>
              </w:rPr>
            </w:pPr>
            <w:r w:rsidRPr="00183FA3">
              <w:rPr>
                <w:rFonts w:ascii="Times New Roman" w:hAnsi="Times New Roman" w:cs="Times New Roman"/>
                <w:color w:val="000000"/>
                <w:sz w:val="20"/>
                <w:szCs w:val="20"/>
              </w:rPr>
              <w:t xml:space="preserve"> • Security policy</w:t>
            </w:r>
          </w:p>
          <w:p w:rsidR="00E935E7" w:rsidRPr="00183FA3" w:rsidRDefault="00E935E7" w:rsidP="00E935E7">
            <w:pPr>
              <w:spacing w:after="0" w:line="240" w:lineRule="auto"/>
              <w:rPr>
                <w:rFonts w:ascii="Times New Roman" w:hAnsi="Times New Roman" w:cs="Times New Roman"/>
                <w:color w:val="000000"/>
                <w:sz w:val="20"/>
                <w:szCs w:val="20"/>
              </w:rPr>
            </w:pPr>
            <w:r w:rsidRPr="00183FA3">
              <w:rPr>
                <w:rFonts w:ascii="Times New Roman" w:hAnsi="Times New Roman" w:cs="Times New Roman"/>
                <w:color w:val="000000"/>
                <w:sz w:val="20"/>
                <w:szCs w:val="20"/>
              </w:rPr>
              <w:t xml:space="preserve"> • Organization of information security</w:t>
            </w:r>
          </w:p>
          <w:p w:rsidR="00E935E7" w:rsidRPr="00183FA3" w:rsidRDefault="00E935E7" w:rsidP="00E935E7">
            <w:pPr>
              <w:spacing w:after="0" w:line="240" w:lineRule="auto"/>
              <w:rPr>
                <w:rFonts w:ascii="Times New Roman" w:hAnsi="Times New Roman" w:cs="Times New Roman"/>
                <w:color w:val="000000"/>
                <w:sz w:val="20"/>
                <w:szCs w:val="20"/>
              </w:rPr>
            </w:pPr>
            <w:r w:rsidRPr="00183FA3">
              <w:rPr>
                <w:rFonts w:ascii="Times New Roman" w:hAnsi="Times New Roman" w:cs="Times New Roman"/>
                <w:color w:val="000000"/>
                <w:sz w:val="20"/>
                <w:szCs w:val="20"/>
              </w:rPr>
              <w:t xml:space="preserve"> • Asset management</w:t>
            </w:r>
          </w:p>
          <w:p w:rsidR="00E935E7" w:rsidRPr="00183FA3" w:rsidRDefault="00E935E7" w:rsidP="00E935E7">
            <w:pPr>
              <w:spacing w:after="0" w:line="240" w:lineRule="auto"/>
              <w:rPr>
                <w:rFonts w:ascii="Times New Roman" w:hAnsi="Times New Roman" w:cs="Times New Roman"/>
                <w:color w:val="000000"/>
                <w:sz w:val="20"/>
                <w:szCs w:val="20"/>
              </w:rPr>
            </w:pPr>
            <w:r w:rsidRPr="00183FA3">
              <w:rPr>
                <w:rFonts w:ascii="Times New Roman" w:hAnsi="Times New Roman" w:cs="Times New Roman"/>
                <w:color w:val="000000"/>
                <w:sz w:val="20"/>
                <w:szCs w:val="20"/>
              </w:rPr>
              <w:t xml:space="preserve"> • Human resources security</w:t>
            </w:r>
          </w:p>
          <w:p w:rsidR="00E935E7" w:rsidRPr="00183FA3" w:rsidRDefault="00E935E7" w:rsidP="00E935E7">
            <w:pPr>
              <w:spacing w:after="0" w:line="240" w:lineRule="auto"/>
              <w:rPr>
                <w:rFonts w:ascii="Times New Roman" w:hAnsi="Times New Roman" w:cs="Times New Roman"/>
                <w:color w:val="000000"/>
                <w:sz w:val="20"/>
                <w:szCs w:val="20"/>
              </w:rPr>
            </w:pPr>
            <w:r w:rsidRPr="00183FA3">
              <w:rPr>
                <w:rFonts w:ascii="Times New Roman" w:hAnsi="Times New Roman" w:cs="Times New Roman"/>
                <w:color w:val="000000"/>
                <w:sz w:val="20"/>
                <w:szCs w:val="20"/>
              </w:rPr>
              <w:t xml:space="preserve"> • Physical and environmental security</w:t>
            </w:r>
          </w:p>
          <w:p w:rsidR="00E935E7" w:rsidRPr="00183FA3" w:rsidRDefault="00E935E7" w:rsidP="00E935E7">
            <w:pPr>
              <w:spacing w:after="0" w:line="240" w:lineRule="auto"/>
              <w:rPr>
                <w:rFonts w:ascii="Times New Roman" w:hAnsi="Times New Roman" w:cs="Times New Roman"/>
                <w:color w:val="000000"/>
                <w:sz w:val="20"/>
                <w:szCs w:val="20"/>
              </w:rPr>
            </w:pPr>
            <w:r w:rsidRPr="00183FA3">
              <w:rPr>
                <w:rFonts w:ascii="Times New Roman" w:hAnsi="Times New Roman" w:cs="Times New Roman"/>
                <w:color w:val="000000"/>
                <w:sz w:val="20"/>
                <w:szCs w:val="20"/>
              </w:rPr>
              <w:t xml:space="preserve"> • Communications and operations management</w:t>
            </w:r>
          </w:p>
          <w:p w:rsidR="00E935E7" w:rsidRPr="00183FA3" w:rsidRDefault="00E935E7" w:rsidP="00E935E7">
            <w:pPr>
              <w:spacing w:after="0" w:line="240" w:lineRule="auto"/>
              <w:rPr>
                <w:rFonts w:ascii="Times New Roman" w:hAnsi="Times New Roman" w:cs="Times New Roman"/>
                <w:color w:val="000000"/>
                <w:sz w:val="20"/>
                <w:szCs w:val="20"/>
              </w:rPr>
            </w:pPr>
            <w:r w:rsidRPr="00183FA3">
              <w:rPr>
                <w:rFonts w:ascii="Times New Roman" w:hAnsi="Times New Roman" w:cs="Times New Roman"/>
                <w:color w:val="000000"/>
                <w:sz w:val="20"/>
                <w:szCs w:val="20"/>
              </w:rPr>
              <w:t xml:space="preserve"> • Access control</w:t>
            </w:r>
          </w:p>
          <w:p w:rsidR="00E935E7" w:rsidRPr="005F11D3" w:rsidRDefault="00E935E7" w:rsidP="006F19F9">
            <w:pPr>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Pr="00183FA3">
              <w:rPr>
                <w:rFonts w:ascii="Times New Roman" w:hAnsi="Times New Roman" w:cs="Times New Roman"/>
                <w:color w:val="000000"/>
                <w:sz w:val="20"/>
                <w:szCs w:val="20"/>
              </w:rPr>
              <w:t>• Information systems acquisition, development, and maintenance</w:t>
            </w:r>
          </w:p>
        </w:tc>
        <w:tc>
          <w:tcPr>
            <w:tcW w:w="6408" w:type="dxa"/>
            <w:tcBorders>
              <w:top w:val="nil"/>
              <w:left w:val="nil"/>
              <w:bottom w:val="single" w:sz="4" w:space="0" w:color="auto"/>
              <w:right w:val="single" w:sz="4" w:space="0" w:color="auto"/>
            </w:tcBorders>
            <w:shd w:val="clear" w:color="auto" w:fill="auto"/>
            <w:vAlign w:val="center"/>
          </w:tcPr>
          <w:p w:rsidR="00E935E7" w:rsidRPr="005F11D3" w:rsidRDefault="00E935E7" w:rsidP="0099771E">
            <w:pPr>
              <w:spacing w:after="0" w:line="240" w:lineRule="auto"/>
              <w:rPr>
                <w:rFonts w:ascii="Times New Roman" w:hAnsi="Times New Roman" w:cs="Times New Roman"/>
                <w:color w:val="000000"/>
                <w:sz w:val="20"/>
                <w:szCs w:val="20"/>
              </w:rPr>
            </w:pPr>
            <w:r w:rsidRPr="007F37C4">
              <w:rPr>
                <w:rFonts w:ascii="Times New Roman" w:eastAsia="Times New Roman" w:hAnsi="Times New Roman" w:cs="Times New Roman"/>
                <w:sz w:val="20"/>
                <w:szCs w:val="20"/>
              </w:rPr>
              <w:t>Please</w:t>
            </w:r>
            <w:r w:rsidR="0099771E">
              <w:rPr>
                <w:rFonts w:ascii="Times New Roman" w:eastAsia="Times New Roman" w:hAnsi="Times New Roman" w:cs="Times New Roman"/>
                <w:sz w:val="20"/>
                <w:szCs w:val="20"/>
              </w:rPr>
              <w:t xml:space="preserve"> refer to the </w:t>
            </w:r>
            <w:r>
              <w:rPr>
                <w:rFonts w:ascii="Times New Roman" w:eastAsia="Times New Roman" w:hAnsi="Times New Roman" w:cs="Times New Roman"/>
                <w:sz w:val="20"/>
                <w:szCs w:val="20"/>
              </w:rPr>
              <w:t>response</w:t>
            </w:r>
            <w:r w:rsidR="0099771E">
              <w:rPr>
                <w:rFonts w:ascii="Times New Roman" w:eastAsia="Times New Roman" w:hAnsi="Times New Roman" w:cs="Times New Roman"/>
                <w:sz w:val="20"/>
                <w:szCs w:val="20"/>
              </w:rPr>
              <w:t xml:space="preserve"> provided</w:t>
            </w:r>
            <w:r>
              <w:rPr>
                <w:rFonts w:ascii="Times New Roman" w:eastAsia="Times New Roman" w:hAnsi="Times New Roman" w:cs="Times New Roman"/>
                <w:sz w:val="20"/>
                <w:szCs w:val="20"/>
              </w:rPr>
              <w:t xml:space="preserve"> to </w:t>
            </w:r>
            <w:r w:rsidRPr="007F37C4">
              <w:rPr>
                <w:rFonts w:ascii="Times New Roman" w:eastAsia="Times New Roman" w:hAnsi="Times New Roman" w:cs="Times New Roman"/>
                <w:sz w:val="20"/>
                <w:szCs w:val="20"/>
              </w:rPr>
              <w:t>GRM-03 above.</w:t>
            </w:r>
          </w:p>
        </w:tc>
      </w:tr>
      <w:tr w:rsidR="00E935E7" w:rsidRPr="00BB19D3">
        <w:trPr>
          <w:cantSplit/>
          <w:trHeight w:val="2447"/>
        </w:trPr>
        <w:tc>
          <w:tcPr>
            <w:tcW w:w="1800" w:type="dxa"/>
            <w:tcBorders>
              <w:top w:val="nil"/>
              <w:left w:val="single" w:sz="4" w:space="0" w:color="auto"/>
              <w:bottom w:val="single" w:sz="4" w:space="0" w:color="auto"/>
              <w:right w:val="single" w:sz="4" w:space="0" w:color="auto"/>
            </w:tcBorders>
            <w:shd w:val="clear" w:color="auto" w:fill="auto"/>
            <w:vAlign w:val="center"/>
          </w:tcPr>
          <w:p w:rsidR="00E935E7" w:rsidRPr="00DD695E" w:rsidRDefault="00E935E7" w:rsidP="00E935E7">
            <w:pPr>
              <w:spacing w:after="0" w:line="240" w:lineRule="auto"/>
              <w:rPr>
                <w:rFonts w:ascii="Times New Roman" w:hAnsi="Times New Roman" w:cs="Times New Roman"/>
                <w:sz w:val="20"/>
                <w:szCs w:val="20"/>
              </w:rPr>
            </w:pPr>
            <w:r w:rsidRPr="00DD695E">
              <w:rPr>
                <w:rFonts w:ascii="Times New Roman" w:hAnsi="Times New Roman" w:cs="Times New Roman"/>
                <w:b/>
                <w:sz w:val="20"/>
                <w:szCs w:val="20"/>
              </w:rPr>
              <w:lastRenderedPageBreak/>
              <w:t>Governance and Risk Managemen</w:t>
            </w:r>
            <w:r w:rsidRPr="00DD695E">
              <w:rPr>
                <w:rFonts w:ascii="Times New Roman" w:hAnsi="Times New Roman" w:cs="Times New Roman"/>
                <w:sz w:val="20"/>
                <w:szCs w:val="20"/>
              </w:rPr>
              <w:t>t</w:t>
            </w:r>
          </w:p>
          <w:p w:rsidR="00E935E7" w:rsidRPr="005F11D3" w:rsidRDefault="00E935E7" w:rsidP="005F11D3">
            <w:pPr>
              <w:spacing w:after="0" w:line="240" w:lineRule="auto"/>
              <w:rPr>
                <w:rFonts w:ascii="Times New Roman" w:hAnsi="Times New Roman" w:cs="Times New Roman"/>
                <w:b/>
                <w:sz w:val="20"/>
                <w:szCs w:val="20"/>
              </w:rPr>
            </w:pPr>
            <w:r w:rsidRPr="00DD695E">
              <w:rPr>
                <w:rFonts w:ascii="Times New Roman" w:hAnsi="Times New Roman" w:cs="Times New Roman"/>
                <w:i/>
                <w:sz w:val="20"/>
                <w:szCs w:val="20"/>
              </w:rPr>
              <w:t>Management Support/Involvement</w:t>
            </w:r>
          </w:p>
        </w:tc>
        <w:tc>
          <w:tcPr>
            <w:tcW w:w="900" w:type="dxa"/>
            <w:tcBorders>
              <w:top w:val="nil"/>
              <w:left w:val="nil"/>
              <w:bottom w:val="single" w:sz="4" w:space="0" w:color="auto"/>
              <w:right w:val="single" w:sz="4" w:space="0" w:color="auto"/>
            </w:tcBorders>
            <w:shd w:val="clear" w:color="auto" w:fill="auto"/>
            <w:vAlign w:val="center"/>
          </w:tcPr>
          <w:p w:rsidR="00E935E7" w:rsidRPr="005F11D3" w:rsidRDefault="00E935E7" w:rsidP="006F19F9">
            <w:pPr>
              <w:spacing w:after="0" w:line="240" w:lineRule="auto"/>
              <w:rPr>
                <w:rFonts w:ascii="Times New Roman" w:hAnsi="Times New Roman" w:cs="Times New Roman"/>
                <w:sz w:val="20"/>
                <w:szCs w:val="20"/>
              </w:rPr>
            </w:pPr>
            <w:r>
              <w:rPr>
                <w:rFonts w:ascii="Times New Roman" w:eastAsia="Times New Roman" w:hAnsi="Times New Roman" w:cs="Times New Roman"/>
                <w:sz w:val="20"/>
                <w:szCs w:val="20"/>
              </w:rPr>
              <w:t>GRM-05</w:t>
            </w:r>
          </w:p>
        </w:tc>
        <w:tc>
          <w:tcPr>
            <w:tcW w:w="4050" w:type="dxa"/>
            <w:tcBorders>
              <w:top w:val="nil"/>
              <w:left w:val="nil"/>
              <w:bottom w:val="single" w:sz="4" w:space="0" w:color="auto"/>
              <w:right w:val="single" w:sz="4" w:space="0" w:color="auto"/>
            </w:tcBorders>
            <w:shd w:val="clear" w:color="auto" w:fill="auto"/>
            <w:vAlign w:val="center"/>
          </w:tcPr>
          <w:p w:rsidR="00E935E7" w:rsidRPr="005F11D3" w:rsidRDefault="00E935E7" w:rsidP="006F19F9">
            <w:pPr>
              <w:spacing w:after="0" w:line="240" w:lineRule="auto"/>
              <w:rPr>
                <w:rFonts w:ascii="Times New Roman" w:hAnsi="Times New Roman" w:cs="Times New Roman"/>
                <w:color w:val="000000"/>
                <w:sz w:val="20"/>
                <w:szCs w:val="20"/>
              </w:rPr>
            </w:pPr>
            <w:r w:rsidRPr="00DD695E">
              <w:rPr>
                <w:rFonts w:ascii="Times New Roman" w:hAnsi="Times New Roman" w:cs="Times New Roman"/>
                <w:color w:val="000000"/>
                <w:sz w:val="20"/>
                <w:szCs w:val="20"/>
              </w:rPr>
              <w:t>Executive and line management shall take formal action to support information security through clearly-documented direction and commitment, and shall ensure the action has been assigned.</w:t>
            </w:r>
          </w:p>
        </w:tc>
        <w:tc>
          <w:tcPr>
            <w:tcW w:w="6408" w:type="dxa"/>
            <w:tcBorders>
              <w:top w:val="nil"/>
              <w:left w:val="nil"/>
              <w:bottom w:val="single" w:sz="4" w:space="0" w:color="auto"/>
              <w:right w:val="single" w:sz="4" w:space="0" w:color="auto"/>
            </w:tcBorders>
            <w:shd w:val="clear" w:color="auto" w:fill="auto"/>
            <w:vAlign w:val="center"/>
          </w:tcPr>
          <w:p w:rsidR="00E935E7" w:rsidRPr="00DD695E" w:rsidRDefault="0099771E" w:rsidP="00E935E7">
            <w:pPr>
              <w:spacing w:after="0" w:line="240" w:lineRule="auto"/>
              <w:rPr>
                <w:rFonts w:ascii="Times" w:eastAsia="Times New Roman" w:hAnsi="Times" w:cs="Times New Roman"/>
                <w:sz w:val="20"/>
                <w:szCs w:val="20"/>
              </w:rPr>
            </w:pPr>
            <w:r>
              <w:rPr>
                <w:rFonts w:ascii="Souce Sans Pro" w:eastAsia="Times New Roman" w:hAnsi="Souce Sans Pro" w:cs="Times New Roman"/>
                <w:sz w:val="20"/>
                <w:szCs w:val="20"/>
              </w:rPr>
              <w:t>Please refer to the</w:t>
            </w:r>
            <w:r w:rsidR="00E935E7" w:rsidRPr="00DD695E">
              <w:rPr>
                <w:rFonts w:ascii="Souce Sans Pro" w:eastAsia="Times New Roman" w:hAnsi="Souce Sans Pro" w:cs="Times New Roman"/>
                <w:sz w:val="20"/>
                <w:szCs w:val="20"/>
              </w:rPr>
              <w:t xml:space="preserve"> response</w:t>
            </w:r>
            <w:r>
              <w:rPr>
                <w:rFonts w:ascii="Souce Sans Pro" w:eastAsia="Times New Roman" w:hAnsi="Souce Sans Pro" w:cs="Times New Roman"/>
                <w:sz w:val="20"/>
                <w:szCs w:val="20"/>
              </w:rPr>
              <w:t>s provided</w:t>
            </w:r>
            <w:r w:rsidR="00E935E7" w:rsidRPr="00DD695E">
              <w:rPr>
                <w:rFonts w:ascii="Souce Sans Pro" w:eastAsia="Times New Roman" w:hAnsi="Souce Sans Pro" w:cs="Times New Roman"/>
                <w:sz w:val="20"/>
                <w:szCs w:val="20"/>
              </w:rPr>
              <w:t xml:space="preserve"> to GRM-02 and GRM-03 above.</w:t>
            </w:r>
          </w:p>
          <w:p w:rsidR="00E935E7" w:rsidRPr="005F11D3" w:rsidRDefault="00E935E7" w:rsidP="005F11D3">
            <w:pPr>
              <w:spacing w:after="0" w:line="240" w:lineRule="auto"/>
              <w:rPr>
                <w:rFonts w:ascii="Times New Roman" w:hAnsi="Times New Roman" w:cs="Times New Roman"/>
                <w:color w:val="000000"/>
                <w:sz w:val="20"/>
                <w:szCs w:val="20"/>
              </w:rPr>
            </w:pPr>
          </w:p>
        </w:tc>
      </w:tr>
      <w:tr w:rsidR="00E935E7" w:rsidRPr="00BB19D3">
        <w:trPr>
          <w:cantSplit/>
          <w:trHeight w:val="2447"/>
        </w:trPr>
        <w:tc>
          <w:tcPr>
            <w:tcW w:w="1800" w:type="dxa"/>
            <w:tcBorders>
              <w:top w:val="nil"/>
              <w:left w:val="single" w:sz="4" w:space="0" w:color="auto"/>
              <w:bottom w:val="single" w:sz="4" w:space="0" w:color="auto"/>
              <w:right w:val="single" w:sz="4" w:space="0" w:color="auto"/>
            </w:tcBorders>
            <w:shd w:val="clear" w:color="auto" w:fill="auto"/>
            <w:vAlign w:val="center"/>
          </w:tcPr>
          <w:p w:rsidR="00E935E7" w:rsidRPr="00A2148C" w:rsidRDefault="00E935E7" w:rsidP="00E935E7">
            <w:pPr>
              <w:spacing w:after="0" w:line="240" w:lineRule="auto"/>
              <w:rPr>
                <w:rFonts w:ascii="Times New Roman" w:hAnsi="Times New Roman" w:cs="Times New Roman"/>
                <w:sz w:val="20"/>
                <w:szCs w:val="20"/>
              </w:rPr>
            </w:pPr>
            <w:r w:rsidRPr="00A2148C">
              <w:rPr>
                <w:rFonts w:ascii="Times New Roman" w:hAnsi="Times New Roman" w:cs="Times New Roman"/>
                <w:b/>
                <w:sz w:val="20"/>
                <w:szCs w:val="20"/>
              </w:rPr>
              <w:t>Governance and Risk Management</w:t>
            </w:r>
          </w:p>
          <w:p w:rsidR="00E935E7" w:rsidRPr="005F11D3" w:rsidRDefault="00E935E7" w:rsidP="005F11D3">
            <w:pPr>
              <w:spacing w:after="0" w:line="240" w:lineRule="auto"/>
              <w:rPr>
                <w:rFonts w:ascii="Times New Roman" w:hAnsi="Times New Roman" w:cs="Times New Roman"/>
                <w:b/>
                <w:sz w:val="20"/>
                <w:szCs w:val="20"/>
              </w:rPr>
            </w:pPr>
            <w:r w:rsidRPr="00A2148C">
              <w:rPr>
                <w:rFonts w:ascii="Times New Roman" w:hAnsi="Times New Roman" w:cs="Times New Roman"/>
                <w:i/>
                <w:sz w:val="20"/>
                <w:szCs w:val="20"/>
              </w:rPr>
              <w:t>Policy</w:t>
            </w:r>
          </w:p>
        </w:tc>
        <w:tc>
          <w:tcPr>
            <w:tcW w:w="900" w:type="dxa"/>
            <w:tcBorders>
              <w:top w:val="nil"/>
              <w:left w:val="nil"/>
              <w:bottom w:val="single" w:sz="4" w:space="0" w:color="auto"/>
              <w:right w:val="single" w:sz="4" w:space="0" w:color="auto"/>
            </w:tcBorders>
            <w:shd w:val="clear" w:color="auto" w:fill="auto"/>
            <w:vAlign w:val="center"/>
          </w:tcPr>
          <w:p w:rsidR="00E935E7" w:rsidRPr="005F11D3" w:rsidRDefault="00E935E7" w:rsidP="006F19F9">
            <w:pPr>
              <w:spacing w:after="0" w:line="240" w:lineRule="auto"/>
              <w:rPr>
                <w:rFonts w:ascii="Times New Roman" w:hAnsi="Times New Roman" w:cs="Times New Roman"/>
                <w:sz w:val="20"/>
                <w:szCs w:val="20"/>
              </w:rPr>
            </w:pPr>
            <w:r>
              <w:rPr>
                <w:rFonts w:ascii="Times New Roman" w:eastAsia="Times New Roman" w:hAnsi="Times New Roman" w:cs="Times New Roman"/>
                <w:sz w:val="20"/>
                <w:szCs w:val="20"/>
              </w:rPr>
              <w:t>GRM-06</w:t>
            </w:r>
          </w:p>
        </w:tc>
        <w:tc>
          <w:tcPr>
            <w:tcW w:w="4050" w:type="dxa"/>
            <w:tcBorders>
              <w:top w:val="nil"/>
              <w:left w:val="nil"/>
              <w:bottom w:val="single" w:sz="4" w:space="0" w:color="auto"/>
              <w:right w:val="single" w:sz="4" w:space="0" w:color="auto"/>
            </w:tcBorders>
            <w:shd w:val="clear" w:color="auto" w:fill="auto"/>
            <w:vAlign w:val="center"/>
          </w:tcPr>
          <w:p w:rsidR="00E935E7" w:rsidRPr="005F11D3" w:rsidRDefault="00E935E7" w:rsidP="006F19F9">
            <w:pPr>
              <w:spacing w:after="0" w:line="240" w:lineRule="auto"/>
              <w:rPr>
                <w:rFonts w:ascii="Times New Roman" w:hAnsi="Times New Roman" w:cs="Times New Roman"/>
                <w:color w:val="000000"/>
                <w:sz w:val="20"/>
                <w:szCs w:val="20"/>
              </w:rPr>
            </w:pPr>
            <w:r w:rsidRPr="00396E31">
              <w:rPr>
                <w:rFonts w:ascii="Times New Roman" w:hAnsi="Times New Roman" w:cs="Times New Roman"/>
                <w:sz w:val="20"/>
                <w:szCs w:val="20"/>
              </w:rPr>
              <w:t>Information security policies and procedures shall be established and made readily available for review by all impacted personnel and external business relationships. Information security policies must be authorized by the organization's business leadership (or other accountable business role or function) and supported by a strategic business plan and an information security management program inclusive of defined information security roles and responsibilities for business leadership.</w:t>
            </w:r>
          </w:p>
        </w:tc>
        <w:tc>
          <w:tcPr>
            <w:tcW w:w="6408" w:type="dxa"/>
            <w:tcBorders>
              <w:top w:val="nil"/>
              <w:left w:val="nil"/>
              <w:bottom w:val="single" w:sz="4" w:space="0" w:color="auto"/>
              <w:right w:val="single" w:sz="4" w:space="0" w:color="auto"/>
            </w:tcBorders>
            <w:shd w:val="clear" w:color="auto" w:fill="auto"/>
            <w:vAlign w:val="center"/>
          </w:tcPr>
          <w:p w:rsidR="00E935E7" w:rsidRPr="00AA2AB1" w:rsidRDefault="00E935E7" w:rsidP="0099771E">
            <w:pPr>
              <w:spacing w:before="80" w:after="0" w:line="240" w:lineRule="auto"/>
              <w:rPr>
                <w:rFonts w:ascii="Times New Roman" w:hAnsi="Times New Roman" w:cs="Times New Roman"/>
                <w:sz w:val="20"/>
                <w:szCs w:val="20"/>
              </w:rPr>
            </w:pPr>
            <w:r w:rsidRPr="00AA2AB1">
              <w:rPr>
                <w:rFonts w:ascii="Times New Roman" w:hAnsi="Times New Roman" w:cs="Times New Roman"/>
                <w:sz w:val="20"/>
                <w:szCs w:val="20"/>
              </w:rPr>
              <w:t xml:space="preserve">Information security policies are published on the Intranet and communicated to personnel through internal training and awareness campaigns. </w:t>
            </w:r>
            <w:r w:rsidR="00182717">
              <w:rPr>
                <w:rFonts w:ascii="Times New Roman" w:hAnsi="Times New Roman" w:cs="Times New Roman"/>
                <w:sz w:val="20"/>
                <w:szCs w:val="20"/>
              </w:rPr>
              <w:t>Required training on Information Security p</w:t>
            </w:r>
            <w:r w:rsidRPr="00AA2AB1">
              <w:rPr>
                <w:rFonts w:ascii="Times New Roman" w:hAnsi="Times New Roman" w:cs="Times New Roman"/>
                <w:sz w:val="20"/>
                <w:szCs w:val="20"/>
              </w:rPr>
              <w:t>olic</w:t>
            </w:r>
            <w:r w:rsidR="00182717">
              <w:rPr>
                <w:rFonts w:ascii="Times New Roman" w:hAnsi="Times New Roman" w:cs="Times New Roman"/>
                <w:sz w:val="20"/>
                <w:szCs w:val="20"/>
              </w:rPr>
              <w:t>ies</w:t>
            </w:r>
            <w:r w:rsidRPr="00AA2AB1">
              <w:rPr>
                <w:rFonts w:ascii="Times New Roman" w:hAnsi="Times New Roman" w:cs="Times New Roman"/>
                <w:sz w:val="20"/>
                <w:szCs w:val="20"/>
              </w:rPr>
              <w:t xml:space="preserve"> is conducted upon hire and annually thereafter.</w:t>
            </w:r>
          </w:p>
          <w:p w:rsidR="00E935E7" w:rsidRPr="00AA2AB1" w:rsidRDefault="00E935E7" w:rsidP="00E935E7">
            <w:pPr>
              <w:spacing w:after="0" w:line="240" w:lineRule="auto"/>
              <w:rPr>
                <w:rFonts w:ascii="Times New Roman" w:eastAsia="Times New Roman" w:hAnsi="Times New Roman" w:cs="Times New Roman"/>
                <w:sz w:val="20"/>
                <w:szCs w:val="20"/>
              </w:rPr>
            </w:pPr>
          </w:p>
          <w:p w:rsidR="00E935E7" w:rsidRPr="00AA2AB1" w:rsidRDefault="00E935E7" w:rsidP="00E935E7">
            <w:pPr>
              <w:spacing w:before="80" w:after="0" w:line="240" w:lineRule="auto"/>
              <w:jc w:val="both"/>
              <w:rPr>
                <w:rFonts w:ascii="Times New Roman" w:hAnsi="Times New Roman" w:cs="Times New Roman"/>
                <w:sz w:val="20"/>
                <w:szCs w:val="20"/>
              </w:rPr>
            </w:pPr>
            <w:r w:rsidRPr="00AA2AB1">
              <w:rPr>
                <w:rFonts w:ascii="Times New Roman" w:hAnsi="Times New Roman" w:cs="Times New Roman"/>
                <w:sz w:val="20"/>
                <w:szCs w:val="20"/>
              </w:rPr>
              <w:t xml:space="preserve">Please </w:t>
            </w:r>
            <w:r w:rsidR="0099771E">
              <w:rPr>
                <w:rFonts w:ascii="Times New Roman" w:hAnsi="Times New Roman" w:cs="Times New Roman"/>
                <w:sz w:val="20"/>
                <w:szCs w:val="20"/>
              </w:rPr>
              <w:t>refer to the</w:t>
            </w:r>
            <w:r>
              <w:rPr>
                <w:rFonts w:ascii="Times New Roman" w:hAnsi="Times New Roman" w:cs="Times New Roman"/>
                <w:sz w:val="20"/>
                <w:szCs w:val="20"/>
              </w:rPr>
              <w:t xml:space="preserve"> response </w:t>
            </w:r>
            <w:r w:rsidR="0099771E">
              <w:rPr>
                <w:rFonts w:ascii="Times New Roman" w:hAnsi="Times New Roman" w:cs="Times New Roman"/>
                <w:sz w:val="20"/>
                <w:szCs w:val="20"/>
              </w:rPr>
              <w:t xml:space="preserve">provided </w:t>
            </w:r>
            <w:r>
              <w:rPr>
                <w:rFonts w:ascii="Times New Roman" w:hAnsi="Times New Roman" w:cs="Times New Roman"/>
                <w:sz w:val="20"/>
                <w:szCs w:val="20"/>
              </w:rPr>
              <w:t xml:space="preserve">to GRM-03 </w:t>
            </w:r>
            <w:r w:rsidRPr="00AA2AB1">
              <w:rPr>
                <w:rFonts w:ascii="Times New Roman" w:hAnsi="Times New Roman" w:cs="Times New Roman"/>
                <w:sz w:val="20"/>
                <w:szCs w:val="20"/>
              </w:rPr>
              <w:t>above.</w:t>
            </w:r>
          </w:p>
          <w:p w:rsidR="00E935E7" w:rsidRPr="00AA2AB1" w:rsidRDefault="00E935E7" w:rsidP="00E935E7">
            <w:pPr>
              <w:spacing w:after="0" w:line="240" w:lineRule="auto"/>
              <w:rPr>
                <w:rFonts w:ascii="Times New Roman" w:eastAsia="Times New Roman" w:hAnsi="Times New Roman" w:cs="Times New Roman"/>
                <w:sz w:val="20"/>
                <w:szCs w:val="20"/>
              </w:rPr>
            </w:pPr>
          </w:p>
          <w:p w:rsidR="00E935E7" w:rsidRPr="005F11D3" w:rsidRDefault="00E935E7" w:rsidP="005F11D3">
            <w:pPr>
              <w:spacing w:after="0" w:line="240" w:lineRule="auto"/>
              <w:rPr>
                <w:rFonts w:ascii="Times New Roman" w:hAnsi="Times New Roman" w:cs="Times New Roman"/>
                <w:color w:val="000000"/>
                <w:sz w:val="20"/>
                <w:szCs w:val="20"/>
              </w:rPr>
            </w:pPr>
          </w:p>
        </w:tc>
      </w:tr>
      <w:tr w:rsidR="00E935E7" w:rsidRPr="00BB19D3">
        <w:trPr>
          <w:cantSplit/>
          <w:trHeight w:val="2447"/>
        </w:trPr>
        <w:tc>
          <w:tcPr>
            <w:tcW w:w="1800" w:type="dxa"/>
            <w:tcBorders>
              <w:top w:val="nil"/>
              <w:left w:val="single" w:sz="4" w:space="0" w:color="auto"/>
              <w:bottom w:val="single" w:sz="4" w:space="0" w:color="auto"/>
              <w:right w:val="single" w:sz="4" w:space="0" w:color="auto"/>
            </w:tcBorders>
            <w:shd w:val="clear" w:color="auto" w:fill="auto"/>
            <w:vAlign w:val="center"/>
          </w:tcPr>
          <w:p w:rsidR="00E935E7" w:rsidRPr="00C41833" w:rsidRDefault="00E935E7" w:rsidP="00E935E7">
            <w:pPr>
              <w:spacing w:after="0" w:line="240" w:lineRule="auto"/>
              <w:rPr>
                <w:rFonts w:ascii="Times New Roman" w:hAnsi="Times New Roman" w:cs="Times New Roman"/>
                <w:sz w:val="20"/>
                <w:szCs w:val="20"/>
              </w:rPr>
            </w:pPr>
            <w:r w:rsidRPr="00C41833">
              <w:rPr>
                <w:rFonts w:ascii="Times New Roman" w:hAnsi="Times New Roman" w:cs="Times New Roman"/>
                <w:b/>
                <w:sz w:val="20"/>
                <w:szCs w:val="20"/>
              </w:rPr>
              <w:t>Governance and Risk Management</w:t>
            </w:r>
          </w:p>
          <w:p w:rsidR="00E935E7" w:rsidRPr="005F11D3" w:rsidRDefault="00E935E7" w:rsidP="005F11D3">
            <w:pPr>
              <w:spacing w:after="0" w:line="240" w:lineRule="auto"/>
              <w:rPr>
                <w:rFonts w:ascii="Times New Roman" w:hAnsi="Times New Roman" w:cs="Times New Roman"/>
                <w:b/>
                <w:sz w:val="20"/>
                <w:szCs w:val="20"/>
              </w:rPr>
            </w:pPr>
            <w:r w:rsidRPr="00C41833">
              <w:rPr>
                <w:rFonts w:ascii="Times New Roman" w:hAnsi="Times New Roman" w:cs="Times New Roman"/>
                <w:i/>
                <w:sz w:val="20"/>
                <w:szCs w:val="20"/>
              </w:rPr>
              <w:t>Policy Enforcement</w:t>
            </w:r>
          </w:p>
        </w:tc>
        <w:tc>
          <w:tcPr>
            <w:tcW w:w="900" w:type="dxa"/>
            <w:tcBorders>
              <w:top w:val="nil"/>
              <w:left w:val="nil"/>
              <w:bottom w:val="single" w:sz="4" w:space="0" w:color="auto"/>
              <w:right w:val="single" w:sz="4" w:space="0" w:color="auto"/>
            </w:tcBorders>
            <w:shd w:val="clear" w:color="auto" w:fill="auto"/>
            <w:vAlign w:val="center"/>
          </w:tcPr>
          <w:p w:rsidR="00E935E7" w:rsidRPr="005F11D3" w:rsidRDefault="00E935E7" w:rsidP="006F19F9">
            <w:pPr>
              <w:spacing w:after="0" w:line="240" w:lineRule="auto"/>
              <w:rPr>
                <w:rFonts w:ascii="Times New Roman" w:hAnsi="Times New Roman" w:cs="Times New Roman"/>
                <w:sz w:val="20"/>
                <w:szCs w:val="20"/>
              </w:rPr>
            </w:pPr>
            <w:r>
              <w:rPr>
                <w:rFonts w:ascii="Times New Roman" w:eastAsia="Times New Roman" w:hAnsi="Times New Roman" w:cs="Times New Roman"/>
                <w:sz w:val="20"/>
                <w:szCs w:val="20"/>
              </w:rPr>
              <w:t>GRM-07</w:t>
            </w:r>
          </w:p>
        </w:tc>
        <w:tc>
          <w:tcPr>
            <w:tcW w:w="4050" w:type="dxa"/>
            <w:tcBorders>
              <w:top w:val="nil"/>
              <w:left w:val="nil"/>
              <w:bottom w:val="single" w:sz="4" w:space="0" w:color="auto"/>
              <w:right w:val="single" w:sz="4" w:space="0" w:color="auto"/>
            </w:tcBorders>
            <w:shd w:val="clear" w:color="auto" w:fill="auto"/>
            <w:vAlign w:val="center"/>
          </w:tcPr>
          <w:p w:rsidR="00E935E7" w:rsidRPr="005F11D3" w:rsidRDefault="00E935E7" w:rsidP="006F19F9">
            <w:pPr>
              <w:spacing w:after="0" w:line="240" w:lineRule="auto"/>
              <w:rPr>
                <w:rFonts w:ascii="Times New Roman" w:hAnsi="Times New Roman" w:cs="Times New Roman"/>
                <w:color w:val="000000"/>
                <w:sz w:val="20"/>
                <w:szCs w:val="20"/>
              </w:rPr>
            </w:pPr>
            <w:r w:rsidRPr="00C41833">
              <w:rPr>
                <w:rFonts w:ascii="Times New Roman" w:hAnsi="Times New Roman" w:cs="Times New Roman"/>
                <w:color w:val="000000"/>
                <w:sz w:val="20"/>
                <w:szCs w:val="20"/>
              </w:rPr>
              <w:t>A formal disciplinary or sanction policy shall be established for employees who have violated security policies and procedures. Employees shall be made aware of what action might be taken in the event of a violation, and disciplinary measures must be stated in the policies and procedures.</w:t>
            </w:r>
          </w:p>
        </w:tc>
        <w:tc>
          <w:tcPr>
            <w:tcW w:w="6408" w:type="dxa"/>
            <w:tcBorders>
              <w:top w:val="nil"/>
              <w:left w:val="nil"/>
              <w:bottom w:val="single" w:sz="4" w:space="0" w:color="auto"/>
              <w:right w:val="single" w:sz="4" w:space="0" w:color="auto"/>
            </w:tcBorders>
            <w:shd w:val="clear" w:color="auto" w:fill="auto"/>
            <w:vAlign w:val="center"/>
          </w:tcPr>
          <w:p w:rsidR="00E935E7" w:rsidRPr="005F11D3" w:rsidRDefault="0099771E" w:rsidP="0099771E">
            <w:pPr>
              <w:spacing w:after="0" w:line="240" w:lineRule="auto"/>
              <w:rPr>
                <w:rFonts w:ascii="Times New Roman" w:hAnsi="Times New Roman" w:cs="Times New Roman"/>
                <w:color w:val="000000"/>
                <w:sz w:val="20"/>
                <w:szCs w:val="20"/>
              </w:rPr>
            </w:pPr>
            <w:r>
              <w:rPr>
                <w:rFonts w:ascii="Times New Roman" w:eastAsia="Times New Roman" w:hAnsi="Times New Roman" w:cs="Times New Roman"/>
                <w:sz w:val="20"/>
                <w:szCs w:val="20"/>
              </w:rPr>
              <w:t>Salesforce</w:t>
            </w:r>
            <w:r w:rsidR="00E935E7" w:rsidRPr="00501836">
              <w:rPr>
                <w:rFonts w:ascii="Times New Roman" w:eastAsia="Times New Roman" w:hAnsi="Times New Roman" w:cs="Times New Roman"/>
                <w:sz w:val="20"/>
                <w:szCs w:val="20"/>
              </w:rPr>
              <w:t>’s information security policies contain enforcement sections providing that violations may result in disciplinary action up to and including termination.</w:t>
            </w:r>
          </w:p>
        </w:tc>
      </w:tr>
      <w:tr w:rsidR="00E935E7" w:rsidRPr="00BB19D3">
        <w:trPr>
          <w:cantSplit/>
          <w:trHeight w:val="2447"/>
        </w:trPr>
        <w:tc>
          <w:tcPr>
            <w:tcW w:w="1800" w:type="dxa"/>
            <w:tcBorders>
              <w:top w:val="nil"/>
              <w:left w:val="single" w:sz="4" w:space="0" w:color="auto"/>
              <w:bottom w:val="single" w:sz="4" w:space="0" w:color="auto"/>
              <w:right w:val="single" w:sz="4" w:space="0" w:color="auto"/>
            </w:tcBorders>
            <w:shd w:val="clear" w:color="auto" w:fill="auto"/>
            <w:vAlign w:val="center"/>
          </w:tcPr>
          <w:p w:rsidR="00E935E7" w:rsidRPr="007A10AE" w:rsidRDefault="00E935E7" w:rsidP="00E935E7">
            <w:pPr>
              <w:spacing w:after="0" w:line="240" w:lineRule="auto"/>
              <w:rPr>
                <w:rFonts w:ascii="Times New Roman" w:hAnsi="Times New Roman" w:cs="Times New Roman"/>
                <w:sz w:val="20"/>
                <w:szCs w:val="20"/>
              </w:rPr>
            </w:pPr>
            <w:r w:rsidRPr="007A10AE">
              <w:rPr>
                <w:rFonts w:ascii="Times New Roman" w:hAnsi="Times New Roman" w:cs="Times New Roman"/>
                <w:b/>
                <w:sz w:val="20"/>
                <w:szCs w:val="20"/>
              </w:rPr>
              <w:lastRenderedPageBreak/>
              <w:t>Governance and Risk Managemen</w:t>
            </w:r>
            <w:r w:rsidRPr="007A10AE">
              <w:rPr>
                <w:rFonts w:ascii="Times New Roman" w:hAnsi="Times New Roman" w:cs="Times New Roman"/>
                <w:sz w:val="20"/>
                <w:szCs w:val="20"/>
              </w:rPr>
              <w:t>t</w:t>
            </w:r>
          </w:p>
          <w:p w:rsidR="00E935E7" w:rsidRPr="005F11D3" w:rsidRDefault="00E935E7" w:rsidP="005F11D3">
            <w:pPr>
              <w:spacing w:after="0" w:line="240" w:lineRule="auto"/>
              <w:rPr>
                <w:rFonts w:ascii="Times New Roman" w:hAnsi="Times New Roman" w:cs="Times New Roman"/>
                <w:b/>
                <w:sz w:val="20"/>
                <w:szCs w:val="20"/>
              </w:rPr>
            </w:pPr>
            <w:r w:rsidRPr="007A10AE">
              <w:rPr>
                <w:rFonts w:ascii="Times New Roman" w:hAnsi="Times New Roman" w:cs="Times New Roman"/>
                <w:i/>
                <w:sz w:val="20"/>
                <w:szCs w:val="20"/>
              </w:rPr>
              <w:t>Policy Impact on Risk Assessments</w:t>
            </w:r>
          </w:p>
        </w:tc>
        <w:tc>
          <w:tcPr>
            <w:tcW w:w="900" w:type="dxa"/>
            <w:tcBorders>
              <w:top w:val="nil"/>
              <w:left w:val="nil"/>
              <w:bottom w:val="single" w:sz="4" w:space="0" w:color="auto"/>
              <w:right w:val="single" w:sz="4" w:space="0" w:color="auto"/>
            </w:tcBorders>
            <w:shd w:val="clear" w:color="auto" w:fill="auto"/>
            <w:vAlign w:val="center"/>
          </w:tcPr>
          <w:p w:rsidR="00E935E7" w:rsidRPr="005F11D3" w:rsidRDefault="00E935E7" w:rsidP="006F19F9">
            <w:pPr>
              <w:spacing w:after="0" w:line="240" w:lineRule="auto"/>
              <w:rPr>
                <w:rFonts w:ascii="Times New Roman" w:hAnsi="Times New Roman" w:cs="Times New Roman"/>
                <w:sz w:val="20"/>
                <w:szCs w:val="20"/>
              </w:rPr>
            </w:pPr>
            <w:r w:rsidRPr="007A10AE">
              <w:rPr>
                <w:rFonts w:ascii="Times New Roman" w:eastAsia="Times New Roman" w:hAnsi="Times New Roman" w:cs="Times New Roman"/>
                <w:sz w:val="20"/>
                <w:szCs w:val="20"/>
              </w:rPr>
              <w:t>GRM-08</w:t>
            </w:r>
          </w:p>
        </w:tc>
        <w:tc>
          <w:tcPr>
            <w:tcW w:w="4050" w:type="dxa"/>
            <w:tcBorders>
              <w:top w:val="nil"/>
              <w:left w:val="nil"/>
              <w:bottom w:val="single" w:sz="4" w:space="0" w:color="auto"/>
              <w:right w:val="single" w:sz="4" w:space="0" w:color="auto"/>
            </w:tcBorders>
            <w:shd w:val="clear" w:color="auto" w:fill="auto"/>
            <w:vAlign w:val="center"/>
          </w:tcPr>
          <w:p w:rsidR="00E935E7" w:rsidRPr="005F11D3" w:rsidRDefault="00E935E7" w:rsidP="006F19F9">
            <w:pPr>
              <w:spacing w:after="0" w:line="240" w:lineRule="auto"/>
              <w:rPr>
                <w:rFonts w:ascii="Times New Roman" w:hAnsi="Times New Roman" w:cs="Times New Roman"/>
                <w:color w:val="000000"/>
                <w:sz w:val="20"/>
                <w:szCs w:val="20"/>
              </w:rPr>
            </w:pPr>
            <w:r w:rsidRPr="007A10AE">
              <w:rPr>
                <w:rFonts w:ascii="Times New Roman" w:hAnsi="Times New Roman" w:cs="Times New Roman"/>
                <w:sz w:val="20"/>
                <w:szCs w:val="20"/>
              </w:rPr>
              <w:t>Risk assessment results shall include updates to security policies, procedures, standards, and controls to ensure that they remain relevant and effective.</w:t>
            </w:r>
          </w:p>
        </w:tc>
        <w:tc>
          <w:tcPr>
            <w:tcW w:w="6408" w:type="dxa"/>
            <w:tcBorders>
              <w:top w:val="nil"/>
              <w:left w:val="nil"/>
              <w:bottom w:val="single" w:sz="4" w:space="0" w:color="auto"/>
              <w:right w:val="single" w:sz="4" w:space="0" w:color="auto"/>
            </w:tcBorders>
            <w:shd w:val="clear" w:color="auto" w:fill="auto"/>
            <w:vAlign w:val="center"/>
          </w:tcPr>
          <w:p w:rsidR="00E935E7" w:rsidRPr="005F11D3" w:rsidRDefault="00182717" w:rsidP="00182717">
            <w:pPr>
              <w:spacing w:after="0" w:line="240" w:lineRule="auto"/>
              <w:rPr>
                <w:rFonts w:ascii="Times New Roman" w:hAnsi="Times New Roman" w:cs="Times New Roman"/>
                <w:color w:val="000000"/>
                <w:sz w:val="20"/>
                <w:szCs w:val="20"/>
              </w:rPr>
            </w:pPr>
            <w:r>
              <w:rPr>
                <w:rFonts w:ascii="Times New Roman" w:eastAsia="Times New Roman" w:hAnsi="Times New Roman" w:cs="Times New Roman"/>
                <w:sz w:val="20"/>
                <w:szCs w:val="20"/>
              </w:rPr>
              <w:t xml:space="preserve">An information security risk assessment is performed annually, as requested by our ISO 27001 certification. </w:t>
            </w:r>
            <w:r w:rsidR="00E935E7" w:rsidRPr="001B5675">
              <w:rPr>
                <w:rFonts w:ascii="Times New Roman" w:eastAsia="Times New Roman" w:hAnsi="Times New Roman" w:cs="Times New Roman"/>
                <w:sz w:val="20"/>
                <w:szCs w:val="20"/>
              </w:rPr>
              <w:t>Security policies and procedures are reviewed a minimum of annually and updated if necessary.  Security policies and procedures may also change in the event of a significant change in practice</w:t>
            </w:r>
            <w:r w:rsidR="00E935E7">
              <w:rPr>
                <w:rFonts w:ascii="Times New Roman" w:eastAsia="Times New Roman" w:hAnsi="Times New Roman" w:cs="Times New Roman"/>
                <w:sz w:val="20"/>
                <w:szCs w:val="20"/>
              </w:rPr>
              <w:t>.</w:t>
            </w:r>
          </w:p>
        </w:tc>
      </w:tr>
      <w:tr w:rsidR="00E935E7" w:rsidRPr="00BB19D3">
        <w:trPr>
          <w:cantSplit/>
          <w:trHeight w:val="2447"/>
        </w:trPr>
        <w:tc>
          <w:tcPr>
            <w:tcW w:w="1800" w:type="dxa"/>
            <w:tcBorders>
              <w:top w:val="nil"/>
              <w:left w:val="single" w:sz="4" w:space="0" w:color="auto"/>
              <w:bottom w:val="single" w:sz="4" w:space="0" w:color="auto"/>
              <w:right w:val="single" w:sz="4" w:space="0" w:color="auto"/>
            </w:tcBorders>
            <w:shd w:val="clear" w:color="auto" w:fill="auto"/>
            <w:vAlign w:val="center"/>
          </w:tcPr>
          <w:p w:rsidR="00E935E7" w:rsidRPr="00B51923" w:rsidRDefault="00E935E7" w:rsidP="00E935E7">
            <w:pPr>
              <w:spacing w:after="0" w:line="240" w:lineRule="auto"/>
              <w:rPr>
                <w:rFonts w:ascii="Times New Roman" w:hAnsi="Times New Roman" w:cs="Times New Roman"/>
                <w:sz w:val="20"/>
                <w:szCs w:val="20"/>
              </w:rPr>
            </w:pPr>
            <w:r w:rsidRPr="00B51923">
              <w:rPr>
                <w:rFonts w:ascii="Times New Roman" w:hAnsi="Times New Roman" w:cs="Times New Roman"/>
                <w:b/>
                <w:sz w:val="20"/>
                <w:szCs w:val="20"/>
              </w:rPr>
              <w:t>Governance and Risk Management</w:t>
            </w:r>
          </w:p>
          <w:p w:rsidR="00E935E7" w:rsidRPr="005F11D3" w:rsidRDefault="00E935E7" w:rsidP="005F11D3">
            <w:pPr>
              <w:spacing w:after="0" w:line="240" w:lineRule="auto"/>
              <w:rPr>
                <w:rFonts w:ascii="Times New Roman" w:hAnsi="Times New Roman" w:cs="Times New Roman"/>
                <w:b/>
                <w:sz w:val="20"/>
                <w:szCs w:val="20"/>
              </w:rPr>
            </w:pPr>
            <w:r w:rsidRPr="00B51923">
              <w:rPr>
                <w:rFonts w:ascii="Times New Roman" w:hAnsi="Times New Roman" w:cs="Times New Roman"/>
                <w:i/>
                <w:sz w:val="20"/>
                <w:szCs w:val="20"/>
              </w:rPr>
              <w:t>Policy Reviews</w:t>
            </w:r>
          </w:p>
        </w:tc>
        <w:tc>
          <w:tcPr>
            <w:tcW w:w="900" w:type="dxa"/>
            <w:tcBorders>
              <w:top w:val="nil"/>
              <w:left w:val="nil"/>
              <w:bottom w:val="single" w:sz="4" w:space="0" w:color="auto"/>
              <w:right w:val="single" w:sz="4" w:space="0" w:color="auto"/>
            </w:tcBorders>
            <w:shd w:val="clear" w:color="auto" w:fill="auto"/>
            <w:vAlign w:val="center"/>
          </w:tcPr>
          <w:p w:rsidR="00E935E7" w:rsidRPr="005F11D3" w:rsidRDefault="00E935E7" w:rsidP="006F19F9">
            <w:pPr>
              <w:spacing w:after="0" w:line="240" w:lineRule="auto"/>
              <w:rPr>
                <w:rFonts w:ascii="Times New Roman" w:hAnsi="Times New Roman" w:cs="Times New Roman"/>
                <w:sz w:val="20"/>
                <w:szCs w:val="20"/>
              </w:rPr>
            </w:pPr>
            <w:r>
              <w:rPr>
                <w:rFonts w:ascii="Times New Roman" w:eastAsia="Times New Roman" w:hAnsi="Times New Roman" w:cs="Times New Roman"/>
                <w:sz w:val="20"/>
                <w:szCs w:val="20"/>
              </w:rPr>
              <w:t>GRM-09</w:t>
            </w:r>
          </w:p>
        </w:tc>
        <w:tc>
          <w:tcPr>
            <w:tcW w:w="4050" w:type="dxa"/>
            <w:tcBorders>
              <w:top w:val="nil"/>
              <w:left w:val="nil"/>
              <w:bottom w:val="single" w:sz="4" w:space="0" w:color="auto"/>
              <w:right w:val="single" w:sz="4" w:space="0" w:color="auto"/>
            </w:tcBorders>
            <w:shd w:val="clear" w:color="auto" w:fill="auto"/>
            <w:vAlign w:val="center"/>
          </w:tcPr>
          <w:p w:rsidR="00E935E7" w:rsidRPr="005F11D3" w:rsidRDefault="00E935E7" w:rsidP="006F19F9">
            <w:pPr>
              <w:spacing w:after="0" w:line="240" w:lineRule="auto"/>
              <w:rPr>
                <w:rFonts w:ascii="Times New Roman" w:hAnsi="Times New Roman" w:cs="Times New Roman"/>
                <w:color w:val="000000"/>
                <w:sz w:val="20"/>
                <w:szCs w:val="20"/>
              </w:rPr>
            </w:pPr>
            <w:r w:rsidRPr="00B51923">
              <w:rPr>
                <w:rFonts w:ascii="Times New Roman" w:hAnsi="Times New Roman" w:cs="Times New Roman"/>
                <w:color w:val="000000"/>
                <w:sz w:val="20"/>
                <w:szCs w:val="20"/>
              </w:rPr>
              <w:t>The organization's business leadership (or other accountable business role or function) shall review the information security policy at planned intervals or as a result of changes to the organization to ensure its continuing alignment with the security strategy, effectiveness, accuracy, relevance, and applicability to legal, statutory, or regulatory compliance obligations.</w:t>
            </w:r>
          </w:p>
        </w:tc>
        <w:tc>
          <w:tcPr>
            <w:tcW w:w="6408" w:type="dxa"/>
            <w:tcBorders>
              <w:top w:val="nil"/>
              <w:left w:val="nil"/>
              <w:bottom w:val="single" w:sz="4" w:space="0" w:color="auto"/>
              <w:right w:val="single" w:sz="4" w:space="0" w:color="auto"/>
            </w:tcBorders>
            <w:shd w:val="clear" w:color="auto" w:fill="auto"/>
            <w:vAlign w:val="center"/>
          </w:tcPr>
          <w:p w:rsidR="00E935E7" w:rsidRPr="005F11D3" w:rsidRDefault="0099771E" w:rsidP="0099771E">
            <w:pPr>
              <w:spacing w:after="0" w:line="240" w:lineRule="auto"/>
              <w:rPr>
                <w:rFonts w:ascii="Times New Roman" w:hAnsi="Times New Roman" w:cs="Times New Roman"/>
                <w:color w:val="000000"/>
                <w:sz w:val="20"/>
                <w:szCs w:val="20"/>
              </w:rPr>
            </w:pPr>
            <w:r>
              <w:rPr>
                <w:rFonts w:ascii="Times New Roman" w:eastAsia="Times New Roman" w:hAnsi="Times New Roman" w:cs="Times New Roman"/>
                <w:sz w:val="20"/>
                <w:szCs w:val="20"/>
              </w:rPr>
              <w:t>Salesforce</w:t>
            </w:r>
            <w:r w:rsidR="00E935E7" w:rsidRPr="00C57A2F">
              <w:rPr>
                <w:rFonts w:ascii="Times New Roman" w:eastAsia="Times New Roman" w:hAnsi="Times New Roman" w:cs="Times New Roman"/>
                <w:sz w:val="20"/>
                <w:szCs w:val="20"/>
              </w:rPr>
              <w:t xml:space="preserve"> regularly reviews and improves its Information Security Management System </w:t>
            </w:r>
            <w:r w:rsidR="00182717">
              <w:rPr>
                <w:rFonts w:ascii="Times New Roman" w:eastAsia="Times New Roman" w:hAnsi="Times New Roman" w:cs="Times New Roman"/>
                <w:sz w:val="20"/>
                <w:szCs w:val="20"/>
              </w:rPr>
              <w:t>manual</w:t>
            </w:r>
            <w:r w:rsidR="00182717" w:rsidRPr="00C57A2F">
              <w:rPr>
                <w:rFonts w:ascii="Times New Roman" w:eastAsia="Times New Roman" w:hAnsi="Times New Roman" w:cs="Times New Roman"/>
                <w:sz w:val="20"/>
                <w:szCs w:val="20"/>
              </w:rPr>
              <w:t xml:space="preserve"> </w:t>
            </w:r>
            <w:r w:rsidR="00E935E7" w:rsidRPr="00C57A2F">
              <w:rPr>
                <w:rFonts w:ascii="Times New Roman" w:eastAsia="Times New Roman" w:hAnsi="Times New Roman" w:cs="Times New Roman"/>
                <w:sz w:val="20"/>
                <w:szCs w:val="20"/>
              </w:rPr>
              <w:t xml:space="preserve">and related policies. </w:t>
            </w:r>
            <w:r w:rsidR="00E935E7" w:rsidRPr="00C57A2F">
              <w:rPr>
                <w:rFonts w:ascii="Times New Roman" w:hAnsi="Times New Roman" w:cs="Times New Roman"/>
                <w:sz w:val="20"/>
                <w:szCs w:val="20"/>
              </w:rPr>
              <w:t>Individual policy documents are reviewed when revised or annually at a minimum if there are no revisions.</w:t>
            </w:r>
          </w:p>
        </w:tc>
      </w:tr>
      <w:tr w:rsidR="00E935E7" w:rsidRPr="00BB19D3">
        <w:trPr>
          <w:cantSplit/>
          <w:trHeight w:val="2447"/>
        </w:trPr>
        <w:tc>
          <w:tcPr>
            <w:tcW w:w="1800" w:type="dxa"/>
            <w:tcBorders>
              <w:top w:val="nil"/>
              <w:left w:val="single" w:sz="4" w:space="0" w:color="auto"/>
              <w:bottom w:val="single" w:sz="4" w:space="0" w:color="auto"/>
              <w:right w:val="single" w:sz="4" w:space="0" w:color="auto"/>
            </w:tcBorders>
            <w:shd w:val="clear" w:color="auto" w:fill="auto"/>
            <w:vAlign w:val="center"/>
          </w:tcPr>
          <w:p w:rsidR="00E935E7" w:rsidRPr="00035599" w:rsidRDefault="00E935E7" w:rsidP="00E935E7">
            <w:pPr>
              <w:spacing w:after="0" w:line="240" w:lineRule="auto"/>
              <w:rPr>
                <w:rFonts w:ascii="Times New Roman" w:hAnsi="Times New Roman" w:cs="Times New Roman"/>
                <w:sz w:val="20"/>
                <w:szCs w:val="20"/>
              </w:rPr>
            </w:pPr>
            <w:r w:rsidRPr="00035599">
              <w:rPr>
                <w:rFonts w:ascii="Times New Roman" w:hAnsi="Times New Roman" w:cs="Times New Roman"/>
                <w:b/>
                <w:sz w:val="20"/>
                <w:szCs w:val="20"/>
              </w:rPr>
              <w:t>Governance and Risk Management</w:t>
            </w:r>
          </w:p>
          <w:p w:rsidR="00E935E7" w:rsidRPr="005F11D3" w:rsidRDefault="00E935E7" w:rsidP="005F11D3">
            <w:pPr>
              <w:spacing w:after="0" w:line="240" w:lineRule="auto"/>
              <w:rPr>
                <w:rFonts w:ascii="Times New Roman" w:hAnsi="Times New Roman" w:cs="Times New Roman"/>
                <w:b/>
                <w:sz w:val="20"/>
                <w:szCs w:val="20"/>
              </w:rPr>
            </w:pPr>
            <w:r w:rsidRPr="00035599">
              <w:rPr>
                <w:rFonts w:ascii="Times New Roman" w:hAnsi="Times New Roman" w:cs="Times New Roman"/>
                <w:i/>
                <w:sz w:val="20"/>
                <w:szCs w:val="20"/>
              </w:rPr>
              <w:t>Risk Assessments</w:t>
            </w:r>
          </w:p>
        </w:tc>
        <w:tc>
          <w:tcPr>
            <w:tcW w:w="900" w:type="dxa"/>
            <w:tcBorders>
              <w:top w:val="nil"/>
              <w:left w:val="nil"/>
              <w:bottom w:val="single" w:sz="4" w:space="0" w:color="auto"/>
              <w:right w:val="single" w:sz="4" w:space="0" w:color="auto"/>
            </w:tcBorders>
            <w:shd w:val="clear" w:color="auto" w:fill="auto"/>
            <w:vAlign w:val="center"/>
          </w:tcPr>
          <w:p w:rsidR="00E935E7" w:rsidRPr="005F11D3" w:rsidRDefault="00E935E7" w:rsidP="006F19F9">
            <w:pPr>
              <w:spacing w:after="0" w:line="240" w:lineRule="auto"/>
              <w:rPr>
                <w:rFonts w:ascii="Times New Roman" w:hAnsi="Times New Roman" w:cs="Times New Roman"/>
                <w:sz w:val="20"/>
                <w:szCs w:val="20"/>
              </w:rPr>
            </w:pPr>
            <w:r w:rsidRPr="00035599">
              <w:rPr>
                <w:rFonts w:ascii="Times New Roman" w:eastAsia="Times New Roman" w:hAnsi="Times New Roman" w:cs="Times New Roman"/>
                <w:sz w:val="20"/>
                <w:szCs w:val="20"/>
              </w:rPr>
              <w:t>GRM-10</w:t>
            </w:r>
          </w:p>
        </w:tc>
        <w:tc>
          <w:tcPr>
            <w:tcW w:w="4050" w:type="dxa"/>
            <w:tcBorders>
              <w:top w:val="nil"/>
              <w:left w:val="nil"/>
              <w:bottom w:val="single" w:sz="4" w:space="0" w:color="auto"/>
              <w:right w:val="single" w:sz="4" w:space="0" w:color="auto"/>
            </w:tcBorders>
            <w:shd w:val="clear" w:color="auto" w:fill="auto"/>
            <w:vAlign w:val="center"/>
          </w:tcPr>
          <w:p w:rsidR="00E935E7" w:rsidRPr="005F11D3" w:rsidRDefault="00E935E7" w:rsidP="006F19F9">
            <w:pPr>
              <w:spacing w:after="0" w:line="240" w:lineRule="auto"/>
              <w:rPr>
                <w:rFonts w:ascii="Times New Roman" w:hAnsi="Times New Roman" w:cs="Times New Roman"/>
                <w:color w:val="000000"/>
                <w:sz w:val="20"/>
                <w:szCs w:val="20"/>
              </w:rPr>
            </w:pPr>
            <w:r w:rsidRPr="00035599">
              <w:rPr>
                <w:rFonts w:ascii="Times New Roman" w:hAnsi="Times New Roman" w:cs="Times New Roman"/>
                <w:sz w:val="20"/>
                <w:szCs w:val="20"/>
              </w:rPr>
              <w:t>Aligned with the enterprise-wide framework, formal risk assessments shall be performed at least annually or at planned intervals, to determine the likelihood and impact of all identified risks using qualitative and quantitative methods. The likelihood and impact associated with inherent and residual risk shall be determined independently, considering all risk categories (e.g., audit results, threat and vulnerability analysis, and regulatory compliance).</w:t>
            </w:r>
          </w:p>
        </w:tc>
        <w:tc>
          <w:tcPr>
            <w:tcW w:w="6408" w:type="dxa"/>
            <w:tcBorders>
              <w:top w:val="nil"/>
              <w:left w:val="nil"/>
              <w:bottom w:val="single" w:sz="4" w:space="0" w:color="auto"/>
              <w:right w:val="single" w:sz="4" w:space="0" w:color="auto"/>
            </w:tcBorders>
            <w:shd w:val="clear" w:color="auto" w:fill="auto"/>
            <w:vAlign w:val="center"/>
          </w:tcPr>
          <w:p w:rsidR="00E935E7" w:rsidRPr="005F11D3" w:rsidRDefault="00E935E7" w:rsidP="005F11D3">
            <w:pPr>
              <w:spacing w:after="0" w:line="240" w:lineRule="auto"/>
              <w:rPr>
                <w:rFonts w:ascii="Times New Roman" w:hAnsi="Times New Roman" w:cs="Times New Roman"/>
                <w:color w:val="000000"/>
                <w:sz w:val="20"/>
                <w:szCs w:val="20"/>
              </w:rPr>
            </w:pPr>
            <w:r w:rsidRPr="001B5675">
              <w:rPr>
                <w:rFonts w:ascii="Times New Roman" w:eastAsia="Times New Roman" w:hAnsi="Times New Roman" w:cs="Times New Roman"/>
                <w:sz w:val="20"/>
                <w:szCs w:val="20"/>
              </w:rPr>
              <w:t xml:space="preserve">Enterprise-wide risk assessments are performed annually </w:t>
            </w:r>
            <w:r>
              <w:rPr>
                <w:rFonts w:ascii="Times New Roman" w:eastAsia="Times New Roman" w:hAnsi="Times New Roman" w:cs="Times New Roman"/>
                <w:sz w:val="20"/>
                <w:szCs w:val="20"/>
              </w:rPr>
              <w:t>to determine the likelihood and impact of identified risks</w:t>
            </w:r>
            <w:r w:rsidRPr="001B5675">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Results are contributed to the annual Internal Audit plan.</w:t>
            </w:r>
          </w:p>
        </w:tc>
      </w:tr>
      <w:tr w:rsidR="00E935E7" w:rsidRPr="00BB19D3">
        <w:trPr>
          <w:cantSplit/>
          <w:trHeight w:val="2447"/>
        </w:trPr>
        <w:tc>
          <w:tcPr>
            <w:tcW w:w="1800" w:type="dxa"/>
            <w:tcBorders>
              <w:top w:val="nil"/>
              <w:left w:val="single" w:sz="4" w:space="0" w:color="auto"/>
              <w:bottom w:val="single" w:sz="4" w:space="0" w:color="auto"/>
              <w:right w:val="single" w:sz="4" w:space="0" w:color="auto"/>
            </w:tcBorders>
            <w:shd w:val="clear" w:color="auto" w:fill="auto"/>
            <w:vAlign w:val="center"/>
          </w:tcPr>
          <w:p w:rsidR="00E935E7" w:rsidRPr="00035599" w:rsidRDefault="00E935E7" w:rsidP="00E935E7">
            <w:pPr>
              <w:spacing w:after="0" w:line="240" w:lineRule="auto"/>
              <w:rPr>
                <w:rFonts w:ascii="Times New Roman" w:hAnsi="Times New Roman" w:cs="Times New Roman"/>
                <w:sz w:val="20"/>
                <w:szCs w:val="20"/>
              </w:rPr>
            </w:pPr>
            <w:r w:rsidRPr="00035599">
              <w:rPr>
                <w:rFonts w:ascii="Times New Roman" w:hAnsi="Times New Roman" w:cs="Times New Roman"/>
                <w:b/>
                <w:sz w:val="20"/>
                <w:szCs w:val="20"/>
              </w:rPr>
              <w:lastRenderedPageBreak/>
              <w:t>Governance and Risk Management</w:t>
            </w:r>
          </w:p>
          <w:p w:rsidR="00E935E7" w:rsidRPr="005F11D3" w:rsidRDefault="00E935E7" w:rsidP="005F11D3">
            <w:pPr>
              <w:spacing w:after="0" w:line="240" w:lineRule="auto"/>
              <w:rPr>
                <w:rFonts w:ascii="Times New Roman" w:hAnsi="Times New Roman" w:cs="Times New Roman"/>
                <w:b/>
                <w:sz w:val="20"/>
                <w:szCs w:val="20"/>
              </w:rPr>
            </w:pPr>
            <w:r w:rsidRPr="00035599">
              <w:rPr>
                <w:rFonts w:ascii="Times New Roman" w:hAnsi="Times New Roman" w:cs="Times New Roman"/>
                <w:i/>
                <w:sz w:val="20"/>
                <w:szCs w:val="20"/>
              </w:rPr>
              <w:t>Risk Management Framework</w:t>
            </w:r>
          </w:p>
        </w:tc>
        <w:tc>
          <w:tcPr>
            <w:tcW w:w="900" w:type="dxa"/>
            <w:tcBorders>
              <w:top w:val="nil"/>
              <w:left w:val="nil"/>
              <w:bottom w:val="single" w:sz="4" w:space="0" w:color="auto"/>
              <w:right w:val="single" w:sz="4" w:space="0" w:color="auto"/>
            </w:tcBorders>
            <w:shd w:val="clear" w:color="auto" w:fill="auto"/>
            <w:vAlign w:val="center"/>
          </w:tcPr>
          <w:p w:rsidR="00E935E7" w:rsidRPr="005F11D3" w:rsidRDefault="00E935E7" w:rsidP="006F19F9">
            <w:pPr>
              <w:spacing w:after="0" w:line="240" w:lineRule="auto"/>
              <w:rPr>
                <w:rFonts w:ascii="Times New Roman" w:hAnsi="Times New Roman" w:cs="Times New Roman"/>
                <w:sz w:val="20"/>
                <w:szCs w:val="20"/>
              </w:rPr>
            </w:pPr>
            <w:r w:rsidRPr="00035599">
              <w:rPr>
                <w:rFonts w:ascii="Times New Roman" w:eastAsia="Times New Roman" w:hAnsi="Times New Roman" w:cs="Times New Roman"/>
                <w:sz w:val="20"/>
                <w:szCs w:val="20"/>
              </w:rPr>
              <w:t>GRM-11</w:t>
            </w:r>
          </w:p>
        </w:tc>
        <w:tc>
          <w:tcPr>
            <w:tcW w:w="4050" w:type="dxa"/>
            <w:tcBorders>
              <w:top w:val="nil"/>
              <w:left w:val="nil"/>
              <w:bottom w:val="single" w:sz="4" w:space="0" w:color="auto"/>
              <w:right w:val="single" w:sz="4" w:space="0" w:color="auto"/>
            </w:tcBorders>
            <w:shd w:val="clear" w:color="auto" w:fill="auto"/>
            <w:vAlign w:val="center"/>
          </w:tcPr>
          <w:p w:rsidR="00E935E7" w:rsidRPr="005F11D3" w:rsidRDefault="00E935E7" w:rsidP="006F19F9">
            <w:pPr>
              <w:spacing w:after="0" w:line="240" w:lineRule="auto"/>
              <w:rPr>
                <w:rFonts w:ascii="Times New Roman" w:hAnsi="Times New Roman" w:cs="Times New Roman"/>
                <w:color w:val="000000"/>
                <w:sz w:val="20"/>
                <w:szCs w:val="20"/>
              </w:rPr>
            </w:pPr>
            <w:r w:rsidRPr="00035599">
              <w:rPr>
                <w:rFonts w:ascii="Times New Roman" w:hAnsi="Times New Roman" w:cs="Times New Roman"/>
                <w:sz w:val="20"/>
                <w:szCs w:val="20"/>
              </w:rPr>
              <w:t>Organizations shall develop and maintain an enterprise risk management framework to mitigate risk to an acceptable level.</w:t>
            </w:r>
          </w:p>
        </w:tc>
        <w:tc>
          <w:tcPr>
            <w:tcW w:w="6408" w:type="dxa"/>
            <w:tcBorders>
              <w:top w:val="nil"/>
              <w:left w:val="nil"/>
              <w:bottom w:val="single" w:sz="4" w:space="0" w:color="auto"/>
              <w:right w:val="single" w:sz="4" w:space="0" w:color="auto"/>
            </w:tcBorders>
            <w:shd w:val="clear" w:color="auto" w:fill="auto"/>
            <w:vAlign w:val="center"/>
          </w:tcPr>
          <w:p w:rsidR="00E935E7" w:rsidRPr="005F11D3" w:rsidRDefault="00E935E7" w:rsidP="00182717">
            <w:pPr>
              <w:spacing w:after="0" w:line="240" w:lineRule="auto"/>
              <w:rPr>
                <w:rFonts w:ascii="Times New Roman" w:hAnsi="Times New Roman" w:cs="Times New Roman"/>
                <w:color w:val="000000"/>
                <w:sz w:val="20"/>
                <w:szCs w:val="20"/>
              </w:rPr>
            </w:pPr>
            <w:r>
              <w:rPr>
                <w:rFonts w:ascii="Times New Roman" w:eastAsia="Times New Roman" w:hAnsi="Times New Roman" w:cs="Times New Roman"/>
                <w:sz w:val="20"/>
                <w:szCs w:val="20"/>
              </w:rPr>
              <w:t>Our ISMS prescribes our risk management framework for assessing and managing risk to the Salesforce environment. Assessments are conducted regularly and inform our various audited frameworks, including ISO 27001, SSAE</w:t>
            </w:r>
            <w:r w:rsidR="00182717">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 xml:space="preserve">16, PCI, and </w:t>
            </w:r>
            <w:r w:rsidR="00182717">
              <w:rPr>
                <w:rFonts w:ascii="Times New Roman" w:eastAsia="Times New Roman" w:hAnsi="Times New Roman" w:cs="Times New Roman"/>
                <w:sz w:val="20"/>
                <w:szCs w:val="20"/>
              </w:rPr>
              <w:t>NIST.</w:t>
            </w:r>
          </w:p>
        </w:tc>
      </w:tr>
      <w:tr w:rsidR="00E935E7" w:rsidRPr="00BB19D3">
        <w:trPr>
          <w:cantSplit/>
          <w:trHeight w:val="2447"/>
        </w:trPr>
        <w:tc>
          <w:tcPr>
            <w:tcW w:w="1800" w:type="dxa"/>
            <w:tcBorders>
              <w:top w:val="nil"/>
              <w:left w:val="single" w:sz="4" w:space="0" w:color="auto"/>
              <w:bottom w:val="single" w:sz="4" w:space="0" w:color="auto"/>
              <w:right w:val="single" w:sz="4" w:space="0" w:color="auto"/>
            </w:tcBorders>
            <w:shd w:val="clear" w:color="auto" w:fill="auto"/>
            <w:vAlign w:val="center"/>
          </w:tcPr>
          <w:p w:rsidR="00E935E7" w:rsidRPr="007A10AE" w:rsidRDefault="00E935E7" w:rsidP="00E935E7">
            <w:pPr>
              <w:spacing w:after="0" w:line="240" w:lineRule="auto"/>
              <w:rPr>
                <w:rFonts w:ascii="Times New Roman" w:hAnsi="Times New Roman" w:cs="Times New Roman"/>
                <w:sz w:val="20"/>
                <w:szCs w:val="20"/>
              </w:rPr>
            </w:pPr>
            <w:r w:rsidRPr="007A10AE">
              <w:rPr>
                <w:rFonts w:ascii="Times New Roman" w:hAnsi="Times New Roman" w:cs="Times New Roman"/>
                <w:b/>
                <w:sz w:val="20"/>
                <w:szCs w:val="20"/>
              </w:rPr>
              <w:t>Governance and Risk Management</w:t>
            </w:r>
          </w:p>
          <w:p w:rsidR="00E935E7" w:rsidRPr="005F11D3" w:rsidRDefault="00E935E7" w:rsidP="005F11D3">
            <w:pPr>
              <w:spacing w:after="0" w:line="240" w:lineRule="auto"/>
              <w:rPr>
                <w:rFonts w:ascii="Times New Roman" w:hAnsi="Times New Roman" w:cs="Times New Roman"/>
                <w:b/>
                <w:sz w:val="20"/>
                <w:szCs w:val="20"/>
              </w:rPr>
            </w:pPr>
            <w:r w:rsidRPr="007A10AE">
              <w:rPr>
                <w:rFonts w:ascii="Times New Roman" w:hAnsi="Times New Roman" w:cs="Times New Roman"/>
                <w:i/>
                <w:sz w:val="20"/>
                <w:szCs w:val="20"/>
              </w:rPr>
              <w:t>Risk Mitigation / Acceptance</w:t>
            </w:r>
          </w:p>
        </w:tc>
        <w:tc>
          <w:tcPr>
            <w:tcW w:w="900" w:type="dxa"/>
            <w:tcBorders>
              <w:top w:val="nil"/>
              <w:left w:val="nil"/>
              <w:bottom w:val="single" w:sz="4" w:space="0" w:color="auto"/>
              <w:right w:val="single" w:sz="4" w:space="0" w:color="auto"/>
            </w:tcBorders>
            <w:shd w:val="clear" w:color="auto" w:fill="auto"/>
            <w:vAlign w:val="center"/>
          </w:tcPr>
          <w:p w:rsidR="00E935E7" w:rsidRPr="005F11D3" w:rsidRDefault="00E935E7" w:rsidP="006F19F9">
            <w:pPr>
              <w:spacing w:after="0" w:line="240" w:lineRule="auto"/>
              <w:rPr>
                <w:rFonts w:ascii="Times New Roman" w:hAnsi="Times New Roman" w:cs="Times New Roman"/>
                <w:sz w:val="20"/>
                <w:szCs w:val="20"/>
              </w:rPr>
            </w:pPr>
            <w:r w:rsidRPr="007A10AE">
              <w:rPr>
                <w:rFonts w:ascii="Times New Roman" w:hAnsi="Times New Roman" w:cs="Times New Roman"/>
                <w:sz w:val="20"/>
                <w:szCs w:val="20"/>
              </w:rPr>
              <w:t>GRM-12</w:t>
            </w:r>
          </w:p>
        </w:tc>
        <w:tc>
          <w:tcPr>
            <w:tcW w:w="4050" w:type="dxa"/>
            <w:tcBorders>
              <w:top w:val="nil"/>
              <w:left w:val="nil"/>
              <w:bottom w:val="single" w:sz="4" w:space="0" w:color="auto"/>
              <w:right w:val="single" w:sz="4" w:space="0" w:color="auto"/>
            </w:tcBorders>
            <w:shd w:val="clear" w:color="auto" w:fill="auto"/>
            <w:vAlign w:val="center"/>
          </w:tcPr>
          <w:p w:rsidR="00E935E7" w:rsidRPr="005F11D3" w:rsidRDefault="00E935E7" w:rsidP="006F19F9">
            <w:pPr>
              <w:spacing w:after="0" w:line="240" w:lineRule="auto"/>
              <w:rPr>
                <w:rFonts w:ascii="Times New Roman" w:hAnsi="Times New Roman" w:cs="Times New Roman"/>
                <w:color w:val="000000"/>
                <w:sz w:val="20"/>
                <w:szCs w:val="20"/>
              </w:rPr>
            </w:pPr>
            <w:r w:rsidRPr="007A10AE">
              <w:rPr>
                <w:rFonts w:ascii="Times New Roman" w:hAnsi="Times New Roman" w:cs="Times New Roman"/>
                <w:sz w:val="20"/>
                <w:szCs w:val="20"/>
              </w:rPr>
              <w:t>Risks shall be mitigated to an acceptable level. Acceptance levels based on risk criteria shall be established and documented in accordance with reasonable resolution time frames and executive approval.</w:t>
            </w:r>
          </w:p>
        </w:tc>
        <w:tc>
          <w:tcPr>
            <w:tcW w:w="6408" w:type="dxa"/>
            <w:tcBorders>
              <w:top w:val="nil"/>
              <w:left w:val="nil"/>
              <w:bottom w:val="single" w:sz="4" w:space="0" w:color="auto"/>
              <w:right w:val="single" w:sz="4" w:space="0" w:color="auto"/>
            </w:tcBorders>
            <w:shd w:val="clear" w:color="auto" w:fill="auto"/>
            <w:vAlign w:val="center"/>
          </w:tcPr>
          <w:p w:rsidR="00E935E7" w:rsidRPr="005F11D3" w:rsidRDefault="00E935E7" w:rsidP="005F11D3">
            <w:pPr>
              <w:spacing w:after="0" w:line="240" w:lineRule="auto"/>
              <w:rPr>
                <w:rFonts w:ascii="Times New Roman" w:hAnsi="Times New Roman" w:cs="Times New Roman"/>
                <w:color w:val="000000"/>
                <w:sz w:val="20"/>
                <w:szCs w:val="20"/>
              </w:rPr>
            </w:pPr>
            <w:r>
              <w:rPr>
                <w:rFonts w:ascii="Times New Roman" w:eastAsia="Times New Roman" w:hAnsi="Times New Roman" w:cs="Times New Roman"/>
                <w:sz w:val="20"/>
                <w:szCs w:val="20"/>
              </w:rPr>
              <w:t>Risk treatment plans state risk mitigation requirements, timelines, and organizational responsibilities. Risk acceptance is based upon recommendation by technical and compliance teams and requires executive signoff.</w:t>
            </w:r>
          </w:p>
        </w:tc>
      </w:tr>
      <w:tr w:rsidR="00E935E7" w:rsidRPr="00BB19D3">
        <w:trPr>
          <w:cantSplit/>
          <w:trHeight w:val="2447"/>
        </w:trPr>
        <w:tc>
          <w:tcPr>
            <w:tcW w:w="1800" w:type="dxa"/>
            <w:tcBorders>
              <w:top w:val="nil"/>
              <w:left w:val="single" w:sz="4" w:space="0" w:color="auto"/>
              <w:bottom w:val="single" w:sz="4" w:space="0" w:color="auto"/>
              <w:right w:val="single" w:sz="4" w:space="0" w:color="auto"/>
            </w:tcBorders>
            <w:shd w:val="clear" w:color="auto" w:fill="auto"/>
            <w:vAlign w:val="center"/>
          </w:tcPr>
          <w:p w:rsidR="00E935E7" w:rsidRPr="001851BC" w:rsidRDefault="00E935E7" w:rsidP="00E935E7">
            <w:pPr>
              <w:spacing w:after="0" w:line="240" w:lineRule="auto"/>
              <w:rPr>
                <w:rFonts w:ascii="Times New Roman" w:hAnsi="Times New Roman" w:cs="Times New Roman"/>
                <w:sz w:val="20"/>
                <w:szCs w:val="20"/>
              </w:rPr>
            </w:pPr>
            <w:r w:rsidRPr="001851BC">
              <w:rPr>
                <w:rFonts w:ascii="Times New Roman" w:hAnsi="Times New Roman" w:cs="Times New Roman"/>
                <w:b/>
                <w:sz w:val="20"/>
                <w:szCs w:val="20"/>
              </w:rPr>
              <w:t>Human Resources</w:t>
            </w:r>
          </w:p>
          <w:p w:rsidR="00E935E7" w:rsidRPr="005F11D3" w:rsidRDefault="00E935E7" w:rsidP="005F11D3">
            <w:pPr>
              <w:spacing w:after="0" w:line="240" w:lineRule="auto"/>
              <w:rPr>
                <w:rFonts w:ascii="Times New Roman" w:hAnsi="Times New Roman" w:cs="Times New Roman"/>
                <w:b/>
                <w:sz w:val="20"/>
                <w:szCs w:val="20"/>
              </w:rPr>
            </w:pPr>
            <w:r w:rsidRPr="001851BC">
              <w:rPr>
                <w:rFonts w:ascii="Times New Roman" w:hAnsi="Times New Roman" w:cs="Times New Roman"/>
                <w:i/>
                <w:sz w:val="20"/>
                <w:szCs w:val="20"/>
              </w:rPr>
              <w:t>Asset Returns</w:t>
            </w:r>
          </w:p>
        </w:tc>
        <w:tc>
          <w:tcPr>
            <w:tcW w:w="900" w:type="dxa"/>
            <w:tcBorders>
              <w:top w:val="nil"/>
              <w:left w:val="nil"/>
              <w:bottom w:val="single" w:sz="4" w:space="0" w:color="auto"/>
              <w:right w:val="single" w:sz="4" w:space="0" w:color="auto"/>
            </w:tcBorders>
            <w:shd w:val="clear" w:color="auto" w:fill="auto"/>
            <w:vAlign w:val="center"/>
          </w:tcPr>
          <w:p w:rsidR="00E935E7" w:rsidRPr="005F11D3" w:rsidRDefault="00E935E7" w:rsidP="006F19F9">
            <w:pPr>
              <w:spacing w:after="0" w:line="240" w:lineRule="auto"/>
              <w:rPr>
                <w:rFonts w:ascii="Times New Roman" w:hAnsi="Times New Roman" w:cs="Times New Roman"/>
                <w:sz w:val="20"/>
                <w:szCs w:val="20"/>
              </w:rPr>
            </w:pPr>
            <w:r w:rsidRPr="001851BC">
              <w:rPr>
                <w:rFonts w:ascii="Times New Roman" w:hAnsi="Times New Roman" w:cs="Times New Roman"/>
                <w:sz w:val="20"/>
                <w:szCs w:val="20"/>
              </w:rPr>
              <w:t>HRS-01</w:t>
            </w:r>
          </w:p>
        </w:tc>
        <w:tc>
          <w:tcPr>
            <w:tcW w:w="4050" w:type="dxa"/>
            <w:tcBorders>
              <w:top w:val="nil"/>
              <w:left w:val="nil"/>
              <w:bottom w:val="single" w:sz="4" w:space="0" w:color="auto"/>
              <w:right w:val="single" w:sz="4" w:space="0" w:color="auto"/>
            </w:tcBorders>
            <w:shd w:val="clear" w:color="auto" w:fill="auto"/>
            <w:vAlign w:val="center"/>
          </w:tcPr>
          <w:p w:rsidR="00E935E7" w:rsidRPr="005F11D3" w:rsidRDefault="00E935E7" w:rsidP="006F19F9">
            <w:pPr>
              <w:spacing w:after="0" w:line="240" w:lineRule="auto"/>
              <w:rPr>
                <w:rFonts w:ascii="Times New Roman" w:hAnsi="Times New Roman" w:cs="Times New Roman"/>
                <w:color w:val="000000"/>
                <w:sz w:val="20"/>
                <w:szCs w:val="20"/>
              </w:rPr>
            </w:pPr>
            <w:r w:rsidRPr="001851BC">
              <w:rPr>
                <w:rFonts w:ascii="Times New Roman" w:hAnsi="Times New Roman" w:cs="Times New Roman"/>
                <w:sz w:val="20"/>
                <w:szCs w:val="20"/>
              </w:rPr>
              <w:t>Upon termination of workforce personnel and/or expiration of external business relationships, all organizationally-owned assets shall be returned within an established period.</w:t>
            </w:r>
          </w:p>
        </w:tc>
        <w:tc>
          <w:tcPr>
            <w:tcW w:w="6408" w:type="dxa"/>
            <w:tcBorders>
              <w:top w:val="nil"/>
              <w:left w:val="nil"/>
              <w:bottom w:val="single" w:sz="4" w:space="0" w:color="auto"/>
              <w:right w:val="single" w:sz="4" w:space="0" w:color="auto"/>
            </w:tcBorders>
            <w:shd w:val="clear" w:color="auto" w:fill="auto"/>
            <w:vAlign w:val="center"/>
          </w:tcPr>
          <w:p w:rsidR="00E935E7" w:rsidRPr="005F11D3" w:rsidRDefault="0099771E" w:rsidP="0099771E">
            <w:pPr>
              <w:spacing w:after="0" w:line="240" w:lineRule="auto"/>
              <w:rPr>
                <w:rFonts w:ascii="Times New Roman" w:hAnsi="Times New Roman" w:cs="Times New Roman"/>
                <w:color w:val="000000"/>
                <w:sz w:val="20"/>
                <w:szCs w:val="20"/>
              </w:rPr>
            </w:pPr>
            <w:r>
              <w:rPr>
                <w:rFonts w:ascii="Times New Roman" w:eastAsia="Times New Roman" w:hAnsi="Times New Roman" w:cs="Times New Roman"/>
                <w:sz w:val="20"/>
                <w:szCs w:val="20"/>
              </w:rPr>
              <w:t>Salesforce</w:t>
            </w:r>
            <w:r w:rsidR="00E935E7" w:rsidRPr="00D360D6">
              <w:rPr>
                <w:rFonts w:ascii="Times New Roman" w:eastAsia="Times New Roman" w:hAnsi="Times New Roman" w:cs="Times New Roman"/>
                <w:sz w:val="20"/>
                <w:szCs w:val="20"/>
              </w:rPr>
              <w:t xml:space="preserve"> has a defined</w:t>
            </w:r>
            <w:r w:rsidR="00E935E7">
              <w:rPr>
                <w:rFonts w:ascii="Times New Roman" w:eastAsia="Times New Roman" w:hAnsi="Times New Roman" w:cs="Times New Roman"/>
                <w:sz w:val="20"/>
                <w:szCs w:val="20"/>
              </w:rPr>
              <w:t xml:space="preserve"> and documented</w:t>
            </w:r>
            <w:r w:rsidR="00E935E7" w:rsidRPr="00D360D6">
              <w:rPr>
                <w:rFonts w:ascii="Times New Roman" w:eastAsia="Times New Roman" w:hAnsi="Times New Roman" w:cs="Times New Roman"/>
                <w:sz w:val="20"/>
                <w:szCs w:val="20"/>
              </w:rPr>
              <w:t xml:space="preserve"> process for the return of company-owned assets upon employment</w:t>
            </w:r>
            <w:r w:rsidR="00E935E7">
              <w:rPr>
                <w:rFonts w:ascii="Times New Roman" w:eastAsia="Times New Roman" w:hAnsi="Times New Roman" w:cs="Times New Roman"/>
                <w:sz w:val="20"/>
                <w:szCs w:val="20"/>
              </w:rPr>
              <w:t xml:space="preserve">, </w:t>
            </w:r>
            <w:r w:rsidR="00E935E7" w:rsidRPr="00D360D6">
              <w:rPr>
                <w:rFonts w:ascii="Times New Roman" w:eastAsia="Times New Roman" w:hAnsi="Times New Roman" w:cs="Times New Roman"/>
                <w:sz w:val="20"/>
                <w:szCs w:val="20"/>
              </w:rPr>
              <w:t>contract</w:t>
            </w:r>
            <w:r w:rsidR="00E935E7">
              <w:rPr>
                <w:rFonts w:ascii="Times New Roman" w:eastAsia="Times New Roman" w:hAnsi="Times New Roman" w:cs="Times New Roman"/>
                <w:sz w:val="20"/>
                <w:szCs w:val="20"/>
              </w:rPr>
              <w:t xml:space="preserve"> or agreement</w:t>
            </w:r>
            <w:r w:rsidR="00E935E7" w:rsidRPr="00D360D6">
              <w:rPr>
                <w:rFonts w:ascii="Times New Roman" w:eastAsia="Times New Roman" w:hAnsi="Times New Roman" w:cs="Times New Roman"/>
                <w:sz w:val="20"/>
                <w:szCs w:val="20"/>
              </w:rPr>
              <w:t xml:space="preserve"> termination.</w:t>
            </w:r>
          </w:p>
        </w:tc>
      </w:tr>
      <w:tr w:rsidR="00E935E7" w:rsidRPr="00BB19D3">
        <w:trPr>
          <w:cantSplit/>
          <w:trHeight w:val="2447"/>
        </w:trPr>
        <w:tc>
          <w:tcPr>
            <w:tcW w:w="1800" w:type="dxa"/>
            <w:tcBorders>
              <w:top w:val="nil"/>
              <w:left w:val="single" w:sz="4" w:space="0" w:color="auto"/>
              <w:bottom w:val="single" w:sz="4" w:space="0" w:color="auto"/>
              <w:right w:val="single" w:sz="4" w:space="0" w:color="auto"/>
            </w:tcBorders>
            <w:shd w:val="clear" w:color="auto" w:fill="auto"/>
            <w:vAlign w:val="center"/>
          </w:tcPr>
          <w:p w:rsidR="00E935E7" w:rsidRPr="00343E33" w:rsidRDefault="00E935E7" w:rsidP="00E935E7">
            <w:pPr>
              <w:spacing w:after="0" w:line="240" w:lineRule="auto"/>
              <w:rPr>
                <w:rFonts w:ascii="Times New Roman" w:hAnsi="Times New Roman" w:cs="Times New Roman"/>
                <w:sz w:val="20"/>
                <w:szCs w:val="20"/>
              </w:rPr>
            </w:pPr>
            <w:r w:rsidRPr="00343E33">
              <w:rPr>
                <w:rFonts w:ascii="Times New Roman" w:hAnsi="Times New Roman" w:cs="Times New Roman"/>
                <w:b/>
                <w:sz w:val="20"/>
                <w:szCs w:val="20"/>
              </w:rPr>
              <w:lastRenderedPageBreak/>
              <w:t>Human Resources</w:t>
            </w:r>
          </w:p>
          <w:p w:rsidR="00E935E7" w:rsidRPr="005F11D3" w:rsidRDefault="00E935E7" w:rsidP="005F11D3">
            <w:pPr>
              <w:spacing w:after="0" w:line="240" w:lineRule="auto"/>
              <w:rPr>
                <w:rFonts w:ascii="Times New Roman" w:hAnsi="Times New Roman" w:cs="Times New Roman"/>
                <w:b/>
                <w:sz w:val="20"/>
                <w:szCs w:val="20"/>
              </w:rPr>
            </w:pPr>
            <w:r w:rsidRPr="00343E33">
              <w:rPr>
                <w:rFonts w:ascii="Times New Roman" w:hAnsi="Times New Roman" w:cs="Times New Roman"/>
                <w:i/>
                <w:sz w:val="20"/>
                <w:szCs w:val="20"/>
              </w:rPr>
              <w:t>Background Screening</w:t>
            </w:r>
          </w:p>
        </w:tc>
        <w:tc>
          <w:tcPr>
            <w:tcW w:w="900" w:type="dxa"/>
            <w:tcBorders>
              <w:top w:val="nil"/>
              <w:left w:val="nil"/>
              <w:bottom w:val="single" w:sz="4" w:space="0" w:color="auto"/>
              <w:right w:val="single" w:sz="4" w:space="0" w:color="auto"/>
            </w:tcBorders>
            <w:shd w:val="clear" w:color="auto" w:fill="auto"/>
            <w:vAlign w:val="center"/>
          </w:tcPr>
          <w:p w:rsidR="00E935E7" w:rsidRPr="005F11D3" w:rsidRDefault="00E935E7" w:rsidP="006F19F9">
            <w:pPr>
              <w:spacing w:after="0" w:line="240" w:lineRule="auto"/>
              <w:rPr>
                <w:rFonts w:ascii="Times New Roman" w:hAnsi="Times New Roman" w:cs="Times New Roman"/>
                <w:sz w:val="20"/>
                <w:szCs w:val="20"/>
              </w:rPr>
            </w:pPr>
            <w:r w:rsidRPr="00BB19D3">
              <w:rPr>
                <w:rFonts w:ascii="Times New Roman" w:eastAsia="Times New Roman" w:hAnsi="Times New Roman" w:cs="Times New Roman"/>
                <w:sz w:val="20"/>
                <w:szCs w:val="20"/>
              </w:rPr>
              <w:t>HR</w:t>
            </w:r>
            <w:r>
              <w:rPr>
                <w:rFonts w:ascii="Times New Roman" w:eastAsia="Times New Roman" w:hAnsi="Times New Roman" w:cs="Times New Roman"/>
                <w:sz w:val="20"/>
                <w:szCs w:val="20"/>
              </w:rPr>
              <w:t>S-02</w:t>
            </w:r>
          </w:p>
        </w:tc>
        <w:tc>
          <w:tcPr>
            <w:tcW w:w="4050" w:type="dxa"/>
            <w:tcBorders>
              <w:top w:val="nil"/>
              <w:left w:val="nil"/>
              <w:bottom w:val="single" w:sz="4" w:space="0" w:color="auto"/>
              <w:right w:val="single" w:sz="4" w:space="0" w:color="auto"/>
            </w:tcBorders>
            <w:shd w:val="clear" w:color="auto" w:fill="auto"/>
            <w:vAlign w:val="center"/>
          </w:tcPr>
          <w:p w:rsidR="00E935E7" w:rsidRPr="005F11D3" w:rsidRDefault="00E935E7" w:rsidP="006F19F9">
            <w:pPr>
              <w:spacing w:after="0" w:line="240" w:lineRule="auto"/>
              <w:rPr>
                <w:rFonts w:ascii="Times New Roman" w:hAnsi="Times New Roman" w:cs="Times New Roman"/>
                <w:color w:val="000000"/>
                <w:sz w:val="20"/>
                <w:szCs w:val="20"/>
              </w:rPr>
            </w:pPr>
            <w:r w:rsidRPr="00343E33">
              <w:rPr>
                <w:rFonts w:ascii="Times New Roman" w:hAnsi="Times New Roman" w:cs="Times New Roman"/>
                <w:color w:val="000000"/>
                <w:sz w:val="20"/>
                <w:szCs w:val="20"/>
              </w:rPr>
              <w:t>Pursuant to local laws, regulations, ethics, and contractual constraints, all employment candidates, contractors, and third parties shall be subject to background verification proportional to the data classification to be accessed, the business requirements, and acceptable risk.</w:t>
            </w:r>
          </w:p>
        </w:tc>
        <w:tc>
          <w:tcPr>
            <w:tcW w:w="6408" w:type="dxa"/>
            <w:tcBorders>
              <w:top w:val="nil"/>
              <w:left w:val="nil"/>
              <w:bottom w:val="single" w:sz="4" w:space="0" w:color="auto"/>
              <w:right w:val="single" w:sz="4" w:space="0" w:color="auto"/>
            </w:tcBorders>
            <w:shd w:val="clear" w:color="auto" w:fill="auto"/>
            <w:vAlign w:val="center"/>
          </w:tcPr>
          <w:p w:rsidR="00E935E7" w:rsidRPr="00182717" w:rsidRDefault="00E935E7" w:rsidP="00F661AB">
            <w:pPr>
              <w:spacing w:after="0" w:line="240" w:lineRule="auto"/>
              <w:rPr>
                <w:rFonts w:ascii="Times New Roman" w:hAnsi="Times New Roman" w:cs="Times New Roman"/>
                <w:color w:val="000000"/>
                <w:sz w:val="20"/>
                <w:szCs w:val="20"/>
              </w:rPr>
            </w:pPr>
            <w:r w:rsidRPr="00182717">
              <w:rPr>
                <w:rFonts w:ascii="Times New Roman" w:eastAsia="Times New Roman" w:hAnsi="Times New Roman" w:cs="Times New Roman"/>
                <w:color w:val="000000"/>
                <w:sz w:val="20"/>
                <w:szCs w:val="20"/>
              </w:rPr>
              <w:t xml:space="preserve">Salesforce utilizes a third-party provider to perform background investigations on all incoming employees in the U.S. </w:t>
            </w:r>
            <w:r w:rsidR="00F661AB">
              <w:rPr>
                <w:rFonts w:ascii="Times New Roman" w:eastAsia="Times New Roman" w:hAnsi="Times New Roman" w:cs="Times New Roman"/>
                <w:color w:val="000000"/>
                <w:sz w:val="20"/>
                <w:szCs w:val="20"/>
              </w:rPr>
              <w:t>Salesforce</w:t>
            </w:r>
            <w:r w:rsidR="001240D3">
              <w:rPr>
                <w:rFonts w:ascii="Times New Roman" w:eastAsia="Times New Roman" w:hAnsi="Times New Roman" w:cs="Times New Roman"/>
                <w:color w:val="000000"/>
                <w:sz w:val="20"/>
                <w:szCs w:val="20"/>
              </w:rPr>
              <w:t xml:space="preserve"> also uses a third-party provider to perform background investigations on incoming employees in certain </w:t>
            </w:r>
            <w:r w:rsidR="00182717" w:rsidRPr="00182717">
              <w:rPr>
                <w:rFonts w:ascii="Times New Roman" w:hAnsi="Times New Roman" w:cs="Times New Roman"/>
                <w:sz w:val="20"/>
                <w:szCs w:val="20"/>
              </w:rPr>
              <w:t xml:space="preserve">foreign countries. The scope of these checks is subject to local laws in the jurisdictions in which the employee is hired. </w:t>
            </w:r>
            <w:r w:rsidRPr="00182717">
              <w:rPr>
                <w:rFonts w:ascii="Times New Roman" w:eastAsia="Times New Roman" w:hAnsi="Times New Roman" w:cs="Times New Roman"/>
                <w:color w:val="000000"/>
                <w:sz w:val="20"/>
                <w:szCs w:val="20"/>
              </w:rPr>
              <w:t>Such investigations may include criminal background checks, education verification, and employment history verification.</w:t>
            </w:r>
          </w:p>
        </w:tc>
      </w:tr>
      <w:tr w:rsidR="00E935E7" w:rsidRPr="00BB19D3">
        <w:trPr>
          <w:cantSplit/>
          <w:trHeight w:val="2447"/>
        </w:trPr>
        <w:tc>
          <w:tcPr>
            <w:tcW w:w="1800" w:type="dxa"/>
            <w:tcBorders>
              <w:top w:val="nil"/>
              <w:left w:val="single" w:sz="4" w:space="0" w:color="auto"/>
              <w:bottom w:val="single" w:sz="4" w:space="0" w:color="auto"/>
              <w:right w:val="single" w:sz="4" w:space="0" w:color="auto"/>
            </w:tcBorders>
            <w:shd w:val="clear" w:color="auto" w:fill="auto"/>
            <w:vAlign w:val="center"/>
          </w:tcPr>
          <w:p w:rsidR="00E935E7" w:rsidRPr="00343E33" w:rsidRDefault="00E935E7" w:rsidP="00E935E7">
            <w:pPr>
              <w:spacing w:after="0" w:line="240" w:lineRule="auto"/>
              <w:rPr>
                <w:rFonts w:ascii="Times New Roman" w:hAnsi="Times New Roman" w:cs="Times New Roman"/>
                <w:sz w:val="20"/>
                <w:szCs w:val="20"/>
              </w:rPr>
            </w:pPr>
            <w:r w:rsidRPr="00343E33">
              <w:rPr>
                <w:rFonts w:ascii="Times New Roman" w:hAnsi="Times New Roman" w:cs="Times New Roman"/>
                <w:b/>
                <w:sz w:val="20"/>
                <w:szCs w:val="20"/>
              </w:rPr>
              <w:t>Human Resources</w:t>
            </w:r>
          </w:p>
          <w:p w:rsidR="00E935E7" w:rsidRPr="005F11D3" w:rsidRDefault="00E935E7" w:rsidP="005F11D3">
            <w:pPr>
              <w:spacing w:after="0" w:line="240" w:lineRule="auto"/>
              <w:rPr>
                <w:rFonts w:ascii="Times New Roman" w:hAnsi="Times New Roman" w:cs="Times New Roman"/>
                <w:b/>
                <w:sz w:val="20"/>
                <w:szCs w:val="20"/>
              </w:rPr>
            </w:pPr>
            <w:r w:rsidRPr="00343E33">
              <w:rPr>
                <w:rFonts w:ascii="Times New Roman" w:hAnsi="Times New Roman" w:cs="Times New Roman"/>
                <w:i/>
                <w:sz w:val="20"/>
                <w:szCs w:val="20"/>
              </w:rPr>
              <w:t>Employment Agreements</w:t>
            </w:r>
          </w:p>
        </w:tc>
        <w:tc>
          <w:tcPr>
            <w:tcW w:w="900" w:type="dxa"/>
            <w:tcBorders>
              <w:top w:val="nil"/>
              <w:left w:val="nil"/>
              <w:bottom w:val="single" w:sz="4" w:space="0" w:color="auto"/>
              <w:right w:val="single" w:sz="4" w:space="0" w:color="auto"/>
            </w:tcBorders>
            <w:shd w:val="clear" w:color="auto" w:fill="auto"/>
            <w:vAlign w:val="center"/>
          </w:tcPr>
          <w:p w:rsidR="00E935E7" w:rsidRPr="005F11D3" w:rsidRDefault="00E935E7" w:rsidP="006F19F9">
            <w:pPr>
              <w:spacing w:after="0" w:line="240" w:lineRule="auto"/>
              <w:rPr>
                <w:rFonts w:ascii="Times New Roman" w:hAnsi="Times New Roman" w:cs="Times New Roman"/>
                <w:sz w:val="20"/>
                <w:szCs w:val="20"/>
              </w:rPr>
            </w:pPr>
            <w:r w:rsidRPr="00BB19D3">
              <w:rPr>
                <w:rFonts w:ascii="Times New Roman" w:eastAsia="Times New Roman" w:hAnsi="Times New Roman" w:cs="Times New Roman"/>
                <w:sz w:val="20"/>
                <w:szCs w:val="20"/>
              </w:rPr>
              <w:t>HR</w:t>
            </w:r>
            <w:r>
              <w:rPr>
                <w:rFonts w:ascii="Times New Roman" w:eastAsia="Times New Roman" w:hAnsi="Times New Roman" w:cs="Times New Roman"/>
                <w:sz w:val="20"/>
                <w:szCs w:val="20"/>
              </w:rPr>
              <w:t>S-03</w:t>
            </w:r>
          </w:p>
        </w:tc>
        <w:tc>
          <w:tcPr>
            <w:tcW w:w="4050" w:type="dxa"/>
            <w:tcBorders>
              <w:top w:val="nil"/>
              <w:left w:val="nil"/>
              <w:bottom w:val="single" w:sz="4" w:space="0" w:color="auto"/>
              <w:right w:val="single" w:sz="4" w:space="0" w:color="auto"/>
            </w:tcBorders>
            <w:shd w:val="clear" w:color="auto" w:fill="auto"/>
            <w:vAlign w:val="center"/>
          </w:tcPr>
          <w:p w:rsidR="00E935E7" w:rsidRPr="005F11D3" w:rsidRDefault="00E935E7" w:rsidP="006F19F9">
            <w:pPr>
              <w:spacing w:after="0" w:line="240" w:lineRule="auto"/>
              <w:rPr>
                <w:rFonts w:ascii="Times New Roman" w:hAnsi="Times New Roman" w:cs="Times New Roman"/>
                <w:color w:val="000000"/>
                <w:sz w:val="20"/>
                <w:szCs w:val="20"/>
              </w:rPr>
            </w:pPr>
            <w:r w:rsidRPr="00343E33">
              <w:rPr>
                <w:rFonts w:ascii="Times New Roman" w:hAnsi="Times New Roman" w:cs="Times New Roman"/>
                <w:color w:val="000000"/>
                <w:sz w:val="20"/>
                <w:szCs w:val="20"/>
              </w:rPr>
              <w:t>Employment agreements shall incorporate provisions and/or terms for adherence to established information governance and security policies and must be signed by newly hired or on-boarded workforce personnel (e.g., full or part-time employee or contingent staff) prior to granting workforce personnel user access to corporate facilities, resources, and assets.</w:t>
            </w:r>
          </w:p>
        </w:tc>
        <w:tc>
          <w:tcPr>
            <w:tcW w:w="6408" w:type="dxa"/>
            <w:tcBorders>
              <w:top w:val="nil"/>
              <w:left w:val="nil"/>
              <w:bottom w:val="single" w:sz="4" w:space="0" w:color="auto"/>
              <w:right w:val="single" w:sz="4" w:space="0" w:color="auto"/>
            </w:tcBorders>
            <w:shd w:val="clear" w:color="auto" w:fill="auto"/>
            <w:vAlign w:val="center"/>
          </w:tcPr>
          <w:p w:rsidR="00E935E7" w:rsidRPr="005F11D3" w:rsidRDefault="00E935E7" w:rsidP="0099771E">
            <w:pPr>
              <w:spacing w:after="0" w:line="240" w:lineRule="auto"/>
              <w:rPr>
                <w:rFonts w:ascii="Times New Roman" w:hAnsi="Times New Roman" w:cs="Times New Roman"/>
                <w:color w:val="000000"/>
                <w:sz w:val="20"/>
                <w:szCs w:val="20"/>
              </w:rPr>
            </w:pPr>
            <w:r w:rsidRPr="00501836">
              <w:rPr>
                <w:rFonts w:ascii="Times New Roman" w:hAnsi="Times New Roman" w:cs="Times New Roman"/>
                <w:sz w:val="20"/>
                <w:szCs w:val="20"/>
              </w:rPr>
              <w:t xml:space="preserve">Salesforce requires all employees to certify compliance with the Company’s Code of Conduct, which includes sections on confidentiality, security, and privacy upon hire.  Additionally, all employees are required to complete an annual information security and privacy awareness training program. We communicate </w:t>
            </w:r>
            <w:r w:rsidR="00B20F0C">
              <w:rPr>
                <w:rFonts w:ascii="Times New Roman" w:hAnsi="Times New Roman" w:cs="Times New Roman"/>
                <w:sz w:val="20"/>
                <w:szCs w:val="20"/>
              </w:rPr>
              <w:t xml:space="preserve">on an ongoing basis </w:t>
            </w:r>
            <w:r w:rsidRPr="00501836">
              <w:rPr>
                <w:rFonts w:ascii="Times New Roman" w:hAnsi="Times New Roman" w:cs="Times New Roman"/>
                <w:sz w:val="20"/>
                <w:szCs w:val="20"/>
              </w:rPr>
              <w:t xml:space="preserve">with all employees </w:t>
            </w:r>
            <w:r w:rsidR="00B20F0C">
              <w:rPr>
                <w:rFonts w:ascii="Times New Roman" w:hAnsi="Times New Roman" w:cs="Times New Roman"/>
                <w:sz w:val="20"/>
                <w:szCs w:val="20"/>
              </w:rPr>
              <w:t xml:space="preserve">regarding </w:t>
            </w:r>
            <w:r w:rsidRPr="00501836">
              <w:rPr>
                <w:rFonts w:ascii="Times New Roman" w:hAnsi="Times New Roman" w:cs="Times New Roman"/>
                <w:sz w:val="20"/>
                <w:szCs w:val="20"/>
              </w:rPr>
              <w:t>information security and privacy issues.</w:t>
            </w:r>
          </w:p>
        </w:tc>
      </w:tr>
      <w:tr w:rsidR="00E935E7" w:rsidRPr="00BB19D3">
        <w:trPr>
          <w:cantSplit/>
          <w:trHeight w:val="2447"/>
        </w:trPr>
        <w:tc>
          <w:tcPr>
            <w:tcW w:w="1800" w:type="dxa"/>
            <w:tcBorders>
              <w:top w:val="nil"/>
              <w:left w:val="single" w:sz="4" w:space="0" w:color="auto"/>
              <w:bottom w:val="single" w:sz="4" w:space="0" w:color="auto"/>
              <w:right w:val="single" w:sz="4" w:space="0" w:color="auto"/>
            </w:tcBorders>
            <w:shd w:val="clear" w:color="auto" w:fill="auto"/>
            <w:vAlign w:val="center"/>
          </w:tcPr>
          <w:p w:rsidR="00E935E7" w:rsidRPr="005F11D3" w:rsidRDefault="00E935E7" w:rsidP="005F11D3">
            <w:pPr>
              <w:spacing w:after="0" w:line="240" w:lineRule="auto"/>
              <w:rPr>
                <w:rFonts w:ascii="Times New Roman" w:hAnsi="Times New Roman" w:cs="Times New Roman"/>
                <w:b/>
                <w:sz w:val="20"/>
                <w:szCs w:val="20"/>
              </w:rPr>
            </w:pPr>
            <w:r w:rsidRPr="00343E33">
              <w:rPr>
                <w:rFonts w:ascii="Times New Roman" w:eastAsia="Times New Roman" w:hAnsi="Times New Roman" w:cs="Times New Roman"/>
                <w:b/>
                <w:sz w:val="20"/>
                <w:szCs w:val="20"/>
              </w:rPr>
              <w:t>Human Resources</w:t>
            </w:r>
            <w:r w:rsidRPr="00BB19D3">
              <w:rPr>
                <w:rFonts w:ascii="Times New Roman" w:eastAsia="Times New Roman" w:hAnsi="Times New Roman" w:cs="Times New Roman"/>
                <w:sz w:val="20"/>
                <w:szCs w:val="20"/>
              </w:rPr>
              <w:t xml:space="preserve"> </w:t>
            </w:r>
            <w:r w:rsidRPr="00343E33">
              <w:rPr>
                <w:rFonts w:ascii="Times New Roman" w:eastAsia="Times New Roman" w:hAnsi="Times New Roman" w:cs="Times New Roman"/>
                <w:i/>
                <w:sz w:val="20"/>
                <w:szCs w:val="20"/>
              </w:rPr>
              <w:t>Employment Termination</w:t>
            </w:r>
          </w:p>
        </w:tc>
        <w:tc>
          <w:tcPr>
            <w:tcW w:w="900" w:type="dxa"/>
            <w:tcBorders>
              <w:top w:val="nil"/>
              <w:left w:val="nil"/>
              <w:bottom w:val="single" w:sz="4" w:space="0" w:color="auto"/>
              <w:right w:val="single" w:sz="4" w:space="0" w:color="auto"/>
            </w:tcBorders>
            <w:shd w:val="clear" w:color="auto" w:fill="auto"/>
            <w:vAlign w:val="center"/>
          </w:tcPr>
          <w:p w:rsidR="00E935E7" w:rsidRPr="005F11D3" w:rsidRDefault="00E935E7" w:rsidP="006F19F9">
            <w:pPr>
              <w:spacing w:after="0" w:line="240" w:lineRule="auto"/>
              <w:rPr>
                <w:rFonts w:ascii="Times New Roman" w:hAnsi="Times New Roman" w:cs="Times New Roman"/>
                <w:sz w:val="20"/>
                <w:szCs w:val="20"/>
              </w:rPr>
            </w:pPr>
            <w:r w:rsidRPr="00343E33">
              <w:rPr>
                <w:rFonts w:ascii="Times New Roman" w:eastAsia="Times New Roman" w:hAnsi="Times New Roman" w:cs="Times New Roman"/>
                <w:sz w:val="20"/>
                <w:szCs w:val="20"/>
              </w:rPr>
              <w:t>HRS-04</w:t>
            </w:r>
          </w:p>
        </w:tc>
        <w:tc>
          <w:tcPr>
            <w:tcW w:w="4050" w:type="dxa"/>
            <w:tcBorders>
              <w:top w:val="nil"/>
              <w:left w:val="nil"/>
              <w:bottom w:val="single" w:sz="4" w:space="0" w:color="auto"/>
              <w:right w:val="single" w:sz="4" w:space="0" w:color="auto"/>
            </w:tcBorders>
            <w:shd w:val="clear" w:color="auto" w:fill="auto"/>
            <w:vAlign w:val="center"/>
          </w:tcPr>
          <w:p w:rsidR="00E935E7" w:rsidRPr="005F11D3" w:rsidRDefault="00E935E7" w:rsidP="006F19F9">
            <w:pPr>
              <w:spacing w:after="0" w:line="240" w:lineRule="auto"/>
              <w:rPr>
                <w:rFonts w:ascii="Times New Roman" w:hAnsi="Times New Roman" w:cs="Times New Roman"/>
                <w:color w:val="000000"/>
                <w:sz w:val="20"/>
                <w:szCs w:val="20"/>
              </w:rPr>
            </w:pPr>
            <w:r w:rsidRPr="00343E33">
              <w:rPr>
                <w:rFonts w:ascii="Times New Roman" w:hAnsi="Times New Roman" w:cs="Times New Roman"/>
                <w:color w:val="000000"/>
                <w:sz w:val="20"/>
                <w:szCs w:val="20"/>
              </w:rPr>
              <w:t>Roles and responsibilities for performing employment termination or change in employment procedures shall be assigned, documented, and communicated.</w:t>
            </w:r>
          </w:p>
        </w:tc>
        <w:tc>
          <w:tcPr>
            <w:tcW w:w="6408" w:type="dxa"/>
            <w:tcBorders>
              <w:top w:val="nil"/>
              <w:left w:val="nil"/>
              <w:bottom w:val="single" w:sz="4" w:space="0" w:color="auto"/>
              <w:right w:val="single" w:sz="4" w:space="0" w:color="auto"/>
            </w:tcBorders>
            <w:shd w:val="clear" w:color="auto" w:fill="auto"/>
            <w:vAlign w:val="center"/>
          </w:tcPr>
          <w:p w:rsidR="00E935E7" w:rsidRPr="005F11D3" w:rsidRDefault="00E935E7" w:rsidP="0099771E">
            <w:pPr>
              <w:spacing w:after="0" w:line="240" w:lineRule="auto"/>
              <w:rPr>
                <w:rFonts w:ascii="Times New Roman" w:hAnsi="Times New Roman" w:cs="Times New Roman"/>
                <w:color w:val="000000"/>
                <w:sz w:val="20"/>
                <w:szCs w:val="20"/>
              </w:rPr>
            </w:pPr>
            <w:r w:rsidRPr="00AC5279">
              <w:rPr>
                <w:rFonts w:ascii="Times New Roman" w:eastAsia="Times New Roman" w:hAnsi="Times New Roman" w:cs="Times New Roman"/>
                <w:sz w:val="20"/>
                <w:szCs w:val="20"/>
              </w:rPr>
              <w:t>Roles and responsibilities for performing employment termination or change in employment procedures are managed and documented by our Employee Success (Employee Services) organization. Salesforce’s Employee Success and Legal departments determine e</w:t>
            </w:r>
            <w:r w:rsidR="0099771E">
              <w:rPr>
                <w:rFonts w:ascii="Times New Roman" w:eastAsia="Times New Roman" w:hAnsi="Times New Roman" w:cs="Times New Roman"/>
                <w:sz w:val="20"/>
                <w:szCs w:val="20"/>
              </w:rPr>
              <w:t xml:space="preserve">mployee termination processes. </w:t>
            </w:r>
            <w:r w:rsidRPr="00AC5279">
              <w:rPr>
                <w:rFonts w:ascii="Times New Roman" w:eastAsia="Times New Roman" w:hAnsi="Times New Roman" w:cs="Times New Roman"/>
                <w:sz w:val="20"/>
                <w:szCs w:val="20"/>
              </w:rPr>
              <w:t>Violations of our Code of Conduct, which includes sections on confidentiality, security, and privacy, may result in disciplinary action up to and including termination.</w:t>
            </w:r>
          </w:p>
        </w:tc>
      </w:tr>
      <w:tr w:rsidR="00E935E7" w:rsidRPr="00BB19D3">
        <w:trPr>
          <w:cantSplit/>
          <w:trHeight w:val="2447"/>
        </w:trPr>
        <w:tc>
          <w:tcPr>
            <w:tcW w:w="1800" w:type="dxa"/>
            <w:tcBorders>
              <w:top w:val="nil"/>
              <w:left w:val="single" w:sz="4" w:space="0" w:color="auto"/>
              <w:bottom w:val="single" w:sz="4" w:space="0" w:color="auto"/>
              <w:right w:val="single" w:sz="4" w:space="0" w:color="auto"/>
            </w:tcBorders>
            <w:shd w:val="clear" w:color="auto" w:fill="auto"/>
            <w:vAlign w:val="center"/>
          </w:tcPr>
          <w:p w:rsidR="00E935E7" w:rsidRPr="00D06741" w:rsidRDefault="00E935E7" w:rsidP="00E935E7">
            <w:pPr>
              <w:spacing w:after="0" w:line="240" w:lineRule="auto"/>
              <w:rPr>
                <w:rFonts w:ascii="Times New Roman" w:hAnsi="Times New Roman" w:cs="Times New Roman"/>
                <w:sz w:val="20"/>
                <w:szCs w:val="20"/>
              </w:rPr>
            </w:pPr>
            <w:r w:rsidRPr="00D06741">
              <w:rPr>
                <w:rFonts w:ascii="Times New Roman" w:hAnsi="Times New Roman" w:cs="Times New Roman"/>
                <w:b/>
                <w:sz w:val="20"/>
                <w:szCs w:val="20"/>
              </w:rPr>
              <w:lastRenderedPageBreak/>
              <w:t>Human Resources</w:t>
            </w:r>
          </w:p>
          <w:p w:rsidR="00E935E7" w:rsidRPr="005F11D3" w:rsidRDefault="00E935E7" w:rsidP="005F11D3">
            <w:pPr>
              <w:spacing w:after="0" w:line="240" w:lineRule="auto"/>
              <w:rPr>
                <w:rFonts w:ascii="Times New Roman" w:hAnsi="Times New Roman" w:cs="Times New Roman"/>
                <w:b/>
                <w:sz w:val="20"/>
                <w:szCs w:val="20"/>
              </w:rPr>
            </w:pPr>
            <w:r w:rsidRPr="00D06741">
              <w:rPr>
                <w:rFonts w:ascii="Times New Roman" w:hAnsi="Times New Roman" w:cs="Times New Roman"/>
                <w:i/>
                <w:sz w:val="20"/>
                <w:szCs w:val="20"/>
              </w:rPr>
              <w:t>Industry Knowledge / Benchmarking</w:t>
            </w:r>
          </w:p>
        </w:tc>
        <w:tc>
          <w:tcPr>
            <w:tcW w:w="900" w:type="dxa"/>
            <w:tcBorders>
              <w:top w:val="nil"/>
              <w:left w:val="nil"/>
              <w:bottom w:val="single" w:sz="4" w:space="0" w:color="auto"/>
              <w:right w:val="single" w:sz="4" w:space="0" w:color="auto"/>
            </w:tcBorders>
            <w:shd w:val="clear" w:color="auto" w:fill="auto"/>
            <w:vAlign w:val="center"/>
          </w:tcPr>
          <w:p w:rsidR="00E935E7" w:rsidRPr="005F11D3" w:rsidRDefault="00E935E7" w:rsidP="006F19F9">
            <w:pPr>
              <w:spacing w:after="0" w:line="240" w:lineRule="auto"/>
              <w:rPr>
                <w:rFonts w:ascii="Times New Roman" w:hAnsi="Times New Roman" w:cs="Times New Roman"/>
                <w:sz w:val="20"/>
                <w:szCs w:val="20"/>
              </w:rPr>
            </w:pPr>
            <w:r>
              <w:rPr>
                <w:rFonts w:ascii="Times New Roman" w:hAnsi="Times New Roman" w:cs="Times New Roman"/>
              </w:rPr>
              <w:t>HRS-05</w:t>
            </w:r>
          </w:p>
        </w:tc>
        <w:tc>
          <w:tcPr>
            <w:tcW w:w="4050" w:type="dxa"/>
            <w:tcBorders>
              <w:top w:val="nil"/>
              <w:left w:val="nil"/>
              <w:bottom w:val="single" w:sz="4" w:space="0" w:color="auto"/>
              <w:right w:val="single" w:sz="4" w:space="0" w:color="auto"/>
            </w:tcBorders>
            <w:shd w:val="clear" w:color="auto" w:fill="auto"/>
            <w:vAlign w:val="center"/>
          </w:tcPr>
          <w:p w:rsidR="00E935E7" w:rsidRPr="005F11D3" w:rsidRDefault="00E935E7" w:rsidP="006F19F9">
            <w:pPr>
              <w:spacing w:after="0" w:line="240" w:lineRule="auto"/>
              <w:rPr>
                <w:rFonts w:ascii="Times New Roman" w:hAnsi="Times New Roman" w:cs="Times New Roman"/>
                <w:color w:val="000000"/>
                <w:sz w:val="20"/>
                <w:szCs w:val="20"/>
              </w:rPr>
            </w:pPr>
            <w:r w:rsidRPr="00D06741">
              <w:rPr>
                <w:rFonts w:ascii="Times New Roman" w:hAnsi="Times New Roman" w:cs="Times New Roman"/>
                <w:color w:val="000000"/>
                <w:sz w:val="20"/>
                <w:szCs w:val="20"/>
              </w:rPr>
              <w:t>Industry security knowledge and benchmarking through networking, specialist security forums, and professional associations shall be maintained.</w:t>
            </w:r>
          </w:p>
        </w:tc>
        <w:tc>
          <w:tcPr>
            <w:tcW w:w="6408" w:type="dxa"/>
            <w:tcBorders>
              <w:top w:val="nil"/>
              <w:left w:val="nil"/>
              <w:bottom w:val="single" w:sz="4" w:space="0" w:color="auto"/>
              <w:right w:val="single" w:sz="4" w:space="0" w:color="auto"/>
            </w:tcBorders>
            <w:shd w:val="clear" w:color="auto" w:fill="auto"/>
            <w:vAlign w:val="center"/>
          </w:tcPr>
          <w:p w:rsidR="00E935E7" w:rsidRPr="005F11D3" w:rsidRDefault="0099771E" w:rsidP="0099771E">
            <w:pPr>
              <w:spacing w:after="0" w:line="240" w:lineRule="auto"/>
              <w:rPr>
                <w:rFonts w:ascii="Times New Roman" w:hAnsi="Times New Roman" w:cs="Times New Roman"/>
                <w:color w:val="000000"/>
                <w:sz w:val="20"/>
                <w:szCs w:val="20"/>
              </w:rPr>
            </w:pPr>
            <w:r>
              <w:rPr>
                <w:rFonts w:ascii="Times New Roman" w:eastAsia="Times New Roman" w:hAnsi="Times New Roman" w:cs="Times New Roman"/>
                <w:sz w:val="20"/>
                <w:szCs w:val="20"/>
              </w:rPr>
              <w:t>Salesforce</w:t>
            </w:r>
            <w:r w:rsidR="00E935E7" w:rsidRPr="00677AD5">
              <w:rPr>
                <w:rFonts w:ascii="Times New Roman" w:eastAsia="Times New Roman" w:hAnsi="Times New Roman" w:cs="Times New Roman"/>
                <w:sz w:val="20"/>
                <w:szCs w:val="20"/>
              </w:rPr>
              <w:t>’s security personnel are members of external groups, such as the</w:t>
            </w:r>
            <w:r w:rsidR="00B20F0C">
              <w:rPr>
                <w:rFonts w:ascii="Times New Roman" w:eastAsia="Times New Roman" w:hAnsi="Times New Roman" w:cs="Times New Roman"/>
                <w:sz w:val="20"/>
                <w:szCs w:val="20"/>
              </w:rPr>
              <w:t xml:space="preserve"> </w:t>
            </w:r>
            <w:r w:rsidR="00B20F0C" w:rsidRPr="00553AB6">
              <w:rPr>
                <w:rFonts w:ascii="Times New Roman" w:eastAsia="Times New Roman" w:hAnsi="Times New Roman" w:cs="Times New Roman"/>
                <w:sz w:val="20"/>
                <w:szCs w:val="20"/>
              </w:rPr>
              <w:t>FIRST (Forum of Incident Response &amp; Security Teams)</w:t>
            </w:r>
            <w:r w:rsidR="00B20F0C">
              <w:rPr>
                <w:rFonts w:ascii="Times New Roman" w:eastAsia="Times New Roman" w:hAnsi="Times New Roman" w:cs="Times New Roman"/>
                <w:sz w:val="20"/>
                <w:szCs w:val="20"/>
              </w:rPr>
              <w:t xml:space="preserve">, </w:t>
            </w:r>
            <w:r w:rsidR="00E935E7" w:rsidRPr="00677AD5">
              <w:rPr>
                <w:rFonts w:ascii="Times New Roman" w:eastAsia="Times New Roman" w:hAnsi="Times New Roman" w:cs="Times New Roman"/>
                <w:sz w:val="20"/>
                <w:szCs w:val="20"/>
              </w:rPr>
              <w:t xml:space="preserve">Cloud Security Alliance, ISACA (Information Systems Audit Control Association), and </w:t>
            </w:r>
            <w:r w:rsidR="00E935E7" w:rsidRPr="00677AD5">
              <w:rPr>
                <w:rFonts w:ascii="Times New Roman" w:hAnsi="Times New Roman" w:cs="Times New Roman"/>
              </w:rPr>
              <w:t>(ISC)</w:t>
            </w:r>
            <w:r w:rsidR="00E935E7" w:rsidRPr="00677AD5">
              <w:rPr>
                <w:rFonts w:ascii="Times New Roman" w:hAnsi="Times New Roman" w:cs="Times New Roman"/>
                <w:vertAlign w:val="superscript"/>
              </w:rPr>
              <w:t>2</w:t>
            </w:r>
            <w:r w:rsidR="00CE5374">
              <w:rPr>
                <w:rFonts w:ascii="Times New Roman" w:hAnsi="Times New Roman" w:cs="Times New Roman"/>
                <w:vertAlign w:val="superscript"/>
              </w:rPr>
              <w:t xml:space="preserve"> </w:t>
            </w:r>
            <w:r w:rsidR="00E935E7" w:rsidRPr="00677AD5">
              <w:rPr>
                <w:rFonts w:ascii="Times New Roman" w:eastAsia="Times New Roman" w:hAnsi="Times New Roman" w:cs="Times New Roman"/>
                <w:sz w:val="20"/>
                <w:szCs w:val="20"/>
              </w:rPr>
              <w:t>(International Information Systems Certif</w:t>
            </w:r>
            <w:r>
              <w:rPr>
                <w:rFonts w:ascii="Times New Roman" w:eastAsia="Times New Roman" w:hAnsi="Times New Roman" w:cs="Times New Roman"/>
                <w:sz w:val="20"/>
                <w:szCs w:val="20"/>
              </w:rPr>
              <w:t>ication Consortium). Salesforce</w:t>
            </w:r>
            <w:r w:rsidR="00E935E7" w:rsidRPr="00677AD5">
              <w:rPr>
                <w:rFonts w:ascii="Times New Roman" w:eastAsia="Times New Roman" w:hAnsi="Times New Roman" w:cs="Times New Roman"/>
                <w:sz w:val="20"/>
                <w:szCs w:val="20"/>
              </w:rPr>
              <w:t xml:space="preserve">’s privacy personnel are members </w:t>
            </w:r>
            <w:r w:rsidR="00B20F0C">
              <w:rPr>
                <w:rFonts w:ascii="Times New Roman" w:eastAsia="Times New Roman" w:hAnsi="Times New Roman" w:cs="Times New Roman"/>
                <w:sz w:val="20"/>
                <w:szCs w:val="20"/>
              </w:rPr>
              <w:t>of</w:t>
            </w:r>
            <w:r w:rsidR="00E935E7" w:rsidRPr="00677AD5">
              <w:rPr>
                <w:rFonts w:ascii="Times New Roman" w:eastAsia="Times New Roman" w:hAnsi="Times New Roman" w:cs="Times New Roman"/>
                <w:sz w:val="20"/>
                <w:szCs w:val="20"/>
              </w:rPr>
              <w:t xml:space="preserve"> external groups, such as the International Association of Privacy Professionals (IAPP).</w:t>
            </w:r>
          </w:p>
        </w:tc>
      </w:tr>
      <w:tr w:rsidR="00E935E7" w:rsidRPr="00BB19D3">
        <w:trPr>
          <w:cantSplit/>
          <w:trHeight w:val="2447"/>
        </w:trPr>
        <w:tc>
          <w:tcPr>
            <w:tcW w:w="1800" w:type="dxa"/>
            <w:tcBorders>
              <w:top w:val="nil"/>
              <w:left w:val="single" w:sz="4" w:space="0" w:color="auto"/>
              <w:bottom w:val="single" w:sz="4" w:space="0" w:color="auto"/>
              <w:right w:val="single" w:sz="4" w:space="0" w:color="auto"/>
            </w:tcBorders>
            <w:shd w:val="clear" w:color="auto" w:fill="auto"/>
            <w:vAlign w:val="center"/>
          </w:tcPr>
          <w:p w:rsidR="00E935E7" w:rsidRPr="008A3F74" w:rsidRDefault="00E935E7" w:rsidP="00E935E7">
            <w:pPr>
              <w:spacing w:after="0" w:line="240" w:lineRule="auto"/>
              <w:rPr>
                <w:rFonts w:ascii="Times New Roman" w:hAnsi="Times New Roman" w:cs="Times New Roman"/>
                <w:sz w:val="20"/>
                <w:szCs w:val="20"/>
              </w:rPr>
            </w:pPr>
            <w:r w:rsidRPr="008A3F74">
              <w:rPr>
                <w:rFonts w:ascii="Times New Roman" w:hAnsi="Times New Roman" w:cs="Times New Roman"/>
                <w:b/>
                <w:sz w:val="20"/>
                <w:szCs w:val="20"/>
              </w:rPr>
              <w:t>Human Resources</w:t>
            </w:r>
          </w:p>
          <w:p w:rsidR="00E935E7" w:rsidRPr="005F11D3" w:rsidRDefault="00E935E7" w:rsidP="005F11D3">
            <w:pPr>
              <w:spacing w:after="0" w:line="240" w:lineRule="auto"/>
              <w:rPr>
                <w:rFonts w:ascii="Times New Roman" w:hAnsi="Times New Roman" w:cs="Times New Roman"/>
                <w:b/>
                <w:sz w:val="20"/>
                <w:szCs w:val="20"/>
              </w:rPr>
            </w:pPr>
            <w:r w:rsidRPr="008A3F74">
              <w:rPr>
                <w:rFonts w:ascii="Times New Roman" w:hAnsi="Times New Roman" w:cs="Times New Roman"/>
                <w:i/>
                <w:sz w:val="20"/>
                <w:szCs w:val="20"/>
              </w:rPr>
              <w:t>Mobile Device Management</w:t>
            </w:r>
          </w:p>
        </w:tc>
        <w:tc>
          <w:tcPr>
            <w:tcW w:w="900" w:type="dxa"/>
            <w:tcBorders>
              <w:top w:val="nil"/>
              <w:left w:val="nil"/>
              <w:bottom w:val="single" w:sz="4" w:space="0" w:color="auto"/>
              <w:right w:val="single" w:sz="4" w:space="0" w:color="auto"/>
            </w:tcBorders>
            <w:shd w:val="clear" w:color="auto" w:fill="auto"/>
            <w:vAlign w:val="center"/>
          </w:tcPr>
          <w:p w:rsidR="00E935E7" w:rsidRPr="005F11D3" w:rsidRDefault="00E935E7" w:rsidP="006F19F9">
            <w:pPr>
              <w:spacing w:after="0" w:line="240" w:lineRule="auto"/>
              <w:rPr>
                <w:rFonts w:ascii="Times New Roman" w:hAnsi="Times New Roman" w:cs="Times New Roman"/>
                <w:sz w:val="20"/>
                <w:szCs w:val="20"/>
              </w:rPr>
            </w:pPr>
            <w:r w:rsidRPr="008A3F74">
              <w:rPr>
                <w:rFonts w:ascii="Times New Roman" w:hAnsi="Times New Roman" w:cs="Times New Roman"/>
                <w:sz w:val="20"/>
                <w:szCs w:val="20"/>
              </w:rPr>
              <w:t>HRS-06</w:t>
            </w:r>
          </w:p>
        </w:tc>
        <w:tc>
          <w:tcPr>
            <w:tcW w:w="4050" w:type="dxa"/>
            <w:tcBorders>
              <w:top w:val="nil"/>
              <w:left w:val="nil"/>
              <w:bottom w:val="single" w:sz="4" w:space="0" w:color="auto"/>
              <w:right w:val="single" w:sz="4" w:space="0" w:color="auto"/>
            </w:tcBorders>
            <w:shd w:val="clear" w:color="auto" w:fill="auto"/>
            <w:vAlign w:val="center"/>
          </w:tcPr>
          <w:p w:rsidR="00E935E7" w:rsidRPr="005F11D3" w:rsidRDefault="00E935E7" w:rsidP="006F19F9">
            <w:pPr>
              <w:spacing w:after="0" w:line="240" w:lineRule="auto"/>
              <w:rPr>
                <w:rFonts w:ascii="Times New Roman" w:hAnsi="Times New Roman" w:cs="Times New Roman"/>
                <w:color w:val="000000"/>
                <w:sz w:val="20"/>
                <w:szCs w:val="20"/>
              </w:rPr>
            </w:pPr>
            <w:r w:rsidRPr="008A3F74">
              <w:rPr>
                <w:rFonts w:ascii="Times New Roman" w:hAnsi="Times New Roman" w:cs="Times New Roman"/>
                <w:sz w:val="20"/>
                <w:szCs w:val="20"/>
              </w:rPr>
              <w:t>Policies and procedures shall be established, and supporting business processes and technical measures implemented, to manage business risks associated with permitting mobile device access to corporate resources and may require the implementation of higher assurance compensating controls and acceptable-use policies and procedures (e.g., mandated security training, stronger identity, entitlement and access controls, and device monitoring).</w:t>
            </w:r>
          </w:p>
        </w:tc>
        <w:tc>
          <w:tcPr>
            <w:tcW w:w="6408" w:type="dxa"/>
            <w:tcBorders>
              <w:top w:val="nil"/>
              <w:left w:val="nil"/>
              <w:bottom w:val="single" w:sz="4" w:space="0" w:color="auto"/>
              <w:right w:val="single" w:sz="4" w:space="0" w:color="auto"/>
            </w:tcBorders>
            <w:shd w:val="clear" w:color="auto" w:fill="auto"/>
            <w:vAlign w:val="center"/>
          </w:tcPr>
          <w:p w:rsidR="00E935E7" w:rsidRPr="00CE5374" w:rsidRDefault="00E935E7" w:rsidP="005F11D3">
            <w:pPr>
              <w:spacing w:after="0" w:line="240" w:lineRule="auto"/>
              <w:rPr>
                <w:rFonts w:ascii="Times New Roman" w:eastAsia="Times New Roman" w:hAnsi="Times New Roman" w:cs="Times New Roman"/>
                <w:sz w:val="20"/>
                <w:szCs w:val="20"/>
              </w:rPr>
            </w:pPr>
            <w:r w:rsidRPr="00CE5374">
              <w:rPr>
                <w:rFonts w:ascii="Times New Roman" w:eastAsia="Times New Roman" w:hAnsi="Times New Roman" w:cs="Times New Roman"/>
                <w:sz w:val="20"/>
                <w:szCs w:val="20"/>
              </w:rPr>
              <w:t>Customer Data is not stored on portable or mobile devices and technical controls are in place to prevent the transfer of Customer D</w:t>
            </w:r>
            <w:r w:rsidR="001240D3">
              <w:rPr>
                <w:rFonts w:ascii="Times New Roman" w:eastAsia="Times New Roman" w:hAnsi="Times New Roman" w:cs="Times New Roman"/>
                <w:sz w:val="20"/>
                <w:szCs w:val="20"/>
              </w:rPr>
              <w:t>ata to portable media by users with logical access to manage the production systems</w:t>
            </w:r>
            <w:r w:rsidRPr="00CE5374">
              <w:rPr>
                <w:rFonts w:ascii="Times New Roman" w:eastAsia="Times New Roman" w:hAnsi="Times New Roman" w:cs="Times New Roman"/>
                <w:sz w:val="20"/>
                <w:szCs w:val="20"/>
              </w:rPr>
              <w:t>.</w:t>
            </w:r>
          </w:p>
          <w:p w:rsidR="00B20F0C" w:rsidRPr="00CE5374" w:rsidRDefault="00B20F0C" w:rsidP="005F11D3">
            <w:pPr>
              <w:spacing w:after="0" w:line="240" w:lineRule="auto"/>
              <w:rPr>
                <w:rFonts w:ascii="Times New Roman" w:hAnsi="Times New Roman" w:cs="Times New Roman"/>
                <w:sz w:val="20"/>
                <w:szCs w:val="20"/>
              </w:rPr>
            </w:pPr>
          </w:p>
          <w:p w:rsidR="00B20F0C" w:rsidRPr="00CE5374" w:rsidRDefault="0099771E" w:rsidP="0099771E">
            <w:pPr>
              <w:spacing w:after="0" w:line="240" w:lineRule="auto"/>
              <w:rPr>
                <w:rFonts w:ascii="Times New Roman" w:hAnsi="Times New Roman" w:cs="Times New Roman"/>
                <w:sz w:val="20"/>
                <w:szCs w:val="20"/>
              </w:rPr>
            </w:pPr>
            <w:r>
              <w:rPr>
                <w:rFonts w:ascii="Times New Roman" w:hAnsi="Times New Roman" w:cs="Times New Roman"/>
                <w:sz w:val="20"/>
                <w:szCs w:val="20"/>
              </w:rPr>
              <w:t>Salesforce</w:t>
            </w:r>
            <w:r w:rsidR="001240D3">
              <w:rPr>
                <w:rFonts w:ascii="Times New Roman" w:hAnsi="Times New Roman" w:cs="Times New Roman"/>
                <w:sz w:val="20"/>
                <w:szCs w:val="20"/>
              </w:rPr>
              <w:t xml:space="preserve"> has a comprehensive information security program that includes policies and procedures regarding portable and mobile devices, including the use of </w:t>
            </w:r>
            <w:r w:rsidR="00CE5374" w:rsidRPr="00CE5374">
              <w:rPr>
                <w:rFonts w:ascii="Times New Roman" w:hAnsi="Times New Roman" w:cs="Times New Roman"/>
                <w:sz w:val="20"/>
                <w:szCs w:val="20"/>
              </w:rPr>
              <w:t>Mobile Device Management (MDM) technology.</w:t>
            </w:r>
            <w:r w:rsidR="00B20F0C" w:rsidRPr="00CE5374">
              <w:rPr>
                <w:rFonts w:ascii="Times New Roman" w:hAnsi="Times New Roman" w:cs="Times New Roman"/>
                <w:sz w:val="20"/>
                <w:szCs w:val="20"/>
              </w:rPr>
              <w:t xml:space="preserve"> In</w:t>
            </w:r>
            <w:r w:rsidR="001240D3">
              <w:rPr>
                <w:rFonts w:ascii="Times New Roman" w:hAnsi="Times New Roman" w:cs="Times New Roman"/>
                <w:sz w:val="20"/>
                <w:szCs w:val="20"/>
              </w:rPr>
              <w:t xml:space="preserve">formation security policies are included within the scope of annual testing by our external third-party auditor as part of our ISO 27001 certification. </w:t>
            </w:r>
          </w:p>
        </w:tc>
      </w:tr>
      <w:tr w:rsidR="00E935E7" w:rsidRPr="00BB19D3">
        <w:trPr>
          <w:cantSplit/>
          <w:trHeight w:val="2447"/>
        </w:trPr>
        <w:tc>
          <w:tcPr>
            <w:tcW w:w="1800" w:type="dxa"/>
            <w:tcBorders>
              <w:top w:val="nil"/>
              <w:left w:val="single" w:sz="4" w:space="0" w:color="auto"/>
              <w:bottom w:val="single" w:sz="4" w:space="0" w:color="auto"/>
              <w:right w:val="single" w:sz="4" w:space="0" w:color="auto"/>
            </w:tcBorders>
            <w:shd w:val="clear" w:color="auto" w:fill="auto"/>
            <w:vAlign w:val="center"/>
          </w:tcPr>
          <w:p w:rsidR="00E935E7" w:rsidRPr="006468E5" w:rsidRDefault="00E935E7" w:rsidP="00E935E7">
            <w:pPr>
              <w:spacing w:after="0" w:line="240" w:lineRule="auto"/>
              <w:rPr>
                <w:rFonts w:ascii="Times New Roman" w:hAnsi="Times New Roman" w:cs="Times New Roman"/>
                <w:sz w:val="20"/>
                <w:szCs w:val="20"/>
              </w:rPr>
            </w:pPr>
            <w:r w:rsidRPr="006468E5">
              <w:rPr>
                <w:rFonts w:ascii="Times New Roman" w:hAnsi="Times New Roman" w:cs="Times New Roman"/>
                <w:b/>
                <w:sz w:val="20"/>
                <w:szCs w:val="20"/>
              </w:rPr>
              <w:t>Human Resources</w:t>
            </w:r>
          </w:p>
          <w:p w:rsidR="00E935E7" w:rsidRPr="005F11D3" w:rsidRDefault="00E935E7" w:rsidP="005F11D3">
            <w:pPr>
              <w:spacing w:after="0" w:line="240" w:lineRule="auto"/>
              <w:rPr>
                <w:rFonts w:ascii="Times New Roman" w:hAnsi="Times New Roman" w:cs="Times New Roman"/>
                <w:b/>
                <w:sz w:val="20"/>
                <w:szCs w:val="20"/>
              </w:rPr>
            </w:pPr>
            <w:r w:rsidRPr="006468E5">
              <w:rPr>
                <w:rFonts w:ascii="Times New Roman" w:hAnsi="Times New Roman" w:cs="Times New Roman"/>
                <w:i/>
                <w:sz w:val="20"/>
                <w:szCs w:val="20"/>
              </w:rPr>
              <w:t>Non-Disclosure Agreements</w:t>
            </w:r>
          </w:p>
        </w:tc>
        <w:tc>
          <w:tcPr>
            <w:tcW w:w="900" w:type="dxa"/>
            <w:tcBorders>
              <w:top w:val="nil"/>
              <w:left w:val="nil"/>
              <w:bottom w:val="single" w:sz="4" w:space="0" w:color="auto"/>
              <w:right w:val="single" w:sz="4" w:space="0" w:color="auto"/>
            </w:tcBorders>
            <w:shd w:val="clear" w:color="auto" w:fill="auto"/>
            <w:vAlign w:val="center"/>
          </w:tcPr>
          <w:p w:rsidR="00E935E7" w:rsidRPr="005F11D3" w:rsidRDefault="00E935E7" w:rsidP="006F19F9">
            <w:pPr>
              <w:spacing w:after="0" w:line="240" w:lineRule="auto"/>
              <w:rPr>
                <w:rFonts w:ascii="Times New Roman" w:hAnsi="Times New Roman" w:cs="Times New Roman"/>
                <w:sz w:val="20"/>
                <w:szCs w:val="20"/>
              </w:rPr>
            </w:pPr>
            <w:r w:rsidRPr="006468E5">
              <w:rPr>
                <w:rFonts w:ascii="Times New Roman" w:hAnsi="Times New Roman" w:cs="Times New Roman"/>
                <w:sz w:val="20"/>
                <w:szCs w:val="20"/>
              </w:rPr>
              <w:t>HRS-07</w:t>
            </w:r>
          </w:p>
        </w:tc>
        <w:tc>
          <w:tcPr>
            <w:tcW w:w="4050" w:type="dxa"/>
            <w:tcBorders>
              <w:top w:val="nil"/>
              <w:left w:val="nil"/>
              <w:bottom w:val="single" w:sz="4" w:space="0" w:color="auto"/>
              <w:right w:val="single" w:sz="4" w:space="0" w:color="auto"/>
            </w:tcBorders>
            <w:shd w:val="clear" w:color="auto" w:fill="auto"/>
            <w:vAlign w:val="center"/>
          </w:tcPr>
          <w:p w:rsidR="00E935E7" w:rsidRPr="005F11D3" w:rsidRDefault="00E935E7" w:rsidP="006F19F9">
            <w:pPr>
              <w:spacing w:after="0" w:line="240" w:lineRule="auto"/>
              <w:rPr>
                <w:rFonts w:ascii="Times New Roman" w:hAnsi="Times New Roman" w:cs="Times New Roman"/>
                <w:color w:val="000000"/>
                <w:sz w:val="20"/>
                <w:szCs w:val="20"/>
              </w:rPr>
            </w:pPr>
            <w:r w:rsidRPr="006468E5">
              <w:rPr>
                <w:rFonts w:ascii="Times New Roman" w:hAnsi="Times New Roman" w:cs="Times New Roman"/>
                <w:sz w:val="20"/>
                <w:szCs w:val="20"/>
              </w:rPr>
              <w:t>Requirements for non-disclosure or confidentiality agreements reflecting the organization's needs for the protection of data and operational details shall be identified, documented, and reviewed at planned intervals.</w:t>
            </w:r>
          </w:p>
        </w:tc>
        <w:tc>
          <w:tcPr>
            <w:tcW w:w="6408" w:type="dxa"/>
            <w:tcBorders>
              <w:top w:val="nil"/>
              <w:left w:val="nil"/>
              <w:bottom w:val="single" w:sz="4" w:space="0" w:color="auto"/>
              <w:right w:val="single" w:sz="4" w:space="0" w:color="auto"/>
            </w:tcBorders>
            <w:shd w:val="clear" w:color="auto" w:fill="auto"/>
            <w:vAlign w:val="center"/>
          </w:tcPr>
          <w:p w:rsidR="00E935E7" w:rsidRDefault="0099771E" w:rsidP="00E935E7">
            <w:pPr>
              <w:pStyle w:val="NormalWeb"/>
              <w:spacing w:before="0" w:beforeAutospacing="0" w:after="0" w:afterAutospacing="0"/>
              <w:rPr>
                <w:rFonts w:eastAsiaTheme="minorHAnsi"/>
                <w:sz w:val="20"/>
                <w:szCs w:val="20"/>
              </w:rPr>
            </w:pPr>
            <w:r>
              <w:rPr>
                <w:sz w:val="20"/>
                <w:szCs w:val="20"/>
              </w:rPr>
              <w:t>Salesforce</w:t>
            </w:r>
            <w:r w:rsidR="00E935E7" w:rsidRPr="006468E5">
              <w:rPr>
                <w:sz w:val="20"/>
                <w:szCs w:val="20"/>
              </w:rPr>
              <w:t xml:space="preserve"> has a dedicated Privacy Counsel team to address legal and regulatory requirements for privacy including non-disclosure agreements. </w:t>
            </w:r>
            <w:r w:rsidR="00E935E7" w:rsidRPr="006468E5">
              <w:rPr>
                <w:rFonts w:eastAsiaTheme="minorHAnsi"/>
                <w:sz w:val="20"/>
                <w:szCs w:val="20"/>
              </w:rPr>
              <w:t>Requirements for confidentiality agreements reflecting the organization's needs for the protection of data and operational details are identified, documented and reviewed at planned intervals.</w:t>
            </w:r>
          </w:p>
          <w:p w:rsidR="00E935E7" w:rsidRDefault="00E935E7" w:rsidP="00E935E7">
            <w:pPr>
              <w:pStyle w:val="NormalWeb"/>
              <w:spacing w:before="0" w:beforeAutospacing="0" w:after="0" w:afterAutospacing="0"/>
              <w:rPr>
                <w:rFonts w:eastAsiaTheme="minorHAnsi"/>
                <w:sz w:val="20"/>
                <w:szCs w:val="20"/>
              </w:rPr>
            </w:pPr>
          </w:p>
          <w:p w:rsidR="008D4E51" w:rsidRDefault="00E935E7" w:rsidP="00BF23A3">
            <w:pPr>
              <w:pStyle w:val="NormalWeb"/>
              <w:spacing w:before="0" w:beforeAutospacing="0" w:after="0" w:afterAutospacing="0"/>
              <w:rPr>
                <w:color w:val="000000"/>
                <w:sz w:val="20"/>
                <w:szCs w:val="20"/>
              </w:rPr>
            </w:pPr>
            <w:r w:rsidRPr="006468E5">
              <w:rPr>
                <w:rFonts w:eastAsiaTheme="minorHAnsi"/>
                <w:sz w:val="20"/>
                <w:szCs w:val="20"/>
              </w:rPr>
              <w:t xml:space="preserve">Please also </w:t>
            </w:r>
            <w:r>
              <w:rPr>
                <w:rFonts w:eastAsiaTheme="minorHAnsi"/>
                <w:sz w:val="20"/>
                <w:szCs w:val="20"/>
              </w:rPr>
              <w:t xml:space="preserve">refer to </w:t>
            </w:r>
            <w:r w:rsidR="00BF23A3">
              <w:rPr>
                <w:rFonts w:eastAsiaTheme="minorHAnsi"/>
                <w:sz w:val="20"/>
                <w:szCs w:val="20"/>
              </w:rPr>
              <w:t xml:space="preserve">the </w:t>
            </w:r>
            <w:r>
              <w:rPr>
                <w:rFonts w:eastAsiaTheme="minorHAnsi"/>
                <w:sz w:val="20"/>
                <w:szCs w:val="20"/>
              </w:rPr>
              <w:t>response</w:t>
            </w:r>
            <w:r w:rsidR="00BF23A3">
              <w:rPr>
                <w:rFonts w:eastAsiaTheme="minorHAnsi"/>
                <w:sz w:val="20"/>
                <w:szCs w:val="20"/>
              </w:rPr>
              <w:t xml:space="preserve"> provided to</w:t>
            </w:r>
            <w:r>
              <w:rPr>
                <w:rFonts w:eastAsiaTheme="minorHAnsi"/>
                <w:sz w:val="20"/>
                <w:szCs w:val="20"/>
              </w:rPr>
              <w:t xml:space="preserve"> </w:t>
            </w:r>
            <w:r w:rsidRPr="006468E5">
              <w:rPr>
                <w:rFonts w:eastAsiaTheme="minorHAnsi"/>
                <w:sz w:val="20"/>
                <w:szCs w:val="20"/>
              </w:rPr>
              <w:t>HRS-</w:t>
            </w:r>
            <w:r>
              <w:rPr>
                <w:rFonts w:eastAsiaTheme="minorHAnsi"/>
                <w:sz w:val="20"/>
                <w:szCs w:val="20"/>
              </w:rPr>
              <w:t>03.</w:t>
            </w:r>
          </w:p>
        </w:tc>
      </w:tr>
      <w:tr w:rsidR="00E935E7" w:rsidRPr="00BB19D3">
        <w:trPr>
          <w:cantSplit/>
          <w:trHeight w:val="2447"/>
        </w:trPr>
        <w:tc>
          <w:tcPr>
            <w:tcW w:w="1800" w:type="dxa"/>
            <w:tcBorders>
              <w:top w:val="nil"/>
              <w:left w:val="single" w:sz="4" w:space="0" w:color="auto"/>
              <w:bottom w:val="single" w:sz="4" w:space="0" w:color="auto"/>
              <w:right w:val="single" w:sz="4" w:space="0" w:color="auto"/>
            </w:tcBorders>
            <w:shd w:val="clear" w:color="auto" w:fill="auto"/>
            <w:vAlign w:val="center"/>
          </w:tcPr>
          <w:p w:rsidR="00E935E7" w:rsidRPr="0020478B" w:rsidRDefault="00E935E7" w:rsidP="00E935E7">
            <w:pPr>
              <w:spacing w:after="0" w:line="240" w:lineRule="auto"/>
              <w:rPr>
                <w:rFonts w:ascii="Times New Roman" w:hAnsi="Times New Roman" w:cs="Times New Roman"/>
                <w:sz w:val="20"/>
                <w:szCs w:val="20"/>
              </w:rPr>
            </w:pPr>
            <w:r w:rsidRPr="0020478B">
              <w:rPr>
                <w:rFonts w:ascii="Times New Roman" w:hAnsi="Times New Roman" w:cs="Times New Roman"/>
                <w:b/>
                <w:sz w:val="20"/>
                <w:szCs w:val="20"/>
              </w:rPr>
              <w:lastRenderedPageBreak/>
              <w:t>Human Resources</w:t>
            </w:r>
          </w:p>
          <w:p w:rsidR="00E935E7" w:rsidRPr="005F11D3" w:rsidRDefault="00E935E7" w:rsidP="005F11D3">
            <w:pPr>
              <w:spacing w:after="0" w:line="240" w:lineRule="auto"/>
              <w:rPr>
                <w:rFonts w:ascii="Times New Roman" w:hAnsi="Times New Roman" w:cs="Times New Roman"/>
                <w:b/>
                <w:sz w:val="20"/>
                <w:szCs w:val="20"/>
              </w:rPr>
            </w:pPr>
            <w:r w:rsidRPr="0020478B">
              <w:rPr>
                <w:rFonts w:ascii="Times New Roman" w:hAnsi="Times New Roman" w:cs="Times New Roman"/>
                <w:i/>
                <w:sz w:val="20"/>
                <w:szCs w:val="20"/>
              </w:rPr>
              <w:t>Roles / Responsibilities</w:t>
            </w:r>
          </w:p>
        </w:tc>
        <w:tc>
          <w:tcPr>
            <w:tcW w:w="900" w:type="dxa"/>
            <w:tcBorders>
              <w:top w:val="nil"/>
              <w:left w:val="nil"/>
              <w:bottom w:val="single" w:sz="4" w:space="0" w:color="auto"/>
              <w:right w:val="single" w:sz="4" w:space="0" w:color="auto"/>
            </w:tcBorders>
            <w:shd w:val="clear" w:color="auto" w:fill="auto"/>
            <w:vAlign w:val="center"/>
          </w:tcPr>
          <w:p w:rsidR="00E935E7" w:rsidRPr="005F11D3" w:rsidRDefault="00E935E7" w:rsidP="006F19F9">
            <w:pPr>
              <w:spacing w:after="0" w:line="240" w:lineRule="auto"/>
              <w:rPr>
                <w:rFonts w:ascii="Times New Roman" w:hAnsi="Times New Roman" w:cs="Times New Roman"/>
                <w:sz w:val="20"/>
                <w:szCs w:val="20"/>
              </w:rPr>
            </w:pPr>
            <w:r w:rsidRPr="0020478B">
              <w:rPr>
                <w:rFonts w:ascii="Times New Roman" w:hAnsi="Times New Roman" w:cs="Times New Roman"/>
                <w:sz w:val="20"/>
                <w:szCs w:val="20"/>
              </w:rPr>
              <w:t>HRS-08</w:t>
            </w:r>
          </w:p>
        </w:tc>
        <w:tc>
          <w:tcPr>
            <w:tcW w:w="4050" w:type="dxa"/>
            <w:tcBorders>
              <w:top w:val="nil"/>
              <w:left w:val="nil"/>
              <w:bottom w:val="single" w:sz="4" w:space="0" w:color="auto"/>
              <w:right w:val="single" w:sz="4" w:space="0" w:color="auto"/>
            </w:tcBorders>
            <w:shd w:val="clear" w:color="auto" w:fill="auto"/>
            <w:vAlign w:val="center"/>
          </w:tcPr>
          <w:p w:rsidR="00E935E7" w:rsidRPr="005F11D3" w:rsidRDefault="00E935E7" w:rsidP="006F19F9">
            <w:pPr>
              <w:spacing w:after="0" w:line="240" w:lineRule="auto"/>
              <w:rPr>
                <w:rFonts w:ascii="Times New Roman" w:hAnsi="Times New Roman" w:cs="Times New Roman"/>
                <w:color w:val="000000"/>
                <w:sz w:val="20"/>
                <w:szCs w:val="20"/>
              </w:rPr>
            </w:pPr>
            <w:r w:rsidRPr="0020478B">
              <w:rPr>
                <w:rFonts w:ascii="Times New Roman" w:hAnsi="Times New Roman" w:cs="Times New Roman"/>
                <w:sz w:val="20"/>
                <w:szCs w:val="20"/>
              </w:rPr>
              <w:t>Roles and responsibilities of contractors, employees, and third-party users shall be documented as they relate to information assets and security.</w:t>
            </w:r>
          </w:p>
        </w:tc>
        <w:tc>
          <w:tcPr>
            <w:tcW w:w="6408" w:type="dxa"/>
            <w:tcBorders>
              <w:top w:val="nil"/>
              <w:left w:val="nil"/>
              <w:bottom w:val="single" w:sz="4" w:space="0" w:color="auto"/>
              <w:right w:val="single" w:sz="4" w:space="0" w:color="auto"/>
            </w:tcBorders>
            <w:shd w:val="clear" w:color="auto" w:fill="auto"/>
            <w:vAlign w:val="center"/>
          </w:tcPr>
          <w:p w:rsidR="00E935E7" w:rsidRPr="005F11D3" w:rsidRDefault="00E935E7" w:rsidP="00F661AB">
            <w:pPr>
              <w:spacing w:after="0" w:line="240" w:lineRule="auto"/>
              <w:rPr>
                <w:rFonts w:ascii="Times New Roman" w:hAnsi="Times New Roman" w:cs="Times New Roman"/>
                <w:color w:val="000000"/>
                <w:sz w:val="20"/>
                <w:szCs w:val="20"/>
              </w:rPr>
            </w:pPr>
            <w:r w:rsidRPr="00866826">
              <w:rPr>
                <w:rFonts w:ascii="Times New Roman" w:hAnsi="Times New Roman" w:cs="Times New Roman"/>
                <w:sz w:val="20"/>
                <w:szCs w:val="20"/>
              </w:rPr>
              <w:t xml:space="preserve">Systems and infrastructure supporting the </w:t>
            </w:r>
            <w:r w:rsidR="00347205">
              <w:rPr>
                <w:rFonts w:ascii="Times New Roman" w:hAnsi="Times New Roman" w:cs="Times New Roman"/>
                <w:sz w:val="20"/>
                <w:szCs w:val="20"/>
              </w:rPr>
              <w:t xml:space="preserve">Salesforce </w:t>
            </w:r>
            <w:r w:rsidRPr="00866826">
              <w:rPr>
                <w:rFonts w:ascii="Times New Roman" w:hAnsi="Times New Roman" w:cs="Times New Roman"/>
                <w:sz w:val="20"/>
                <w:szCs w:val="20"/>
              </w:rPr>
              <w:t>Ser</w:t>
            </w:r>
            <w:r w:rsidR="00F661AB">
              <w:rPr>
                <w:rFonts w:ascii="Times New Roman" w:hAnsi="Times New Roman" w:cs="Times New Roman"/>
                <w:sz w:val="20"/>
                <w:szCs w:val="20"/>
              </w:rPr>
              <w:t>vices are managed by full time Salesforce</w:t>
            </w:r>
            <w:r w:rsidRPr="00866826">
              <w:rPr>
                <w:rFonts w:ascii="Times New Roman" w:hAnsi="Times New Roman" w:cs="Times New Roman"/>
                <w:sz w:val="20"/>
                <w:szCs w:val="20"/>
              </w:rPr>
              <w:t xml:space="preserve"> employees only. </w:t>
            </w:r>
            <w:r w:rsidRPr="00866826">
              <w:rPr>
                <w:rFonts w:ascii="Times New Roman" w:eastAsia="Calibri" w:hAnsi="Times New Roman" w:cs="Times New Roman"/>
                <w:sz w:val="20"/>
                <w:szCs w:val="20"/>
              </w:rPr>
              <w:t xml:space="preserve">Contracts are in place with all third parties that support the production environment, e.g. </w:t>
            </w:r>
            <w:r w:rsidRPr="00866826">
              <w:rPr>
                <w:rFonts w:ascii="Times New Roman" w:hAnsi="Times New Roman" w:cs="Times New Roman"/>
                <w:sz w:val="20"/>
                <w:szCs w:val="20"/>
              </w:rPr>
              <w:t xml:space="preserve">collocation data center providers, </w:t>
            </w:r>
            <w:r>
              <w:rPr>
                <w:rFonts w:ascii="Times New Roman" w:hAnsi="Times New Roman" w:cs="Times New Roman"/>
                <w:sz w:val="20"/>
                <w:szCs w:val="20"/>
              </w:rPr>
              <w:t>which</w:t>
            </w:r>
            <w:r w:rsidRPr="00866826">
              <w:rPr>
                <w:rFonts w:ascii="Times New Roman" w:hAnsi="Times New Roman" w:cs="Times New Roman"/>
                <w:sz w:val="20"/>
                <w:szCs w:val="20"/>
              </w:rPr>
              <w:t xml:space="preserve"> define the roles and responsibilities of their personnel as they relate to the relationship and information security.</w:t>
            </w:r>
            <w:r w:rsidRPr="00866826">
              <w:rPr>
                <w:rFonts w:ascii="Times New Roman" w:eastAsia="Calibri" w:hAnsi="Times New Roman" w:cs="Times New Roman"/>
                <w:sz w:val="20"/>
                <w:szCs w:val="20"/>
              </w:rPr>
              <w:t xml:space="preserve"> </w:t>
            </w:r>
            <w:r w:rsidRPr="00866826">
              <w:rPr>
                <w:rFonts w:ascii="Times New Roman" w:hAnsi="Times New Roman" w:cs="Times New Roman"/>
                <w:sz w:val="20"/>
                <w:szCs w:val="20"/>
              </w:rPr>
              <w:t>T</w:t>
            </w:r>
            <w:r w:rsidRPr="00866826">
              <w:rPr>
                <w:rFonts w:ascii="Times New Roman" w:eastAsia="Calibri" w:hAnsi="Times New Roman" w:cs="Times New Roman"/>
                <w:sz w:val="20"/>
                <w:szCs w:val="20"/>
              </w:rPr>
              <w:t xml:space="preserve">hese third party vendors are audited </w:t>
            </w:r>
            <w:r w:rsidR="00F661AB">
              <w:rPr>
                <w:rFonts w:ascii="Times New Roman" w:hAnsi="Times New Roman" w:cs="Times New Roman"/>
                <w:sz w:val="20"/>
                <w:szCs w:val="20"/>
              </w:rPr>
              <w:t xml:space="preserve">by Salesforce </w:t>
            </w:r>
            <w:r w:rsidRPr="00866826">
              <w:rPr>
                <w:rFonts w:ascii="Times New Roman" w:eastAsia="Calibri" w:hAnsi="Times New Roman" w:cs="Times New Roman"/>
                <w:sz w:val="20"/>
                <w:szCs w:val="20"/>
              </w:rPr>
              <w:t>against SLAs and terms within their co</w:t>
            </w:r>
            <w:r w:rsidR="00F661AB">
              <w:rPr>
                <w:rFonts w:ascii="Times New Roman" w:eastAsia="Calibri" w:hAnsi="Times New Roman" w:cs="Times New Roman"/>
                <w:sz w:val="20"/>
                <w:szCs w:val="20"/>
              </w:rPr>
              <w:t>ntract, including adherence to S</w:t>
            </w:r>
            <w:r w:rsidRPr="00866826">
              <w:rPr>
                <w:rFonts w:ascii="Times New Roman" w:eastAsia="Calibri" w:hAnsi="Times New Roman" w:cs="Times New Roman"/>
                <w:sz w:val="20"/>
                <w:szCs w:val="20"/>
              </w:rPr>
              <w:t>alesforce policies and procedures on a</w:t>
            </w:r>
            <w:r w:rsidRPr="00866826">
              <w:rPr>
                <w:rFonts w:ascii="Times New Roman" w:hAnsi="Times New Roman" w:cs="Times New Roman"/>
                <w:sz w:val="20"/>
                <w:szCs w:val="20"/>
              </w:rPr>
              <w:t xml:space="preserve"> periodic basis.</w:t>
            </w:r>
          </w:p>
        </w:tc>
      </w:tr>
      <w:tr w:rsidR="00E935E7" w:rsidRPr="00BB19D3">
        <w:trPr>
          <w:cantSplit/>
          <w:trHeight w:val="2447"/>
        </w:trPr>
        <w:tc>
          <w:tcPr>
            <w:tcW w:w="1800" w:type="dxa"/>
            <w:tcBorders>
              <w:top w:val="nil"/>
              <w:left w:val="single" w:sz="4" w:space="0" w:color="auto"/>
              <w:bottom w:val="single" w:sz="4" w:space="0" w:color="auto"/>
              <w:right w:val="single" w:sz="4" w:space="0" w:color="auto"/>
            </w:tcBorders>
            <w:shd w:val="clear" w:color="auto" w:fill="auto"/>
            <w:vAlign w:val="center"/>
          </w:tcPr>
          <w:p w:rsidR="00E935E7" w:rsidRPr="001851BC" w:rsidRDefault="00E935E7" w:rsidP="00E935E7">
            <w:pPr>
              <w:spacing w:after="0" w:line="240" w:lineRule="auto"/>
              <w:rPr>
                <w:rFonts w:ascii="Times New Roman" w:hAnsi="Times New Roman" w:cs="Times New Roman"/>
                <w:sz w:val="20"/>
                <w:szCs w:val="20"/>
              </w:rPr>
            </w:pPr>
            <w:r w:rsidRPr="001851BC">
              <w:rPr>
                <w:rFonts w:ascii="Times New Roman" w:hAnsi="Times New Roman" w:cs="Times New Roman"/>
                <w:b/>
                <w:sz w:val="20"/>
                <w:szCs w:val="20"/>
              </w:rPr>
              <w:t>Human Resources</w:t>
            </w:r>
          </w:p>
          <w:p w:rsidR="00E935E7" w:rsidRPr="005F11D3" w:rsidRDefault="00E935E7" w:rsidP="005F11D3">
            <w:pPr>
              <w:spacing w:after="0" w:line="240" w:lineRule="auto"/>
              <w:rPr>
                <w:rFonts w:ascii="Times New Roman" w:hAnsi="Times New Roman" w:cs="Times New Roman"/>
                <w:b/>
                <w:sz w:val="20"/>
                <w:szCs w:val="20"/>
              </w:rPr>
            </w:pPr>
            <w:r w:rsidRPr="001851BC">
              <w:rPr>
                <w:rFonts w:ascii="Times New Roman" w:hAnsi="Times New Roman" w:cs="Times New Roman"/>
                <w:i/>
                <w:sz w:val="20"/>
                <w:szCs w:val="20"/>
              </w:rPr>
              <w:t>Technology Acceptable Use</w:t>
            </w:r>
          </w:p>
        </w:tc>
        <w:tc>
          <w:tcPr>
            <w:tcW w:w="900" w:type="dxa"/>
            <w:tcBorders>
              <w:top w:val="nil"/>
              <w:left w:val="nil"/>
              <w:bottom w:val="single" w:sz="4" w:space="0" w:color="auto"/>
              <w:right w:val="single" w:sz="4" w:space="0" w:color="auto"/>
            </w:tcBorders>
            <w:shd w:val="clear" w:color="auto" w:fill="auto"/>
            <w:vAlign w:val="center"/>
          </w:tcPr>
          <w:p w:rsidR="00E935E7" w:rsidRPr="005F11D3" w:rsidRDefault="00E935E7" w:rsidP="006F19F9">
            <w:pPr>
              <w:spacing w:after="0" w:line="240" w:lineRule="auto"/>
              <w:rPr>
                <w:rFonts w:ascii="Times New Roman" w:hAnsi="Times New Roman" w:cs="Times New Roman"/>
                <w:sz w:val="20"/>
                <w:szCs w:val="20"/>
              </w:rPr>
            </w:pPr>
            <w:r w:rsidRPr="001851BC">
              <w:rPr>
                <w:rFonts w:ascii="Times New Roman" w:hAnsi="Times New Roman" w:cs="Times New Roman"/>
                <w:sz w:val="20"/>
                <w:szCs w:val="20"/>
              </w:rPr>
              <w:t>HRS-09</w:t>
            </w:r>
          </w:p>
        </w:tc>
        <w:tc>
          <w:tcPr>
            <w:tcW w:w="4050" w:type="dxa"/>
            <w:tcBorders>
              <w:top w:val="nil"/>
              <w:left w:val="nil"/>
              <w:bottom w:val="single" w:sz="4" w:space="0" w:color="auto"/>
              <w:right w:val="single" w:sz="4" w:space="0" w:color="auto"/>
            </w:tcBorders>
            <w:shd w:val="clear" w:color="auto" w:fill="auto"/>
            <w:vAlign w:val="center"/>
          </w:tcPr>
          <w:p w:rsidR="00E935E7" w:rsidRPr="005F11D3" w:rsidRDefault="00E935E7" w:rsidP="006F19F9">
            <w:pPr>
              <w:spacing w:after="0" w:line="240" w:lineRule="auto"/>
              <w:rPr>
                <w:rFonts w:ascii="Times New Roman" w:hAnsi="Times New Roman" w:cs="Times New Roman"/>
                <w:color w:val="000000"/>
                <w:sz w:val="20"/>
                <w:szCs w:val="20"/>
              </w:rPr>
            </w:pPr>
            <w:r w:rsidRPr="001851BC">
              <w:rPr>
                <w:rFonts w:ascii="Times New Roman" w:hAnsi="Times New Roman" w:cs="Times New Roman"/>
                <w:sz w:val="20"/>
                <w:szCs w:val="20"/>
              </w:rPr>
              <w:t>Policies and procedures shall be established, and supporting business processes and technical measures implemented, for defining allowances and conditions for permitting usage of organizationally-owned or managed user end-point devices (e.g., issued workstations, laptops, and mobile devices) and IT infrastructure network and systems components. Additionally, defining allowances and conditions to permit usage of personal mobile devices and associated applications with access to corporate resources (i.e., BYOD) shall be considered and incorporated as appropriate.</w:t>
            </w:r>
          </w:p>
        </w:tc>
        <w:tc>
          <w:tcPr>
            <w:tcW w:w="6408" w:type="dxa"/>
            <w:tcBorders>
              <w:top w:val="nil"/>
              <w:left w:val="nil"/>
              <w:bottom w:val="single" w:sz="4" w:space="0" w:color="auto"/>
              <w:right w:val="single" w:sz="4" w:space="0" w:color="auto"/>
            </w:tcBorders>
            <w:shd w:val="clear" w:color="auto" w:fill="auto"/>
            <w:vAlign w:val="center"/>
          </w:tcPr>
          <w:p w:rsidR="00E935E7" w:rsidRPr="00257DE1" w:rsidRDefault="00E935E7" w:rsidP="00E935E7">
            <w:pPr>
              <w:spacing w:after="0" w:line="240" w:lineRule="auto"/>
              <w:rPr>
                <w:rFonts w:ascii="Times New Roman" w:eastAsia="Times New Roman" w:hAnsi="Times New Roman" w:cs="Times New Roman"/>
                <w:sz w:val="20"/>
                <w:szCs w:val="20"/>
              </w:rPr>
            </w:pPr>
          </w:p>
          <w:p w:rsidR="00E935E7" w:rsidRPr="00257DE1" w:rsidRDefault="00E935E7" w:rsidP="00E935E7">
            <w:pPr>
              <w:spacing w:after="0" w:line="240" w:lineRule="auto"/>
              <w:rPr>
                <w:rFonts w:ascii="Times New Roman" w:eastAsia="Times New Roman" w:hAnsi="Times New Roman" w:cs="Times New Roman"/>
                <w:sz w:val="20"/>
                <w:szCs w:val="20"/>
              </w:rPr>
            </w:pPr>
            <w:r w:rsidRPr="00257DE1">
              <w:rPr>
                <w:rFonts w:ascii="Times New Roman" w:eastAsia="Times New Roman" w:hAnsi="Times New Roman" w:cs="Times New Roman"/>
                <w:sz w:val="20"/>
                <w:szCs w:val="20"/>
              </w:rPr>
              <w:t>The confidentiality of customer data is of paramount</w:t>
            </w:r>
            <w:r w:rsidR="0099771E">
              <w:rPr>
                <w:rFonts w:ascii="Times New Roman" w:eastAsia="Times New Roman" w:hAnsi="Times New Roman" w:cs="Times New Roman"/>
                <w:sz w:val="20"/>
                <w:szCs w:val="20"/>
              </w:rPr>
              <w:t xml:space="preserve"> concern to Salesforce</w:t>
            </w:r>
            <w:r w:rsidRPr="00257DE1">
              <w:rPr>
                <w:rFonts w:ascii="Times New Roman" w:eastAsia="Times New Roman" w:hAnsi="Times New Roman" w:cs="Times New Roman"/>
                <w:sz w:val="20"/>
                <w:szCs w:val="20"/>
              </w:rPr>
              <w:t>. Salesforce provides contractual assurance to its customers t</w:t>
            </w:r>
            <w:r w:rsidR="0099771E">
              <w:rPr>
                <w:rFonts w:ascii="Times New Roman" w:eastAsia="Times New Roman" w:hAnsi="Times New Roman" w:cs="Times New Roman"/>
                <w:sz w:val="20"/>
                <w:szCs w:val="20"/>
              </w:rPr>
              <w:t>hat the data customers host in the</w:t>
            </w:r>
            <w:r w:rsidRPr="00257DE1">
              <w:rPr>
                <w:rFonts w:ascii="Times New Roman" w:eastAsia="Times New Roman" w:hAnsi="Times New Roman" w:cs="Times New Roman"/>
                <w:sz w:val="20"/>
                <w:szCs w:val="20"/>
              </w:rPr>
              <w:t xml:space="preserve"> </w:t>
            </w:r>
            <w:r w:rsidR="00347205" w:rsidRPr="00257DE1">
              <w:rPr>
                <w:rFonts w:ascii="Times New Roman" w:eastAsia="Times New Roman" w:hAnsi="Times New Roman" w:cs="Times New Roman"/>
                <w:sz w:val="20"/>
                <w:szCs w:val="20"/>
              </w:rPr>
              <w:t xml:space="preserve">Salesforce </w:t>
            </w:r>
            <w:r w:rsidRPr="00257DE1">
              <w:rPr>
                <w:rFonts w:ascii="Times New Roman" w:eastAsia="Times New Roman" w:hAnsi="Times New Roman" w:cs="Times New Roman"/>
                <w:sz w:val="20"/>
                <w:szCs w:val="20"/>
              </w:rPr>
              <w:t xml:space="preserve">Services will be kept confidential and not accessed except under narrow circumstances as set forth by contract (such as a support issue). </w:t>
            </w:r>
            <w:r w:rsidRPr="00257DE1">
              <w:rPr>
                <w:rFonts w:ascii="Times New Roman" w:hAnsi="Times New Roman" w:cs="Times New Roman"/>
                <w:sz w:val="20"/>
                <w:szCs w:val="20"/>
              </w:rPr>
              <w:t>In such circumstances, we will access your org only with prior approval and subject to an NDA.</w:t>
            </w:r>
          </w:p>
          <w:p w:rsidR="00E935E7" w:rsidRPr="00257DE1" w:rsidRDefault="00E935E7" w:rsidP="00E935E7">
            <w:pPr>
              <w:spacing w:after="0" w:line="240" w:lineRule="auto"/>
              <w:rPr>
                <w:rFonts w:ascii="Times New Roman" w:eastAsia="Times New Roman" w:hAnsi="Times New Roman" w:cs="Times New Roman"/>
                <w:sz w:val="20"/>
                <w:szCs w:val="20"/>
              </w:rPr>
            </w:pPr>
          </w:p>
          <w:p w:rsidR="00E935E7" w:rsidRPr="00257DE1" w:rsidRDefault="0099771E" w:rsidP="00E935E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Salesforce</w:t>
            </w:r>
            <w:r w:rsidR="00E935E7" w:rsidRPr="00257DE1">
              <w:rPr>
                <w:rFonts w:ascii="Times New Roman" w:hAnsi="Times New Roman" w:cs="Times New Roman"/>
                <w:sz w:val="20"/>
                <w:szCs w:val="20"/>
              </w:rPr>
              <w:t xml:space="preserve"> claims no ownership rights to customer data and customer data is only utilized as the customer instructs, or to fulfill contractual or legal obligations. Additional information can be found on our public facing trust website at </w:t>
            </w:r>
            <w:hyperlink r:id="rId13" w:history="1">
              <w:r w:rsidR="00E935E7" w:rsidRPr="00257DE1">
                <w:rPr>
                  <w:rStyle w:val="Hyperlink"/>
                  <w:rFonts w:ascii="Times New Roman" w:hAnsi="Times New Roman" w:cs="Times New Roman"/>
                  <w:sz w:val="20"/>
                  <w:szCs w:val="20"/>
                </w:rPr>
                <w:t>http://trust.salesforce.com</w:t>
              </w:r>
            </w:hyperlink>
            <w:r w:rsidR="00E935E7" w:rsidRPr="00257DE1">
              <w:rPr>
                <w:rFonts w:ascii="Times New Roman" w:hAnsi="Times New Roman" w:cs="Times New Roman"/>
                <w:sz w:val="20"/>
                <w:szCs w:val="20"/>
              </w:rPr>
              <w:t xml:space="preserve"> under the Privacy tab.</w:t>
            </w:r>
          </w:p>
          <w:p w:rsidR="00E935E7" w:rsidRPr="00257DE1" w:rsidRDefault="00E935E7" w:rsidP="00E935E7">
            <w:pPr>
              <w:spacing w:after="0" w:line="240" w:lineRule="auto"/>
              <w:rPr>
                <w:rFonts w:ascii="Times New Roman" w:eastAsia="Times New Roman" w:hAnsi="Times New Roman" w:cs="Times New Roman"/>
                <w:sz w:val="20"/>
                <w:szCs w:val="20"/>
              </w:rPr>
            </w:pPr>
          </w:p>
          <w:p w:rsidR="00E935E7" w:rsidRPr="00257DE1" w:rsidRDefault="00E935E7" w:rsidP="00BF23A3">
            <w:pPr>
              <w:spacing w:after="0" w:line="240" w:lineRule="auto"/>
              <w:rPr>
                <w:rFonts w:ascii="Times New Roman" w:hAnsi="Times New Roman" w:cs="Times New Roman"/>
                <w:color w:val="000000"/>
                <w:sz w:val="20"/>
                <w:szCs w:val="20"/>
              </w:rPr>
            </w:pPr>
            <w:r w:rsidRPr="00257DE1">
              <w:rPr>
                <w:rFonts w:ascii="Times New Roman" w:eastAsia="Times New Roman" w:hAnsi="Times New Roman" w:cs="Times New Roman"/>
                <w:sz w:val="20"/>
                <w:szCs w:val="20"/>
              </w:rPr>
              <w:t xml:space="preserve">Please also refer to </w:t>
            </w:r>
            <w:r w:rsidR="00BF23A3">
              <w:rPr>
                <w:rFonts w:ascii="Times New Roman" w:eastAsia="Times New Roman" w:hAnsi="Times New Roman" w:cs="Times New Roman"/>
                <w:sz w:val="20"/>
                <w:szCs w:val="20"/>
              </w:rPr>
              <w:t>the</w:t>
            </w:r>
            <w:r w:rsidRPr="00257DE1">
              <w:rPr>
                <w:rFonts w:ascii="Times New Roman" w:eastAsia="Times New Roman" w:hAnsi="Times New Roman" w:cs="Times New Roman"/>
                <w:sz w:val="20"/>
                <w:szCs w:val="20"/>
              </w:rPr>
              <w:t xml:space="preserve"> response </w:t>
            </w:r>
            <w:r w:rsidR="00BF23A3">
              <w:rPr>
                <w:rFonts w:ascii="Times New Roman" w:eastAsia="Times New Roman" w:hAnsi="Times New Roman" w:cs="Times New Roman"/>
                <w:sz w:val="20"/>
                <w:szCs w:val="20"/>
              </w:rPr>
              <w:t>provided t</w:t>
            </w:r>
            <w:r w:rsidRPr="00257DE1">
              <w:rPr>
                <w:rFonts w:ascii="Times New Roman" w:eastAsia="Times New Roman" w:hAnsi="Times New Roman" w:cs="Times New Roman"/>
                <w:sz w:val="20"/>
                <w:szCs w:val="20"/>
              </w:rPr>
              <w:t>o HRS-06 above.</w:t>
            </w:r>
          </w:p>
        </w:tc>
      </w:tr>
      <w:tr w:rsidR="00E935E7" w:rsidRPr="00BB19D3">
        <w:trPr>
          <w:cantSplit/>
          <w:trHeight w:val="2447"/>
        </w:trPr>
        <w:tc>
          <w:tcPr>
            <w:tcW w:w="1800" w:type="dxa"/>
            <w:tcBorders>
              <w:top w:val="nil"/>
              <w:left w:val="single" w:sz="4" w:space="0" w:color="auto"/>
              <w:bottom w:val="single" w:sz="4" w:space="0" w:color="auto"/>
              <w:right w:val="single" w:sz="4" w:space="0" w:color="auto"/>
            </w:tcBorders>
            <w:shd w:val="clear" w:color="auto" w:fill="auto"/>
            <w:vAlign w:val="center"/>
          </w:tcPr>
          <w:p w:rsidR="00E935E7" w:rsidRPr="00D06741" w:rsidRDefault="00E935E7" w:rsidP="00E935E7">
            <w:pPr>
              <w:spacing w:after="0" w:line="240" w:lineRule="auto"/>
              <w:rPr>
                <w:rFonts w:ascii="Times New Roman" w:hAnsi="Times New Roman" w:cs="Times New Roman"/>
                <w:sz w:val="20"/>
                <w:szCs w:val="20"/>
              </w:rPr>
            </w:pPr>
            <w:r w:rsidRPr="00D06741">
              <w:rPr>
                <w:rFonts w:ascii="Times New Roman" w:hAnsi="Times New Roman" w:cs="Times New Roman"/>
                <w:b/>
                <w:sz w:val="20"/>
                <w:szCs w:val="20"/>
              </w:rPr>
              <w:lastRenderedPageBreak/>
              <w:t>Human Resources</w:t>
            </w:r>
          </w:p>
          <w:p w:rsidR="00E935E7" w:rsidRPr="005F11D3" w:rsidRDefault="00E935E7" w:rsidP="005F11D3">
            <w:pPr>
              <w:spacing w:after="0" w:line="240" w:lineRule="auto"/>
              <w:rPr>
                <w:rFonts w:ascii="Times New Roman" w:hAnsi="Times New Roman" w:cs="Times New Roman"/>
                <w:b/>
                <w:sz w:val="20"/>
                <w:szCs w:val="20"/>
              </w:rPr>
            </w:pPr>
            <w:r w:rsidRPr="00D06741">
              <w:rPr>
                <w:rFonts w:ascii="Times New Roman" w:hAnsi="Times New Roman" w:cs="Times New Roman"/>
                <w:i/>
                <w:sz w:val="20"/>
                <w:szCs w:val="20"/>
              </w:rPr>
              <w:t>Training / Awareness</w:t>
            </w:r>
          </w:p>
        </w:tc>
        <w:tc>
          <w:tcPr>
            <w:tcW w:w="900" w:type="dxa"/>
            <w:tcBorders>
              <w:top w:val="nil"/>
              <w:left w:val="nil"/>
              <w:bottom w:val="single" w:sz="4" w:space="0" w:color="auto"/>
              <w:right w:val="single" w:sz="4" w:space="0" w:color="auto"/>
            </w:tcBorders>
            <w:shd w:val="clear" w:color="auto" w:fill="auto"/>
            <w:vAlign w:val="center"/>
          </w:tcPr>
          <w:p w:rsidR="00E935E7" w:rsidRPr="005F11D3" w:rsidRDefault="00E935E7" w:rsidP="006F19F9">
            <w:pPr>
              <w:spacing w:after="0" w:line="240" w:lineRule="auto"/>
              <w:rPr>
                <w:rFonts w:ascii="Times New Roman" w:hAnsi="Times New Roman" w:cs="Times New Roman"/>
                <w:sz w:val="20"/>
                <w:szCs w:val="20"/>
              </w:rPr>
            </w:pPr>
            <w:r w:rsidRPr="00D06741">
              <w:rPr>
                <w:rFonts w:ascii="Times New Roman" w:hAnsi="Times New Roman" w:cs="Times New Roman"/>
              </w:rPr>
              <w:t>HRS-10</w:t>
            </w:r>
          </w:p>
        </w:tc>
        <w:tc>
          <w:tcPr>
            <w:tcW w:w="4050" w:type="dxa"/>
            <w:tcBorders>
              <w:top w:val="nil"/>
              <w:left w:val="nil"/>
              <w:bottom w:val="single" w:sz="4" w:space="0" w:color="auto"/>
              <w:right w:val="single" w:sz="4" w:space="0" w:color="auto"/>
            </w:tcBorders>
            <w:shd w:val="clear" w:color="auto" w:fill="auto"/>
            <w:vAlign w:val="center"/>
          </w:tcPr>
          <w:p w:rsidR="00E935E7" w:rsidRPr="00257DE1" w:rsidRDefault="00E935E7" w:rsidP="006F19F9">
            <w:pPr>
              <w:spacing w:after="0" w:line="240" w:lineRule="auto"/>
              <w:rPr>
                <w:rFonts w:ascii="Times New Roman" w:hAnsi="Times New Roman" w:cs="Times New Roman"/>
                <w:color w:val="000000"/>
                <w:sz w:val="20"/>
                <w:szCs w:val="20"/>
              </w:rPr>
            </w:pPr>
            <w:r w:rsidRPr="00257DE1">
              <w:rPr>
                <w:rFonts w:ascii="Times New Roman" w:hAnsi="Times New Roman" w:cs="Times New Roman"/>
                <w:sz w:val="20"/>
                <w:szCs w:val="20"/>
              </w:rPr>
              <w:t>A security awareness training program shall be established for all contractors, third-party users, and employees of the organization and mandated when appropriate. All individuals with access to organizational data shall receive appropriate awareness training and regular updates in organizational procedures, processes, and policies relating to their professional function relative to the organization.</w:t>
            </w:r>
          </w:p>
        </w:tc>
        <w:tc>
          <w:tcPr>
            <w:tcW w:w="6408" w:type="dxa"/>
            <w:tcBorders>
              <w:top w:val="nil"/>
              <w:left w:val="nil"/>
              <w:bottom w:val="single" w:sz="4" w:space="0" w:color="auto"/>
              <w:right w:val="single" w:sz="4" w:space="0" w:color="auto"/>
            </w:tcBorders>
            <w:shd w:val="clear" w:color="auto" w:fill="auto"/>
            <w:vAlign w:val="center"/>
          </w:tcPr>
          <w:p w:rsidR="00E935E7" w:rsidRPr="00257DE1" w:rsidRDefault="0099771E" w:rsidP="0099771E">
            <w:pPr>
              <w:spacing w:after="0" w:line="240" w:lineRule="auto"/>
              <w:rPr>
                <w:rFonts w:ascii="Times New Roman" w:hAnsi="Times New Roman" w:cs="Times New Roman"/>
                <w:color w:val="000000"/>
                <w:sz w:val="20"/>
                <w:szCs w:val="20"/>
              </w:rPr>
            </w:pPr>
            <w:r>
              <w:rPr>
                <w:rFonts w:ascii="Times New Roman" w:eastAsia="Times New Roman" w:hAnsi="Times New Roman" w:cs="Times New Roman"/>
                <w:sz w:val="20"/>
                <w:szCs w:val="20"/>
              </w:rPr>
              <w:t>Salesforce</w:t>
            </w:r>
            <w:r w:rsidR="00E935E7" w:rsidRPr="00257DE1">
              <w:rPr>
                <w:rFonts w:ascii="Times New Roman" w:eastAsia="Times New Roman" w:hAnsi="Times New Roman" w:cs="Times New Roman"/>
                <w:sz w:val="20"/>
                <w:szCs w:val="20"/>
              </w:rPr>
              <w:t xml:space="preserve"> requires every new hire to pass an information security awareness training course and complete the updated information security training and associated quiz annually thereafter.  </w:t>
            </w:r>
            <w:r w:rsidR="00257DE1" w:rsidRPr="00257DE1">
              <w:rPr>
                <w:rFonts w:ascii="Times New Roman" w:hAnsi="Times New Roman" w:cs="Times New Roman"/>
                <w:sz w:val="20"/>
                <w:szCs w:val="20"/>
              </w:rPr>
              <w:t>Information security policies are published on the Intranet and communicated to personnel through internal training and awareness campaigns</w:t>
            </w:r>
            <w:r w:rsidR="00257DE1" w:rsidRPr="00257DE1">
              <w:rPr>
                <w:rFonts w:ascii="Times New Roman" w:eastAsia="Times New Roman" w:hAnsi="Times New Roman" w:cs="Times New Roman"/>
                <w:sz w:val="20"/>
                <w:szCs w:val="20"/>
              </w:rPr>
              <w:t xml:space="preserve"> on an ongoing basis</w:t>
            </w:r>
            <w:r w:rsidR="00257DE1">
              <w:rPr>
                <w:rFonts w:ascii="Times New Roman" w:eastAsia="Times New Roman" w:hAnsi="Times New Roman" w:cs="Times New Roman"/>
                <w:sz w:val="20"/>
                <w:szCs w:val="20"/>
              </w:rPr>
              <w:t>.</w:t>
            </w:r>
          </w:p>
        </w:tc>
      </w:tr>
      <w:tr w:rsidR="00E935E7" w:rsidRPr="00BB19D3">
        <w:trPr>
          <w:cantSplit/>
          <w:trHeight w:val="2447"/>
        </w:trPr>
        <w:tc>
          <w:tcPr>
            <w:tcW w:w="1800" w:type="dxa"/>
            <w:tcBorders>
              <w:top w:val="nil"/>
              <w:left w:val="single" w:sz="4" w:space="0" w:color="auto"/>
              <w:bottom w:val="single" w:sz="4" w:space="0" w:color="auto"/>
              <w:right w:val="single" w:sz="4" w:space="0" w:color="auto"/>
            </w:tcBorders>
            <w:shd w:val="clear" w:color="auto" w:fill="auto"/>
            <w:vAlign w:val="center"/>
          </w:tcPr>
          <w:p w:rsidR="00E935E7" w:rsidRPr="001E6C42" w:rsidRDefault="00E935E7" w:rsidP="00E935E7">
            <w:pPr>
              <w:spacing w:after="0" w:line="240" w:lineRule="auto"/>
              <w:rPr>
                <w:rFonts w:ascii="Times New Roman" w:hAnsi="Times New Roman" w:cs="Times New Roman"/>
                <w:sz w:val="20"/>
                <w:szCs w:val="20"/>
              </w:rPr>
            </w:pPr>
            <w:r w:rsidRPr="001E6C42">
              <w:rPr>
                <w:rFonts w:ascii="Times New Roman" w:hAnsi="Times New Roman" w:cs="Times New Roman"/>
                <w:b/>
                <w:sz w:val="20"/>
                <w:szCs w:val="20"/>
              </w:rPr>
              <w:t>Human Resources</w:t>
            </w:r>
          </w:p>
          <w:p w:rsidR="00E935E7" w:rsidRPr="005F11D3" w:rsidRDefault="00E935E7" w:rsidP="005F11D3">
            <w:pPr>
              <w:spacing w:after="0" w:line="240" w:lineRule="auto"/>
              <w:rPr>
                <w:rFonts w:ascii="Times New Roman" w:hAnsi="Times New Roman" w:cs="Times New Roman"/>
                <w:b/>
                <w:sz w:val="20"/>
                <w:szCs w:val="20"/>
              </w:rPr>
            </w:pPr>
            <w:r w:rsidRPr="001E6C42">
              <w:rPr>
                <w:rFonts w:ascii="Times New Roman" w:hAnsi="Times New Roman" w:cs="Times New Roman"/>
                <w:i/>
                <w:sz w:val="20"/>
                <w:szCs w:val="20"/>
              </w:rPr>
              <w:t>User Responsibility</w:t>
            </w:r>
          </w:p>
        </w:tc>
        <w:tc>
          <w:tcPr>
            <w:tcW w:w="900" w:type="dxa"/>
            <w:tcBorders>
              <w:top w:val="nil"/>
              <w:left w:val="nil"/>
              <w:bottom w:val="single" w:sz="4" w:space="0" w:color="auto"/>
              <w:right w:val="single" w:sz="4" w:space="0" w:color="auto"/>
            </w:tcBorders>
            <w:shd w:val="clear" w:color="auto" w:fill="auto"/>
            <w:vAlign w:val="center"/>
          </w:tcPr>
          <w:p w:rsidR="00E935E7" w:rsidRPr="005F11D3" w:rsidRDefault="00E935E7" w:rsidP="006F19F9">
            <w:pPr>
              <w:spacing w:after="0" w:line="240" w:lineRule="auto"/>
              <w:rPr>
                <w:rFonts w:ascii="Times New Roman" w:hAnsi="Times New Roman" w:cs="Times New Roman"/>
                <w:sz w:val="20"/>
                <w:szCs w:val="20"/>
              </w:rPr>
            </w:pPr>
            <w:r w:rsidRPr="001E6C42">
              <w:rPr>
                <w:rFonts w:ascii="Times New Roman" w:hAnsi="Times New Roman" w:cs="Times New Roman"/>
                <w:sz w:val="20"/>
                <w:szCs w:val="20"/>
              </w:rPr>
              <w:t>HRS-11</w:t>
            </w:r>
          </w:p>
        </w:tc>
        <w:tc>
          <w:tcPr>
            <w:tcW w:w="4050" w:type="dxa"/>
            <w:tcBorders>
              <w:top w:val="nil"/>
              <w:left w:val="nil"/>
              <w:bottom w:val="single" w:sz="4" w:space="0" w:color="auto"/>
              <w:right w:val="single" w:sz="4" w:space="0" w:color="auto"/>
            </w:tcBorders>
            <w:shd w:val="clear" w:color="auto" w:fill="auto"/>
            <w:vAlign w:val="center"/>
          </w:tcPr>
          <w:p w:rsidR="00E935E7" w:rsidRPr="001E6C42" w:rsidRDefault="00E935E7" w:rsidP="00E935E7">
            <w:pPr>
              <w:spacing w:after="0" w:line="240" w:lineRule="auto"/>
              <w:rPr>
                <w:rFonts w:ascii="Times New Roman" w:hAnsi="Times New Roman" w:cs="Times New Roman"/>
                <w:sz w:val="20"/>
                <w:szCs w:val="20"/>
              </w:rPr>
            </w:pPr>
            <w:r w:rsidRPr="001E6C42">
              <w:rPr>
                <w:rFonts w:ascii="Times New Roman" w:hAnsi="Times New Roman" w:cs="Times New Roman"/>
                <w:sz w:val="20"/>
                <w:szCs w:val="20"/>
              </w:rPr>
              <w:t>All personnel shall be made aware of their roles and responsibilities for:</w:t>
            </w:r>
          </w:p>
          <w:p w:rsidR="00E935E7" w:rsidRPr="001E6C42" w:rsidRDefault="00E935E7" w:rsidP="00E935E7">
            <w:pPr>
              <w:spacing w:after="0" w:line="240" w:lineRule="auto"/>
              <w:rPr>
                <w:rFonts w:ascii="Times New Roman" w:hAnsi="Times New Roman" w:cs="Times New Roman"/>
                <w:sz w:val="20"/>
                <w:szCs w:val="20"/>
              </w:rPr>
            </w:pPr>
            <w:r w:rsidRPr="001E6C42">
              <w:rPr>
                <w:rFonts w:ascii="Times New Roman" w:hAnsi="Times New Roman" w:cs="Times New Roman"/>
                <w:sz w:val="20"/>
                <w:szCs w:val="20"/>
              </w:rPr>
              <w:t xml:space="preserve"> • Maintaining awareness and compliance with established policies and procedures and applicable legal, statutory, or regulatory compliance obligations.</w:t>
            </w:r>
          </w:p>
          <w:p w:rsidR="00E935E7" w:rsidRPr="005F11D3" w:rsidRDefault="00E935E7" w:rsidP="006F19F9">
            <w:pPr>
              <w:spacing w:after="0" w:line="240" w:lineRule="auto"/>
              <w:rPr>
                <w:rFonts w:ascii="Times New Roman" w:hAnsi="Times New Roman" w:cs="Times New Roman"/>
                <w:color w:val="000000"/>
                <w:sz w:val="20"/>
                <w:szCs w:val="20"/>
              </w:rPr>
            </w:pPr>
            <w:r w:rsidRPr="001E6C42">
              <w:rPr>
                <w:rFonts w:ascii="Times New Roman" w:hAnsi="Times New Roman" w:cs="Times New Roman"/>
                <w:sz w:val="20"/>
                <w:szCs w:val="20"/>
              </w:rPr>
              <w:t>• Maintaining a safe and secure working environment</w:t>
            </w:r>
          </w:p>
        </w:tc>
        <w:tc>
          <w:tcPr>
            <w:tcW w:w="6408" w:type="dxa"/>
            <w:tcBorders>
              <w:top w:val="nil"/>
              <w:left w:val="nil"/>
              <w:bottom w:val="single" w:sz="4" w:space="0" w:color="auto"/>
              <w:right w:val="single" w:sz="4" w:space="0" w:color="auto"/>
            </w:tcBorders>
            <w:shd w:val="clear" w:color="auto" w:fill="auto"/>
            <w:vAlign w:val="center"/>
          </w:tcPr>
          <w:p w:rsidR="00E935E7" w:rsidRPr="005F11D3" w:rsidRDefault="0099771E" w:rsidP="0099771E">
            <w:pPr>
              <w:spacing w:after="0" w:line="240" w:lineRule="auto"/>
              <w:rPr>
                <w:rFonts w:ascii="Times New Roman" w:hAnsi="Times New Roman" w:cs="Times New Roman"/>
                <w:color w:val="000000"/>
                <w:sz w:val="20"/>
                <w:szCs w:val="20"/>
              </w:rPr>
            </w:pPr>
            <w:r>
              <w:rPr>
                <w:rFonts w:ascii="Times New Roman" w:eastAsia="Times New Roman" w:hAnsi="Times New Roman" w:cs="Times New Roman"/>
                <w:sz w:val="20"/>
                <w:szCs w:val="20"/>
              </w:rPr>
              <w:t>Salesforce</w:t>
            </w:r>
            <w:r w:rsidR="00E935E7">
              <w:rPr>
                <w:rFonts w:ascii="Times New Roman" w:eastAsia="Times New Roman" w:hAnsi="Times New Roman" w:cs="Times New Roman"/>
                <w:sz w:val="20"/>
                <w:szCs w:val="20"/>
              </w:rPr>
              <w:t xml:space="preserve"> requires every new hire to pass an information security awareness training course and complete the updated information security training and associated quiz annually thereafter</w:t>
            </w:r>
            <w:r w:rsidR="00E935E7" w:rsidRPr="00D545F0">
              <w:rPr>
                <w:rFonts w:ascii="Times New Roman" w:eastAsia="Times New Roman" w:hAnsi="Times New Roman" w:cs="Times New Roman"/>
                <w:sz w:val="20"/>
                <w:szCs w:val="20"/>
              </w:rPr>
              <w:t xml:space="preserve">. </w:t>
            </w:r>
            <w:r w:rsidR="00E935E7">
              <w:rPr>
                <w:rFonts w:ascii="Times New Roman" w:eastAsia="Times New Roman" w:hAnsi="Times New Roman" w:cs="Times New Roman"/>
                <w:sz w:val="20"/>
                <w:szCs w:val="20"/>
              </w:rPr>
              <w:t>Training and awareness topics include the responsibility to follow Information Security policies including preventing unauthorized access to information.</w:t>
            </w:r>
          </w:p>
        </w:tc>
      </w:tr>
      <w:tr w:rsidR="00E935E7" w:rsidRPr="00BB19D3">
        <w:trPr>
          <w:cantSplit/>
          <w:trHeight w:val="2447"/>
        </w:trPr>
        <w:tc>
          <w:tcPr>
            <w:tcW w:w="1800" w:type="dxa"/>
            <w:tcBorders>
              <w:top w:val="nil"/>
              <w:left w:val="single" w:sz="4" w:space="0" w:color="auto"/>
              <w:bottom w:val="single" w:sz="4" w:space="0" w:color="auto"/>
              <w:right w:val="single" w:sz="4" w:space="0" w:color="auto"/>
            </w:tcBorders>
            <w:shd w:val="clear" w:color="auto" w:fill="auto"/>
            <w:vAlign w:val="center"/>
          </w:tcPr>
          <w:p w:rsidR="00E935E7" w:rsidRPr="006C4B8D" w:rsidRDefault="00E935E7" w:rsidP="00E935E7">
            <w:pPr>
              <w:spacing w:after="0" w:line="240" w:lineRule="auto"/>
              <w:rPr>
                <w:rFonts w:ascii="Times New Roman" w:hAnsi="Times New Roman" w:cs="Times New Roman"/>
                <w:sz w:val="20"/>
                <w:szCs w:val="20"/>
              </w:rPr>
            </w:pPr>
            <w:r w:rsidRPr="006C4B8D">
              <w:rPr>
                <w:rFonts w:ascii="Times New Roman" w:hAnsi="Times New Roman" w:cs="Times New Roman"/>
                <w:b/>
                <w:sz w:val="20"/>
                <w:szCs w:val="20"/>
              </w:rPr>
              <w:t>Human Resources</w:t>
            </w:r>
          </w:p>
          <w:p w:rsidR="00E935E7" w:rsidRPr="005F11D3" w:rsidRDefault="00E935E7" w:rsidP="005F11D3">
            <w:pPr>
              <w:spacing w:after="0" w:line="240" w:lineRule="auto"/>
              <w:rPr>
                <w:rFonts w:ascii="Times New Roman" w:hAnsi="Times New Roman" w:cs="Times New Roman"/>
                <w:b/>
                <w:sz w:val="20"/>
                <w:szCs w:val="20"/>
              </w:rPr>
            </w:pPr>
            <w:r w:rsidRPr="006C4B8D">
              <w:rPr>
                <w:rFonts w:ascii="Times New Roman" w:hAnsi="Times New Roman" w:cs="Times New Roman"/>
                <w:i/>
                <w:sz w:val="20"/>
                <w:szCs w:val="20"/>
              </w:rPr>
              <w:t>Workspace</w:t>
            </w:r>
          </w:p>
        </w:tc>
        <w:tc>
          <w:tcPr>
            <w:tcW w:w="900" w:type="dxa"/>
            <w:tcBorders>
              <w:top w:val="nil"/>
              <w:left w:val="nil"/>
              <w:bottom w:val="single" w:sz="4" w:space="0" w:color="auto"/>
              <w:right w:val="single" w:sz="4" w:space="0" w:color="auto"/>
            </w:tcBorders>
            <w:shd w:val="clear" w:color="auto" w:fill="auto"/>
            <w:vAlign w:val="center"/>
          </w:tcPr>
          <w:p w:rsidR="00E935E7" w:rsidRPr="005F11D3" w:rsidRDefault="00E935E7" w:rsidP="006F19F9">
            <w:pPr>
              <w:spacing w:after="0" w:line="240" w:lineRule="auto"/>
              <w:rPr>
                <w:rFonts w:ascii="Times New Roman" w:hAnsi="Times New Roman" w:cs="Times New Roman"/>
                <w:sz w:val="20"/>
                <w:szCs w:val="20"/>
              </w:rPr>
            </w:pPr>
            <w:r w:rsidRPr="006C4B8D">
              <w:rPr>
                <w:rFonts w:ascii="Times New Roman" w:hAnsi="Times New Roman" w:cs="Times New Roman"/>
                <w:sz w:val="20"/>
                <w:szCs w:val="20"/>
              </w:rPr>
              <w:t>HRS-12</w:t>
            </w:r>
          </w:p>
        </w:tc>
        <w:tc>
          <w:tcPr>
            <w:tcW w:w="4050" w:type="dxa"/>
            <w:tcBorders>
              <w:top w:val="nil"/>
              <w:left w:val="nil"/>
              <w:bottom w:val="single" w:sz="4" w:space="0" w:color="auto"/>
              <w:right w:val="single" w:sz="4" w:space="0" w:color="auto"/>
            </w:tcBorders>
            <w:shd w:val="clear" w:color="auto" w:fill="auto"/>
            <w:vAlign w:val="center"/>
          </w:tcPr>
          <w:p w:rsidR="00E935E7" w:rsidRPr="005F11D3" w:rsidRDefault="00E935E7" w:rsidP="006F19F9">
            <w:pPr>
              <w:spacing w:after="0" w:line="240" w:lineRule="auto"/>
              <w:rPr>
                <w:rFonts w:ascii="Times New Roman" w:hAnsi="Times New Roman" w:cs="Times New Roman"/>
                <w:color w:val="000000"/>
                <w:sz w:val="20"/>
                <w:szCs w:val="20"/>
              </w:rPr>
            </w:pPr>
            <w:r w:rsidRPr="006C4B8D">
              <w:rPr>
                <w:rFonts w:ascii="Times New Roman" w:hAnsi="Times New Roman" w:cs="Times New Roman"/>
                <w:sz w:val="20"/>
                <w:szCs w:val="20"/>
              </w:rPr>
              <w:t>Policies and procedures shall be established to require that unattended workspaces do not have openly visible (e.g., on a desktop) sensitive documents and user computing sessions had been disabled after an established period of inactivity.</w:t>
            </w:r>
          </w:p>
        </w:tc>
        <w:tc>
          <w:tcPr>
            <w:tcW w:w="6408" w:type="dxa"/>
            <w:tcBorders>
              <w:top w:val="nil"/>
              <w:left w:val="nil"/>
              <w:bottom w:val="single" w:sz="4" w:space="0" w:color="auto"/>
              <w:right w:val="single" w:sz="4" w:space="0" w:color="auto"/>
            </w:tcBorders>
            <w:shd w:val="clear" w:color="auto" w:fill="auto"/>
            <w:vAlign w:val="center"/>
          </w:tcPr>
          <w:p w:rsidR="00E935E7" w:rsidRDefault="00E935E7" w:rsidP="00E935E7">
            <w:pPr>
              <w:spacing w:after="0" w:line="240" w:lineRule="auto"/>
              <w:rPr>
                <w:rFonts w:ascii="Times New Roman" w:eastAsia="Times New Roman" w:hAnsi="Times New Roman" w:cs="Times New Roman"/>
                <w:sz w:val="20"/>
                <w:szCs w:val="20"/>
              </w:rPr>
            </w:pPr>
          </w:p>
          <w:p w:rsidR="00E935E7" w:rsidRPr="005F11D3" w:rsidRDefault="00F661AB" w:rsidP="00F661AB">
            <w:pPr>
              <w:spacing w:after="0" w:line="240" w:lineRule="auto"/>
              <w:rPr>
                <w:rFonts w:ascii="Times New Roman" w:hAnsi="Times New Roman" w:cs="Times New Roman"/>
                <w:color w:val="000000"/>
                <w:sz w:val="20"/>
                <w:szCs w:val="20"/>
              </w:rPr>
            </w:pPr>
            <w:r>
              <w:rPr>
                <w:rFonts w:ascii="Times New Roman" w:eastAsia="Times New Roman" w:hAnsi="Times New Roman" w:cs="Times New Roman"/>
                <w:sz w:val="20"/>
                <w:szCs w:val="20"/>
              </w:rPr>
              <w:t>Salesforce</w:t>
            </w:r>
            <w:r w:rsidR="00E935E7">
              <w:rPr>
                <w:rFonts w:ascii="Times New Roman" w:eastAsia="Times New Roman" w:hAnsi="Times New Roman" w:cs="Times New Roman"/>
                <w:sz w:val="20"/>
                <w:szCs w:val="20"/>
              </w:rPr>
              <w:t xml:space="preserve"> has a Clean Workspace Policy that specifies protection of data in work environment. Centralized management of endpoints forces automated screen lockout </w:t>
            </w:r>
            <w:r w:rsidR="00F92BCE">
              <w:rPr>
                <w:rFonts w:ascii="Times New Roman" w:eastAsia="Times New Roman" w:hAnsi="Times New Roman" w:cs="Times New Roman"/>
                <w:sz w:val="20"/>
                <w:szCs w:val="20"/>
              </w:rPr>
              <w:t xml:space="preserve">due to inactivity </w:t>
            </w:r>
            <w:r w:rsidR="00E935E7">
              <w:rPr>
                <w:rFonts w:ascii="Times New Roman" w:eastAsia="Times New Roman" w:hAnsi="Times New Roman" w:cs="Times New Roman"/>
                <w:sz w:val="20"/>
                <w:szCs w:val="20"/>
              </w:rPr>
              <w:t>and other controls.</w:t>
            </w:r>
          </w:p>
        </w:tc>
      </w:tr>
      <w:tr w:rsidR="00E935E7" w:rsidRPr="00BB19D3">
        <w:trPr>
          <w:cantSplit/>
          <w:trHeight w:val="2447"/>
        </w:trPr>
        <w:tc>
          <w:tcPr>
            <w:tcW w:w="1800" w:type="dxa"/>
            <w:tcBorders>
              <w:top w:val="nil"/>
              <w:left w:val="single" w:sz="4" w:space="0" w:color="auto"/>
              <w:bottom w:val="single" w:sz="4" w:space="0" w:color="auto"/>
              <w:right w:val="single" w:sz="4" w:space="0" w:color="auto"/>
            </w:tcBorders>
            <w:shd w:val="clear" w:color="auto" w:fill="auto"/>
            <w:vAlign w:val="center"/>
          </w:tcPr>
          <w:p w:rsidR="00E935E7" w:rsidRPr="000E00D0" w:rsidRDefault="00E935E7" w:rsidP="00E935E7">
            <w:pPr>
              <w:spacing w:after="0" w:line="240" w:lineRule="auto"/>
              <w:rPr>
                <w:rFonts w:ascii="Times New Roman" w:hAnsi="Times New Roman" w:cs="Times New Roman"/>
                <w:sz w:val="20"/>
                <w:szCs w:val="20"/>
              </w:rPr>
            </w:pPr>
            <w:r w:rsidRPr="000E00D0">
              <w:rPr>
                <w:rFonts w:ascii="Times New Roman" w:hAnsi="Times New Roman" w:cs="Times New Roman"/>
                <w:b/>
                <w:sz w:val="20"/>
                <w:szCs w:val="20"/>
              </w:rPr>
              <w:lastRenderedPageBreak/>
              <w:t>Identity &amp; Access Management</w:t>
            </w:r>
          </w:p>
          <w:p w:rsidR="00E935E7" w:rsidRPr="005F11D3" w:rsidRDefault="00E935E7" w:rsidP="005F11D3">
            <w:pPr>
              <w:spacing w:after="0" w:line="240" w:lineRule="auto"/>
              <w:rPr>
                <w:rFonts w:ascii="Times New Roman" w:hAnsi="Times New Roman" w:cs="Times New Roman"/>
                <w:b/>
                <w:sz w:val="20"/>
                <w:szCs w:val="20"/>
              </w:rPr>
            </w:pPr>
            <w:r w:rsidRPr="000E00D0">
              <w:rPr>
                <w:rFonts w:ascii="Times New Roman" w:hAnsi="Times New Roman" w:cs="Times New Roman"/>
                <w:i/>
                <w:sz w:val="20"/>
                <w:szCs w:val="20"/>
              </w:rPr>
              <w:t>Audit Tools Access</w:t>
            </w:r>
          </w:p>
        </w:tc>
        <w:tc>
          <w:tcPr>
            <w:tcW w:w="900" w:type="dxa"/>
            <w:tcBorders>
              <w:top w:val="nil"/>
              <w:left w:val="nil"/>
              <w:bottom w:val="single" w:sz="4" w:space="0" w:color="auto"/>
              <w:right w:val="single" w:sz="4" w:space="0" w:color="auto"/>
            </w:tcBorders>
            <w:shd w:val="clear" w:color="auto" w:fill="auto"/>
            <w:vAlign w:val="center"/>
          </w:tcPr>
          <w:p w:rsidR="00E935E7" w:rsidRPr="005F11D3" w:rsidRDefault="00E935E7" w:rsidP="006F19F9">
            <w:pPr>
              <w:spacing w:after="0" w:line="240" w:lineRule="auto"/>
              <w:rPr>
                <w:rFonts w:ascii="Times New Roman" w:hAnsi="Times New Roman" w:cs="Times New Roman"/>
                <w:sz w:val="20"/>
                <w:szCs w:val="20"/>
              </w:rPr>
            </w:pPr>
            <w:r w:rsidRPr="000E00D0">
              <w:rPr>
                <w:rFonts w:ascii="Times New Roman" w:hAnsi="Times New Roman" w:cs="Times New Roman"/>
                <w:sz w:val="20"/>
                <w:szCs w:val="20"/>
              </w:rPr>
              <w:t>IAM-01</w:t>
            </w:r>
          </w:p>
        </w:tc>
        <w:tc>
          <w:tcPr>
            <w:tcW w:w="4050" w:type="dxa"/>
            <w:tcBorders>
              <w:top w:val="nil"/>
              <w:left w:val="nil"/>
              <w:bottom w:val="single" w:sz="4" w:space="0" w:color="auto"/>
              <w:right w:val="single" w:sz="4" w:space="0" w:color="auto"/>
            </w:tcBorders>
            <w:shd w:val="clear" w:color="auto" w:fill="auto"/>
            <w:vAlign w:val="center"/>
          </w:tcPr>
          <w:p w:rsidR="00E935E7" w:rsidRPr="005F11D3" w:rsidRDefault="00E935E7" w:rsidP="006F19F9">
            <w:pPr>
              <w:spacing w:after="0" w:line="240" w:lineRule="auto"/>
              <w:rPr>
                <w:rFonts w:ascii="Times New Roman" w:hAnsi="Times New Roman" w:cs="Times New Roman"/>
                <w:color w:val="000000"/>
                <w:sz w:val="20"/>
                <w:szCs w:val="20"/>
              </w:rPr>
            </w:pPr>
            <w:r w:rsidRPr="000E00D0">
              <w:rPr>
                <w:rFonts w:ascii="Times New Roman" w:hAnsi="Times New Roman" w:cs="Times New Roman"/>
                <w:sz w:val="20"/>
                <w:szCs w:val="20"/>
              </w:rPr>
              <w:t>Access to, and use of, audit tools that interact with the organization's information systems shall be appropriately segmented and restricted to prevent compromise and misuse of log data.</w:t>
            </w:r>
          </w:p>
        </w:tc>
        <w:tc>
          <w:tcPr>
            <w:tcW w:w="6408" w:type="dxa"/>
            <w:tcBorders>
              <w:top w:val="nil"/>
              <w:left w:val="nil"/>
              <w:bottom w:val="single" w:sz="4" w:space="0" w:color="auto"/>
              <w:right w:val="single" w:sz="4" w:space="0" w:color="auto"/>
            </w:tcBorders>
            <w:shd w:val="clear" w:color="auto" w:fill="auto"/>
            <w:vAlign w:val="center"/>
          </w:tcPr>
          <w:p w:rsidR="00E935E7" w:rsidRPr="005F11D3" w:rsidRDefault="00E935E7" w:rsidP="0099771E">
            <w:pPr>
              <w:spacing w:after="0" w:line="240" w:lineRule="auto"/>
              <w:rPr>
                <w:rFonts w:ascii="Times New Roman" w:hAnsi="Times New Roman" w:cs="Times New Roman"/>
                <w:color w:val="000000"/>
                <w:sz w:val="20"/>
                <w:szCs w:val="20"/>
              </w:rPr>
            </w:pPr>
            <w:r>
              <w:rPr>
                <w:rFonts w:ascii="Times New Roman" w:eastAsia="Times New Roman" w:hAnsi="Times New Roman" w:cs="Times New Roman"/>
                <w:sz w:val="20"/>
                <w:szCs w:val="20"/>
              </w:rPr>
              <w:t xml:space="preserve">Salesforce </w:t>
            </w:r>
            <w:r w:rsidRPr="00E15C13">
              <w:rPr>
                <w:rFonts w:ascii="Times New Roman" w:eastAsia="Times New Roman" w:hAnsi="Times New Roman" w:cs="Times New Roman"/>
                <w:sz w:val="20"/>
                <w:szCs w:val="20"/>
              </w:rPr>
              <w:t>restrict</w:t>
            </w:r>
            <w:r>
              <w:rPr>
                <w:rFonts w:ascii="Times New Roman" w:eastAsia="Times New Roman" w:hAnsi="Times New Roman" w:cs="Times New Roman"/>
                <w:sz w:val="20"/>
                <w:szCs w:val="20"/>
              </w:rPr>
              <w:t>s</w:t>
            </w:r>
            <w:r w:rsidRPr="00E15C13">
              <w:rPr>
                <w:rFonts w:ascii="Times New Roman" w:eastAsia="Times New Roman" w:hAnsi="Times New Roman" w:cs="Times New Roman"/>
                <w:sz w:val="20"/>
                <w:szCs w:val="20"/>
              </w:rPr>
              <w:t>, log</w:t>
            </w:r>
            <w:r>
              <w:rPr>
                <w:rFonts w:ascii="Times New Roman" w:eastAsia="Times New Roman" w:hAnsi="Times New Roman" w:cs="Times New Roman"/>
                <w:sz w:val="20"/>
                <w:szCs w:val="20"/>
              </w:rPr>
              <w:t>s</w:t>
            </w:r>
            <w:r w:rsidRPr="00E15C13">
              <w:rPr>
                <w:rFonts w:ascii="Times New Roman" w:eastAsia="Times New Roman" w:hAnsi="Times New Roman" w:cs="Times New Roman"/>
                <w:sz w:val="20"/>
                <w:szCs w:val="20"/>
              </w:rPr>
              <w:t>, and monitor</w:t>
            </w:r>
            <w:r>
              <w:rPr>
                <w:rFonts w:ascii="Times New Roman" w:eastAsia="Times New Roman" w:hAnsi="Times New Roman" w:cs="Times New Roman"/>
                <w:sz w:val="20"/>
                <w:szCs w:val="20"/>
              </w:rPr>
              <w:t>s</w:t>
            </w:r>
            <w:r w:rsidRPr="00E15C13">
              <w:rPr>
                <w:rFonts w:ascii="Times New Roman" w:eastAsia="Times New Roman" w:hAnsi="Times New Roman" w:cs="Times New Roman"/>
                <w:sz w:val="20"/>
                <w:szCs w:val="20"/>
              </w:rPr>
              <w:t xml:space="preserve"> access to </w:t>
            </w:r>
            <w:r>
              <w:rPr>
                <w:rFonts w:ascii="Times New Roman" w:eastAsia="Times New Roman" w:hAnsi="Times New Roman" w:cs="Times New Roman"/>
                <w:sz w:val="20"/>
                <w:szCs w:val="20"/>
              </w:rPr>
              <w:t>its</w:t>
            </w:r>
            <w:r w:rsidRPr="00E15C13">
              <w:rPr>
                <w:rFonts w:ascii="Times New Roman" w:eastAsia="Times New Roman" w:hAnsi="Times New Roman" w:cs="Times New Roman"/>
                <w:sz w:val="20"/>
                <w:szCs w:val="20"/>
              </w:rPr>
              <w:t xml:space="preserve"> information security management systems</w:t>
            </w:r>
            <w:r>
              <w:rPr>
                <w:rFonts w:ascii="Times New Roman" w:eastAsia="Times New Roman" w:hAnsi="Times New Roman" w:cs="Times New Roman"/>
                <w:sz w:val="20"/>
                <w:szCs w:val="20"/>
              </w:rPr>
              <w:t>.</w:t>
            </w:r>
            <w:r w:rsidR="00F92BCE">
              <w:rPr>
                <w:rFonts w:ascii="Times New Roman" w:eastAsia="Times New Roman" w:hAnsi="Times New Roman" w:cs="Times New Roman"/>
                <w:sz w:val="20"/>
                <w:szCs w:val="20"/>
              </w:rPr>
              <w:t xml:space="preserve"> Access to log data is restricted to a limited number of authorized personnel. Segregation of duties is in place to ensure that individuals with access to logs are separate from operations teams. </w:t>
            </w:r>
          </w:p>
        </w:tc>
      </w:tr>
      <w:tr w:rsidR="00E935E7" w:rsidRPr="00BB19D3" w:rsidTr="00C06E1E">
        <w:trPr>
          <w:trHeight w:val="2447"/>
        </w:trPr>
        <w:tc>
          <w:tcPr>
            <w:tcW w:w="1800" w:type="dxa"/>
            <w:tcBorders>
              <w:top w:val="nil"/>
              <w:left w:val="single" w:sz="4" w:space="0" w:color="auto"/>
              <w:bottom w:val="single" w:sz="4" w:space="0" w:color="auto"/>
              <w:right w:val="single" w:sz="4" w:space="0" w:color="auto"/>
            </w:tcBorders>
            <w:shd w:val="clear" w:color="auto" w:fill="auto"/>
            <w:vAlign w:val="center"/>
          </w:tcPr>
          <w:p w:rsidR="00E935E7" w:rsidRPr="00741D8B" w:rsidRDefault="00E935E7" w:rsidP="00E935E7">
            <w:pPr>
              <w:spacing w:after="0" w:line="240" w:lineRule="auto"/>
              <w:rPr>
                <w:rFonts w:ascii="Times New Roman" w:hAnsi="Times New Roman" w:cs="Times New Roman"/>
                <w:sz w:val="20"/>
                <w:szCs w:val="20"/>
              </w:rPr>
            </w:pPr>
            <w:r w:rsidRPr="00741D8B">
              <w:rPr>
                <w:rFonts w:ascii="Times New Roman" w:hAnsi="Times New Roman" w:cs="Times New Roman"/>
                <w:b/>
                <w:sz w:val="20"/>
                <w:szCs w:val="20"/>
              </w:rPr>
              <w:t>Identity &amp; Access Management</w:t>
            </w:r>
          </w:p>
          <w:p w:rsidR="00E935E7" w:rsidRPr="005F11D3" w:rsidRDefault="00E935E7" w:rsidP="005F11D3">
            <w:pPr>
              <w:spacing w:after="0" w:line="240" w:lineRule="auto"/>
              <w:rPr>
                <w:rFonts w:ascii="Times New Roman" w:hAnsi="Times New Roman" w:cs="Times New Roman"/>
                <w:b/>
                <w:sz w:val="20"/>
                <w:szCs w:val="20"/>
              </w:rPr>
            </w:pPr>
            <w:r w:rsidRPr="00741D8B">
              <w:rPr>
                <w:rFonts w:ascii="Times New Roman" w:hAnsi="Times New Roman" w:cs="Times New Roman"/>
                <w:i/>
                <w:sz w:val="20"/>
                <w:szCs w:val="20"/>
              </w:rPr>
              <w:t>Credential Lifecycle / Provision Management</w:t>
            </w:r>
          </w:p>
        </w:tc>
        <w:tc>
          <w:tcPr>
            <w:tcW w:w="900" w:type="dxa"/>
            <w:tcBorders>
              <w:top w:val="nil"/>
              <w:left w:val="nil"/>
              <w:bottom w:val="single" w:sz="4" w:space="0" w:color="auto"/>
              <w:right w:val="single" w:sz="4" w:space="0" w:color="auto"/>
            </w:tcBorders>
            <w:shd w:val="clear" w:color="auto" w:fill="auto"/>
            <w:vAlign w:val="center"/>
          </w:tcPr>
          <w:p w:rsidR="00E935E7" w:rsidRPr="005F11D3" w:rsidRDefault="00E935E7" w:rsidP="006F19F9">
            <w:pPr>
              <w:spacing w:after="0" w:line="240" w:lineRule="auto"/>
              <w:rPr>
                <w:rFonts w:ascii="Times New Roman" w:hAnsi="Times New Roman" w:cs="Times New Roman"/>
                <w:sz w:val="20"/>
                <w:szCs w:val="20"/>
              </w:rPr>
            </w:pPr>
            <w:r>
              <w:rPr>
                <w:rFonts w:ascii="Times New Roman" w:eastAsia="Times New Roman" w:hAnsi="Times New Roman" w:cs="Times New Roman"/>
                <w:sz w:val="20"/>
                <w:szCs w:val="20"/>
              </w:rPr>
              <w:t>IAM-02</w:t>
            </w:r>
          </w:p>
        </w:tc>
        <w:tc>
          <w:tcPr>
            <w:tcW w:w="4050" w:type="dxa"/>
            <w:tcBorders>
              <w:top w:val="nil"/>
              <w:left w:val="nil"/>
              <w:bottom w:val="single" w:sz="4" w:space="0" w:color="auto"/>
              <w:right w:val="single" w:sz="4" w:space="0" w:color="auto"/>
            </w:tcBorders>
            <w:shd w:val="clear" w:color="auto" w:fill="auto"/>
            <w:vAlign w:val="center"/>
          </w:tcPr>
          <w:p w:rsidR="00E935E7" w:rsidRPr="007B09D9" w:rsidRDefault="00E935E7" w:rsidP="00E935E7">
            <w:pPr>
              <w:spacing w:after="0" w:line="240" w:lineRule="auto"/>
              <w:rPr>
                <w:rFonts w:ascii="Times New Roman" w:hAnsi="Times New Roman" w:cs="Times New Roman"/>
                <w:color w:val="000000"/>
                <w:sz w:val="20"/>
                <w:szCs w:val="20"/>
              </w:rPr>
            </w:pPr>
            <w:r w:rsidRPr="007B09D9">
              <w:rPr>
                <w:rFonts w:ascii="Times New Roman" w:hAnsi="Times New Roman" w:cs="Times New Roman"/>
                <w:color w:val="000000"/>
                <w:sz w:val="20"/>
                <w:szCs w:val="20"/>
              </w:rPr>
              <w:t>User access policies and procedures shall be established, and supporting business processes and technical measures implemented, for ensuring appropriate identity, entitlement, and access management for all internal corporate and customer (tenant) users with access to data and organizationally-owned or managed (physical and virtual) application interfaces and infrastructure network and systems components. These policies, procedures, processes, and measures must incorporate the following:</w:t>
            </w:r>
          </w:p>
          <w:p w:rsidR="00E935E7" w:rsidRPr="007B09D9" w:rsidRDefault="00E935E7" w:rsidP="00E935E7">
            <w:pPr>
              <w:spacing w:after="0" w:line="240" w:lineRule="auto"/>
              <w:rPr>
                <w:rFonts w:ascii="Times New Roman" w:hAnsi="Times New Roman" w:cs="Times New Roman"/>
                <w:color w:val="000000"/>
                <w:sz w:val="20"/>
                <w:szCs w:val="20"/>
              </w:rPr>
            </w:pPr>
            <w:r w:rsidRPr="007B09D9">
              <w:rPr>
                <w:rFonts w:ascii="Times New Roman" w:hAnsi="Times New Roman" w:cs="Times New Roman"/>
                <w:color w:val="000000"/>
                <w:sz w:val="20"/>
                <w:szCs w:val="20"/>
              </w:rPr>
              <w:t xml:space="preserve"> • Procedures and supporting roles and responsibilities for provisioning and de-provisioning user account entitlements following the rule of least privilege based on job function (e.g., internal employee and contingent staff personnel changes, customer-controlled access, suppliers' business relationships, or other third-party business relationships)</w:t>
            </w:r>
          </w:p>
          <w:p w:rsidR="00E935E7" w:rsidRPr="007B09D9" w:rsidRDefault="00E935E7" w:rsidP="00E935E7">
            <w:pPr>
              <w:spacing w:after="0" w:line="240" w:lineRule="auto"/>
              <w:rPr>
                <w:rFonts w:ascii="Times New Roman" w:hAnsi="Times New Roman" w:cs="Times New Roman"/>
                <w:color w:val="000000"/>
                <w:sz w:val="20"/>
                <w:szCs w:val="20"/>
              </w:rPr>
            </w:pPr>
            <w:r w:rsidRPr="007B09D9">
              <w:rPr>
                <w:rFonts w:ascii="Times New Roman" w:hAnsi="Times New Roman" w:cs="Times New Roman"/>
                <w:color w:val="000000"/>
                <w:sz w:val="20"/>
                <w:szCs w:val="20"/>
              </w:rPr>
              <w:t xml:space="preserve"> • Business case considerations for higher </w:t>
            </w:r>
            <w:r w:rsidRPr="007B09D9">
              <w:rPr>
                <w:rFonts w:ascii="Times New Roman" w:hAnsi="Times New Roman" w:cs="Times New Roman"/>
                <w:color w:val="000000"/>
                <w:sz w:val="20"/>
                <w:szCs w:val="20"/>
              </w:rPr>
              <w:lastRenderedPageBreak/>
              <w:t>levels of assurance and multi-factor authentication secrets (e.g., management interfaces, key generation, remote access, segregation of duties, emergency access, large-scale provisioning or geographically-distributed deployments, and personnel redundancy for critical systems)</w:t>
            </w:r>
          </w:p>
          <w:p w:rsidR="00E935E7" w:rsidRPr="007B09D9" w:rsidRDefault="00E935E7" w:rsidP="00E935E7">
            <w:pPr>
              <w:spacing w:after="0" w:line="240" w:lineRule="auto"/>
              <w:rPr>
                <w:rFonts w:ascii="Times New Roman" w:hAnsi="Times New Roman" w:cs="Times New Roman"/>
                <w:color w:val="000000"/>
                <w:sz w:val="20"/>
                <w:szCs w:val="20"/>
              </w:rPr>
            </w:pPr>
            <w:r w:rsidRPr="007B09D9">
              <w:rPr>
                <w:rFonts w:ascii="Times New Roman" w:hAnsi="Times New Roman" w:cs="Times New Roman"/>
                <w:color w:val="000000"/>
                <w:sz w:val="20"/>
                <w:szCs w:val="20"/>
              </w:rPr>
              <w:t xml:space="preserve"> • Access segmentation to sessions and data in multi-tenant architectures by any third party (e.g., provider and/or other customer (tenant))</w:t>
            </w:r>
          </w:p>
          <w:p w:rsidR="00E935E7" w:rsidRPr="007B09D9" w:rsidRDefault="00E935E7" w:rsidP="00E935E7">
            <w:pPr>
              <w:spacing w:after="0" w:line="240" w:lineRule="auto"/>
              <w:rPr>
                <w:rFonts w:ascii="Times New Roman" w:hAnsi="Times New Roman" w:cs="Times New Roman"/>
                <w:color w:val="000000"/>
                <w:sz w:val="20"/>
                <w:szCs w:val="20"/>
              </w:rPr>
            </w:pPr>
            <w:r w:rsidRPr="007B09D9">
              <w:rPr>
                <w:rFonts w:ascii="Times New Roman" w:hAnsi="Times New Roman" w:cs="Times New Roman"/>
                <w:color w:val="000000"/>
                <w:sz w:val="20"/>
                <w:szCs w:val="20"/>
              </w:rPr>
              <w:t xml:space="preserve"> • Identity trust verification and service-to-service application (API) and information processing interoperability (e.g., SSO and federation)</w:t>
            </w:r>
          </w:p>
          <w:p w:rsidR="00E935E7" w:rsidRPr="007B09D9" w:rsidRDefault="00E935E7" w:rsidP="00E935E7">
            <w:pPr>
              <w:spacing w:after="0" w:line="240" w:lineRule="auto"/>
              <w:rPr>
                <w:rFonts w:ascii="Times New Roman" w:hAnsi="Times New Roman" w:cs="Times New Roman"/>
                <w:color w:val="000000"/>
                <w:sz w:val="20"/>
                <w:szCs w:val="20"/>
              </w:rPr>
            </w:pPr>
            <w:r w:rsidRPr="007B09D9">
              <w:rPr>
                <w:rFonts w:ascii="Times New Roman" w:hAnsi="Times New Roman" w:cs="Times New Roman"/>
                <w:color w:val="000000"/>
                <w:sz w:val="20"/>
                <w:szCs w:val="20"/>
              </w:rPr>
              <w:t xml:space="preserve"> • Account credential lifecycle management from instantiation through revocation</w:t>
            </w:r>
          </w:p>
          <w:p w:rsidR="00E935E7" w:rsidRPr="007B09D9" w:rsidRDefault="00E935E7" w:rsidP="00E935E7">
            <w:pPr>
              <w:spacing w:after="0" w:line="240" w:lineRule="auto"/>
              <w:rPr>
                <w:rFonts w:ascii="Times New Roman" w:hAnsi="Times New Roman" w:cs="Times New Roman"/>
                <w:color w:val="000000"/>
                <w:sz w:val="20"/>
                <w:szCs w:val="20"/>
              </w:rPr>
            </w:pPr>
            <w:r w:rsidRPr="007B09D9">
              <w:rPr>
                <w:rFonts w:ascii="Times New Roman" w:hAnsi="Times New Roman" w:cs="Times New Roman"/>
                <w:color w:val="000000"/>
                <w:sz w:val="20"/>
                <w:szCs w:val="20"/>
              </w:rPr>
              <w:t xml:space="preserve"> • Account credential and/or identity store minimization or re-use when feasible</w:t>
            </w:r>
          </w:p>
          <w:p w:rsidR="00E935E7" w:rsidRPr="007B09D9" w:rsidRDefault="00E935E7" w:rsidP="00E935E7">
            <w:pPr>
              <w:spacing w:after="0" w:line="240" w:lineRule="auto"/>
              <w:rPr>
                <w:rFonts w:ascii="Times New Roman" w:hAnsi="Times New Roman" w:cs="Times New Roman"/>
                <w:color w:val="000000"/>
                <w:sz w:val="20"/>
                <w:szCs w:val="20"/>
              </w:rPr>
            </w:pPr>
            <w:r w:rsidRPr="007B09D9">
              <w:rPr>
                <w:rFonts w:ascii="Times New Roman" w:hAnsi="Times New Roman" w:cs="Times New Roman"/>
                <w:color w:val="000000"/>
                <w:sz w:val="20"/>
                <w:szCs w:val="20"/>
              </w:rPr>
              <w:t xml:space="preserve"> • Authentication, authorization, and accounting (AAA) rules for access to data and sessions (e.g., encryption and strong/multi-factor, expireable, non-shared authentication secrets)</w:t>
            </w:r>
          </w:p>
          <w:p w:rsidR="00E935E7" w:rsidRPr="007B09D9" w:rsidRDefault="00E935E7" w:rsidP="00E935E7">
            <w:pPr>
              <w:spacing w:after="0" w:line="240" w:lineRule="auto"/>
              <w:rPr>
                <w:rFonts w:ascii="Times New Roman" w:hAnsi="Times New Roman" w:cs="Times New Roman"/>
                <w:color w:val="000000"/>
                <w:sz w:val="20"/>
                <w:szCs w:val="20"/>
              </w:rPr>
            </w:pPr>
            <w:r w:rsidRPr="007B09D9">
              <w:rPr>
                <w:rFonts w:ascii="Times New Roman" w:hAnsi="Times New Roman" w:cs="Times New Roman"/>
                <w:color w:val="000000"/>
                <w:sz w:val="20"/>
                <w:szCs w:val="20"/>
              </w:rPr>
              <w:t xml:space="preserve"> • Permissions and supporting capabilities for customer (tenant) controls over authentication, authorization, and accounting (AAA) rules for access to data and sessions</w:t>
            </w:r>
          </w:p>
          <w:p w:rsidR="00E935E7" w:rsidRPr="005F11D3" w:rsidRDefault="00E935E7" w:rsidP="006F19F9">
            <w:pPr>
              <w:spacing w:after="0" w:line="240" w:lineRule="auto"/>
              <w:rPr>
                <w:rFonts w:ascii="Times New Roman" w:hAnsi="Times New Roman" w:cs="Times New Roman"/>
                <w:color w:val="000000"/>
                <w:sz w:val="20"/>
                <w:szCs w:val="20"/>
              </w:rPr>
            </w:pPr>
            <w:r w:rsidRPr="007B09D9">
              <w:rPr>
                <w:rFonts w:ascii="Times New Roman" w:hAnsi="Times New Roman" w:cs="Times New Roman"/>
                <w:color w:val="000000"/>
                <w:sz w:val="20"/>
                <w:szCs w:val="20"/>
              </w:rPr>
              <w:t xml:space="preserve"> • Adherence to applicable legal, statutory, or regulatory compliance requirements</w:t>
            </w:r>
          </w:p>
        </w:tc>
        <w:tc>
          <w:tcPr>
            <w:tcW w:w="6408" w:type="dxa"/>
            <w:tcBorders>
              <w:top w:val="nil"/>
              <w:left w:val="nil"/>
              <w:bottom w:val="single" w:sz="4" w:space="0" w:color="auto"/>
              <w:right w:val="single" w:sz="4" w:space="0" w:color="auto"/>
            </w:tcBorders>
            <w:shd w:val="clear" w:color="auto" w:fill="auto"/>
            <w:vAlign w:val="center"/>
          </w:tcPr>
          <w:p w:rsidR="00E935E7" w:rsidRDefault="00E935E7" w:rsidP="005F11D3">
            <w:pPr>
              <w:spacing w:after="0" w:line="240" w:lineRule="auto"/>
              <w:rPr>
                <w:rFonts w:ascii="Times New Roman" w:eastAsia="Times New Roman" w:hAnsi="Times New Roman" w:cs="Times New Roman"/>
                <w:sz w:val="20"/>
                <w:szCs w:val="20"/>
              </w:rPr>
            </w:pPr>
            <w:r w:rsidRPr="00501836">
              <w:rPr>
                <w:rFonts w:ascii="Times New Roman" w:eastAsia="Times New Roman" w:hAnsi="Times New Roman" w:cs="Times New Roman"/>
                <w:sz w:val="20"/>
                <w:szCs w:val="20"/>
              </w:rPr>
              <w:lastRenderedPageBreak/>
              <w:t>Salesforce’s information security policies contain access control sections based on the least-privilege principle.</w:t>
            </w:r>
            <w:r>
              <w:rPr>
                <w:rFonts w:ascii="Times New Roman" w:eastAsia="Times New Roman" w:hAnsi="Times New Roman" w:cs="Times New Roman"/>
                <w:sz w:val="20"/>
                <w:szCs w:val="20"/>
              </w:rPr>
              <w:t xml:space="preserve"> A formal process is in place to request access to applications, databases, and server and network infrastructure supporting the </w:t>
            </w:r>
            <w:r w:rsidR="00347205">
              <w:rPr>
                <w:rFonts w:ascii="Times New Roman" w:eastAsia="Times New Roman" w:hAnsi="Times New Roman" w:cs="Times New Roman"/>
                <w:sz w:val="20"/>
                <w:szCs w:val="20"/>
              </w:rPr>
              <w:t xml:space="preserve">Salesforce </w:t>
            </w:r>
            <w:r>
              <w:rPr>
                <w:rFonts w:ascii="Times New Roman" w:eastAsia="Times New Roman" w:hAnsi="Times New Roman" w:cs="Times New Roman"/>
                <w:sz w:val="20"/>
                <w:szCs w:val="20"/>
              </w:rPr>
              <w:t>Services. All access requests must be approved by management, documented and periodically reviewed for appropriateness. Revocation of user access is performed in a timely manner upon termination or transfer into a role that no longer requires existing access.</w:t>
            </w:r>
          </w:p>
          <w:p w:rsidR="00C06E1E" w:rsidRDefault="00C06E1E" w:rsidP="005F11D3">
            <w:pPr>
              <w:spacing w:after="0" w:line="240" w:lineRule="auto"/>
              <w:rPr>
                <w:rFonts w:ascii="Times New Roman" w:eastAsia="Times New Roman" w:hAnsi="Times New Roman" w:cs="Times New Roman"/>
                <w:sz w:val="20"/>
                <w:szCs w:val="20"/>
              </w:rPr>
            </w:pPr>
          </w:p>
          <w:p w:rsidR="00C06E1E" w:rsidRDefault="00C06E1E" w:rsidP="00C06E1E">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Customer access to their data stored within the service is managed by the customer’s application administrator(s). Salesforce offers a Security Implementation Guide that describes the controls and features available to  application administrators within the service: </w:t>
            </w:r>
            <w:hyperlink r:id="rId14" w:history="1">
              <w:r w:rsidR="00BF23A3" w:rsidRPr="00867EDF">
                <w:rPr>
                  <w:rStyle w:val="Hyperlink"/>
                  <w:rFonts w:ascii="Times New Roman" w:eastAsia="Times New Roman" w:hAnsi="Times New Roman" w:cs="Times New Roman"/>
                  <w:sz w:val="20"/>
                  <w:szCs w:val="20"/>
                </w:rPr>
                <w:t>https://org62.my.salesforce.com/help/pdfs/en/salesforce_security_impl_guide.pdf</w:t>
              </w:r>
            </w:hyperlink>
            <w:r>
              <w:rPr>
                <w:rFonts w:ascii="Times New Roman" w:eastAsia="Times New Roman" w:hAnsi="Times New Roman" w:cs="Times New Roman"/>
                <w:sz w:val="20"/>
                <w:szCs w:val="20"/>
              </w:rPr>
              <w:t xml:space="preserve"> </w:t>
            </w:r>
          </w:p>
          <w:p w:rsidR="00C06E1E" w:rsidRDefault="00C06E1E" w:rsidP="00C06E1E">
            <w:pPr>
              <w:spacing w:after="0" w:line="240" w:lineRule="auto"/>
              <w:rPr>
                <w:rFonts w:ascii="Times New Roman" w:eastAsia="Times New Roman" w:hAnsi="Times New Roman" w:cs="Times New Roman"/>
                <w:sz w:val="20"/>
                <w:szCs w:val="20"/>
              </w:rPr>
            </w:pPr>
          </w:p>
          <w:p w:rsidR="00C06E1E" w:rsidRPr="005F11D3" w:rsidRDefault="00C06E1E" w:rsidP="00BF23A3">
            <w:pPr>
              <w:spacing w:after="0" w:line="240" w:lineRule="auto"/>
              <w:rPr>
                <w:rFonts w:ascii="Times New Roman" w:hAnsi="Times New Roman" w:cs="Times New Roman"/>
                <w:color w:val="000000"/>
                <w:sz w:val="20"/>
                <w:szCs w:val="20"/>
              </w:rPr>
            </w:pPr>
            <w:r>
              <w:rPr>
                <w:rFonts w:ascii="Times New Roman" w:eastAsia="Times New Roman" w:hAnsi="Times New Roman" w:cs="Times New Roman"/>
                <w:sz w:val="20"/>
                <w:szCs w:val="20"/>
              </w:rPr>
              <w:t xml:space="preserve">Refer to our Multi-tenant Architecture whitepaper for information regarding access and logical data segmentation within the infrastructure: </w:t>
            </w:r>
            <w:hyperlink r:id="rId15" w:history="1">
              <w:r w:rsidR="00BF23A3" w:rsidRPr="00867EDF">
                <w:rPr>
                  <w:rStyle w:val="Hyperlink"/>
                  <w:rFonts w:ascii="Times New Roman" w:eastAsia="Times New Roman" w:hAnsi="Times New Roman" w:cs="Times New Roman"/>
                  <w:sz w:val="20"/>
                  <w:szCs w:val="20"/>
                </w:rPr>
                <w:t>https://developer.salesforce.com/page/Multi_Tenant_Architecture</w:t>
              </w:r>
            </w:hyperlink>
          </w:p>
        </w:tc>
      </w:tr>
      <w:tr w:rsidR="00E935E7" w:rsidRPr="00BB19D3">
        <w:trPr>
          <w:cantSplit/>
          <w:trHeight w:val="2447"/>
        </w:trPr>
        <w:tc>
          <w:tcPr>
            <w:tcW w:w="1800" w:type="dxa"/>
            <w:tcBorders>
              <w:top w:val="nil"/>
              <w:left w:val="single" w:sz="4" w:space="0" w:color="auto"/>
              <w:bottom w:val="single" w:sz="4" w:space="0" w:color="auto"/>
              <w:right w:val="single" w:sz="4" w:space="0" w:color="auto"/>
            </w:tcBorders>
            <w:shd w:val="clear" w:color="auto" w:fill="auto"/>
            <w:vAlign w:val="center"/>
          </w:tcPr>
          <w:p w:rsidR="00E935E7" w:rsidRPr="000E00D0" w:rsidRDefault="00E935E7" w:rsidP="00E935E7">
            <w:pPr>
              <w:spacing w:after="0" w:line="240" w:lineRule="auto"/>
              <w:rPr>
                <w:rFonts w:ascii="Times New Roman" w:hAnsi="Times New Roman" w:cs="Times New Roman"/>
                <w:sz w:val="20"/>
                <w:szCs w:val="20"/>
              </w:rPr>
            </w:pPr>
            <w:r w:rsidRPr="000E00D0">
              <w:rPr>
                <w:rFonts w:ascii="Times New Roman" w:hAnsi="Times New Roman" w:cs="Times New Roman"/>
                <w:b/>
                <w:sz w:val="20"/>
                <w:szCs w:val="20"/>
              </w:rPr>
              <w:lastRenderedPageBreak/>
              <w:t>Identity &amp; Access Management</w:t>
            </w:r>
          </w:p>
          <w:p w:rsidR="00E935E7" w:rsidRPr="005F11D3" w:rsidRDefault="00E935E7" w:rsidP="005F11D3">
            <w:pPr>
              <w:spacing w:after="0" w:line="240" w:lineRule="auto"/>
              <w:rPr>
                <w:rFonts w:ascii="Times New Roman" w:hAnsi="Times New Roman" w:cs="Times New Roman"/>
                <w:b/>
                <w:sz w:val="20"/>
                <w:szCs w:val="20"/>
              </w:rPr>
            </w:pPr>
            <w:r w:rsidRPr="000E00D0">
              <w:rPr>
                <w:rFonts w:ascii="Times New Roman" w:hAnsi="Times New Roman" w:cs="Times New Roman"/>
                <w:i/>
                <w:sz w:val="20"/>
                <w:szCs w:val="20"/>
              </w:rPr>
              <w:t>Diagnostic / Configuration Ports Access</w:t>
            </w:r>
          </w:p>
        </w:tc>
        <w:tc>
          <w:tcPr>
            <w:tcW w:w="900" w:type="dxa"/>
            <w:tcBorders>
              <w:top w:val="nil"/>
              <w:left w:val="nil"/>
              <w:bottom w:val="single" w:sz="4" w:space="0" w:color="auto"/>
              <w:right w:val="single" w:sz="4" w:space="0" w:color="auto"/>
            </w:tcBorders>
            <w:shd w:val="clear" w:color="auto" w:fill="auto"/>
            <w:vAlign w:val="center"/>
          </w:tcPr>
          <w:p w:rsidR="00E935E7" w:rsidRPr="005F11D3" w:rsidRDefault="00E935E7" w:rsidP="006F19F9">
            <w:pPr>
              <w:spacing w:after="0" w:line="240" w:lineRule="auto"/>
              <w:rPr>
                <w:rFonts w:ascii="Times New Roman" w:hAnsi="Times New Roman" w:cs="Times New Roman"/>
                <w:sz w:val="20"/>
                <w:szCs w:val="20"/>
              </w:rPr>
            </w:pPr>
            <w:r w:rsidRPr="000E00D0">
              <w:rPr>
                <w:rFonts w:ascii="Times New Roman" w:hAnsi="Times New Roman" w:cs="Times New Roman"/>
                <w:sz w:val="20"/>
                <w:szCs w:val="20"/>
              </w:rPr>
              <w:t>IAM-03</w:t>
            </w:r>
          </w:p>
        </w:tc>
        <w:tc>
          <w:tcPr>
            <w:tcW w:w="4050" w:type="dxa"/>
            <w:tcBorders>
              <w:top w:val="nil"/>
              <w:left w:val="nil"/>
              <w:bottom w:val="single" w:sz="4" w:space="0" w:color="auto"/>
              <w:right w:val="single" w:sz="4" w:space="0" w:color="auto"/>
            </w:tcBorders>
            <w:shd w:val="clear" w:color="auto" w:fill="auto"/>
            <w:vAlign w:val="center"/>
          </w:tcPr>
          <w:p w:rsidR="00E935E7" w:rsidRPr="005F11D3" w:rsidRDefault="00E935E7" w:rsidP="006F19F9">
            <w:pPr>
              <w:spacing w:after="0" w:line="240" w:lineRule="auto"/>
              <w:rPr>
                <w:rFonts w:ascii="Times New Roman" w:hAnsi="Times New Roman" w:cs="Times New Roman"/>
                <w:color w:val="000000"/>
                <w:sz w:val="20"/>
                <w:szCs w:val="20"/>
              </w:rPr>
            </w:pPr>
            <w:r w:rsidRPr="000E00D0">
              <w:rPr>
                <w:rFonts w:ascii="Times New Roman" w:hAnsi="Times New Roman" w:cs="Times New Roman"/>
                <w:sz w:val="20"/>
                <w:szCs w:val="20"/>
              </w:rPr>
              <w:t>User access to diagnostic and configuration ports shall be restricted to authorized individuals and applications.</w:t>
            </w:r>
          </w:p>
        </w:tc>
        <w:tc>
          <w:tcPr>
            <w:tcW w:w="6408" w:type="dxa"/>
            <w:tcBorders>
              <w:top w:val="nil"/>
              <w:left w:val="nil"/>
              <w:bottom w:val="single" w:sz="4" w:space="0" w:color="auto"/>
              <w:right w:val="single" w:sz="4" w:space="0" w:color="auto"/>
            </w:tcBorders>
            <w:shd w:val="clear" w:color="auto" w:fill="auto"/>
            <w:vAlign w:val="center"/>
          </w:tcPr>
          <w:p w:rsidR="00E935E7" w:rsidRPr="005F11D3" w:rsidRDefault="00E935E7" w:rsidP="0099771E">
            <w:pPr>
              <w:spacing w:after="0" w:line="240" w:lineRule="auto"/>
              <w:rPr>
                <w:rFonts w:ascii="Times New Roman" w:hAnsi="Times New Roman" w:cs="Times New Roman"/>
                <w:color w:val="000000"/>
                <w:sz w:val="20"/>
                <w:szCs w:val="20"/>
              </w:rPr>
            </w:pPr>
            <w:r w:rsidRPr="00CA1ECC">
              <w:rPr>
                <w:rFonts w:ascii="Times New Roman" w:eastAsia="Times New Roman" w:hAnsi="Times New Roman" w:cs="Times New Roman"/>
                <w:sz w:val="20"/>
                <w:szCs w:val="20"/>
              </w:rPr>
              <w:t>Salesforce has internally-developed guidelines for hardening systems. All unused services, ports, and packages are disabled. Devices are configured so that w</w:t>
            </w:r>
            <w:r w:rsidRPr="00CA1ECC">
              <w:rPr>
                <w:rFonts w:ascii="Times New Roman" w:hAnsi="Times New Roman" w:cs="Times New Roman"/>
                <w:color w:val="000000"/>
                <w:sz w:val="20"/>
                <w:szCs w:val="20"/>
              </w:rPr>
              <w:t>e don't expose the management interfaces external</w:t>
            </w:r>
            <w:r>
              <w:rPr>
                <w:rFonts w:ascii="Times New Roman" w:hAnsi="Times New Roman" w:cs="Times New Roman"/>
                <w:color w:val="000000"/>
                <w:sz w:val="20"/>
                <w:szCs w:val="20"/>
              </w:rPr>
              <w:t>ly</w:t>
            </w:r>
            <w:r w:rsidRPr="00CA1ECC">
              <w:rPr>
                <w:rFonts w:ascii="Times New Roman" w:hAnsi="Times New Roman" w:cs="Times New Roman"/>
                <w:color w:val="000000"/>
                <w:sz w:val="20"/>
                <w:szCs w:val="20"/>
              </w:rPr>
              <w:t xml:space="preserve"> to the internet. </w:t>
            </w:r>
            <w:r w:rsidRPr="00CA1ECC">
              <w:rPr>
                <w:rFonts w:ascii="Times New Roman" w:eastAsia="Times New Roman" w:hAnsi="Times New Roman" w:cs="Times New Roman"/>
                <w:sz w:val="20"/>
                <w:szCs w:val="20"/>
              </w:rPr>
              <w:t>A minimal set of user accounts is maintained and no shared password files are allowed. User access to systems support</w:t>
            </w:r>
            <w:r>
              <w:rPr>
                <w:rFonts w:ascii="Times New Roman" w:eastAsia="Times New Roman" w:hAnsi="Times New Roman" w:cs="Times New Roman"/>
                <w:sz w:val="20"/>
                <w:szCs w:val="20"/>
              </w:rPr>
              <w:t>ing</w:t>
            </w:r>
            <w:r w:rsidRPr="00CA1ECC">
              <w:rPr>
                <w:rFonts w:ascii="Times New Roman" w:eastAsia="Times New Roman" w:hAnsi="Times New Roman" w:cs="Times New Roman"/>
                <w:sz w:val="20"/>
                <w:szCs w:val="20"/>
              </w:rPr>
              <w:t xml:space="preserve"> the </w:t>
            </w:r>
            <w:r w:rsidR="00347205">
              <w:rPr>
                <w:rFonts w:ascii="Times New Roman" w:eastAsia="Times New Roman" w:hAnsi="Times New Roman" w:cs="Times New Roman"/>
                <w:sz w:val="20"/>
                <w:szCs w:val="20"/>
              </w:rPr>
              <w:t xml:space="preserve">Salesforce </w:t>
            </w:r>
            <w:r w:rsidRPr="00CA1ECC">
              <w:rPr>
                <w:rFonts w:ascii="Times New Roman" w:eastAsia="Times New Roman" w:hAnsi="Times New Roman" w:cs="Times New Roman"/>
                <w:sz w:val="20"/>
                <w:szCs w:val="20"/>
              </w:rPr>
              <w:t>Services is restricted based on the least privilege principle.</w:t>
            </w:r>
          </w:p>
        </w:tc>
      </w:tr>
      <w:tr w:rsidR="00E935E7" w:rsidRPr="00BB19D3">
        <w:trPr>
          <w:cantSplit/>
          <w:trHeight w:val="2447"/>
        </w:trPr>
        <w:tc>
          <w:tcPr>
            <w:tcW w:w="1800" w:type="dxa"/>
            <w:tcBorders>
              <w:top w:val="nil"/>
              <w:left w:val="single" w:sz="4" w:space="0" w:color="auto"/>
              <w:bottom w:val="single" w:sz="4" w:space="0" w:color="auto"/>
              <w:right w:val="single" w:sz="4" w:space="0" w:color="auto"/>
            </w:tcBorders>
            <w:shd w:val="clear" w:color="auto" w:fill="auto"/>
            <w:vAlign w:val="center"/>
          </w:tcPr>
          <w:p w:rsidR="009D3BC6" w:rsidRPr="009D3BC6" w:rsidRDefault="009D3BC6" w:rsidP="009D3BC6">
            <w:pPr>
              <w:spacing w:after="0" w:line="240" w:lineRule="auto"/>
              <w:rPr>
                <w:rFonts w:ascii="Times New Roman" w:hAnsi="Times New Roman" w:cs="Times New Roman"/>
                <w:b/>
                <w:sz w:val="20"/>
                <w:szCs w:val="20"/>
              </w:rPr>
            </w:pPr>
            <w:r w:rsidRPr="009D3BC6">
              <w:rPr>
                <w:rFonts w:ascii="Times New Roman" w:hAnsi="Times New Roman" w:cs="Times New Roman"/>
                <w:b/>
                <w:sz w:val="20"/>
                <w:szCs w:val="20"/>
              </w:rPr>
              <w:t>Identity &amp; Access Management</w:t>
            </w:r>
          </w:p>
          <w:p w:rsidR="00E935E7" w:rsidRPr="009D3BC6" w:rsidRDefault="009D3BC6" w:rsidP="009D3BC6">
            <w:pPr>
              <w:spacing w:after="0" w:line="240" w:lineRule="auto"/>
              <w:rPr>
                <w:rFonts w:ascii="Times New Roman" w:hAnsi="Times New Roman" w:cs="Times New Roman"/>
                <w:b/>
                <w:i/>
                <w:sz w:val="20"/>
                <w:szCs w:val="20"/>
                <w:highlight w:val="yellow"/>
              </w:rPr>
            </w:pPr>
            <w:r w:rsidRPr="009D3BC6">
              <w:rPr>
                <w:rFonts w:ascii="Times New Roman" w:hAnsi="Times New Roman" w:cs="Times New Roman"/>
                <w:i/>
                <w:sz w:val="20"/>
                <w:szCs w:val="20"/>
              </w:rPr>
              <w:t>Policies and Procedures</w:t>
            </w:r>
          </w:p>
        </w:tc>
        <w:tc>
          <w:tcPr>
            <w:tcW w:w="900" w:type="dxa"/>
            <w:tcBorders>
              <w:top w:val="nil"/>
              <w:left w:val="nil"/>
              <w:bottom w:val="single" w:sz="4" w:space="0" w:color="auto"/>
              <w:right w:val="single" w:sz="4" w:space="0" w:color="auto"/>
            </w:tcBorders>
            <w:shd w:val="clear" w:color="auto" w:fill="auto"/>
            <w:vAlign w:val="center"/>
          </w:tcPr>
          <w:p w:rsidR="00E935E7" w:rsidRPr="009D3BC6" w:rsidRDefault="009D3BC6" w:rsidP="006F19F9">
            <w:pPr>
              <w:spacing w:after="0" w:line="240" w:lineRule="auto"/>
              <w:rPr>
                <w:rFonts w:ascii="Times New Roman" w:hAnsi="Times New Roman" w:cs="Times New Roman"/>
                <w:sz w:val="20"/>
                <w:szCs w:val="20"/>
                <w:highlight w:val="yellow"/>
              </w:rPr>
            </w:pPr>
            <w:r w:rsidRPr="009D3BC6">
              <w:rPr>
                <w:rFonts w:ascii="Times New Roman" w:hAnsi="Times New Roman" w:cs="Times New Roman"/>
                <w:sz w:val="20"/>
                <w:szCs w:val="20"/>
              </w:rPr>
              <w:t>IAM-04</w:t>
            </w:r>
          </w:p>
        </w:tc>
        <w:tc>
          <w:tcPr>
            <w:tcW w:w="4050" w:type="dxa"/>
            <w:tcBorders>
              <w:top w:val="nil"/>
              <w:left w:val="nil"/>
              <w:bottom w:val="single" w:sz="4" w:space="0" w:color="auto"/>
              <w:right w:val="single" w:sz="4" w:space="0" w:color="auto"/>
            </w:tcBorders>
            <w:shd w:val="clear" w:color="auto" w:fill="auto"/>
            <w:vAlign w:val="center"/>
          </w:tcPr>
          <w:p w:rsidR="00E935E7" w:rsidRPr="009D3BC6" w:rsidRDefault="009D3BC6" w:rsidP="006F19F9">
            <w:pPr>
              <w:spacing w:after="0" w:line="240" w:lineRule="auto"/>
              <w:rPr>
                <w:rFonts w:ascii="Times New Roman" w:hAnsi="Times New Roman" w:cs="Times New Roman"/>
                <w:sz w:val="20"/>
                <w:szCs w:val="20"/>
                <w:highlight w:val="yellow"/>
              </w:rPr>
            </w:pPr>
            <w:r w:rsidRPr="009D3BC6">
              <w:rPr>
                <w:rFonts w:ascii="Times New Roman" w:hAnsi="Times New Roman" w:cs="Times New Roman"/>
                <w:sz w:val="20"/>
                <w:szCs w:val="20"/>
              </w:rPr>
              <w:t>Policies and procedures shall be established to store and manage identity information about every person who accesses IT infrastructure and to determine their level of access. Policies shall also be developed to control access to network resources based on user identity.</w:t>
            </w:r>
          </w:p>
        </w:tc>
        <w:tc>
          <w:tcPr>
            <w:tcW w:w="6408" w:type="dxa"/>
            <w:tcBorders>
              <w:top w:val="nil"/>
              <w:left w:val="nil"/>
              <w:bottom w:val="single" w:sz="4" w:space="0" w:color="auto"/>
              <w:right w:val="single" w:sz="4" w:space="0" w:color="auto"/>
            </w:tcBorders>
            <w:shd w:val="clear" w:color="auto" w:fill="auto"/>
            <w:vAlign w:val="center"/>
          </w:tcPr>
          <w:p w:rsidR="00E935E7" w:rsidRPr="009D3BC6" w:rsidRDefault="009D3BC6" w:rsidP="005F11D3">
            <w:pPr>
              <w:spacing w:after="0" w:line="240" w:lineRule="auto"/>
              <w:rPr>
                <w:rFonts w:ascii="Times New Roman" w:hAnsi="Times New Roman" w:cs="Times New Roman"/>
                <w:sz w:val="20"/>
                <w:szCs w:val="20"/>
              </w:rPr>
            </w:pPr>
            <w:r w:rsidRPr="009D3BC6">
              <w:rPr>
                <w:rFonts w:ascii="Times New Roman" w:hAnsi="Times New Roman" w:cs="Times New Roman"/>
                <w:sz w:val="20"/>
                <w:szCs w:val="20"/>
              </w:rPr>
              <w:t>Please refer to the response for Server Administrative Access in the IAM-02 Credential Lifecycle and Provision Management response above.</w:t>
            </w:r>
          </w:p>
        </w:tc>
      </w:tr>
      <w:tr w:rsidR="0006655B" w:rsidRPr="00BB19D3">
        <w:trPr>
          <w:cantSplit/>
          <w:trHeight w:val="2447"/>
        </w:trPr>
        <w:tc>
          <w:tcPr>
            <w:tcW w:w="1800" w:type="dxa"/>
            <w:tcBorders>
              <w:top w:val="nil"/>
              <w:left w:val="single" w:sz="4" w:space="0" w:color="auto"/>
              <w:bottom w:val="single" w:sz="4" w:space="0" w:color="auto"/>
              <w:right w:val="single" w:sz="4" w:space="0" w:color="auto"/>
            </w:tcBorders>
            <w:shd w:val="clear" w:color="auto" w:fill="auto"/>
            <w:vAlign w:val="center"/>
          </w:tcPr>
          <w:p w:rsidR="0006655B" w:rsidRPr="002B3D9A" w:rsidRDefault="0006655B" w:rsidP="00682AE4">
            <w:pPr>
              <w:spacing w:after="0" w:line="240" w:lineRule="auto"/>
              <w:rPr>
                <w:rFonts w:ascii="Times New Roman" w:hAnsi="Times New Roman" w:cs="Times New Roman"/>
                <w:sz w:val="20"/>
                <w:szCs w:val="20"/>
              </w:rPr>
            </w:pPr>
            <w:r w:rsidRPr="002B3D9A">
              <w:rPr>
                <w:rFonts w:ascii="Times New Roman" w:hAnsi="Times New Roman" w:cs="Times New Roman"/>
                <w:b/>
                <w:sz w:val="20"/>
                <w:szCs w:val="20"/>
              </w:rPr>
              <w:t>Identity &amp; Access Management</w:t>
            </w:r>
          </w:p>
          <w:p w:rsidR="0006655B" w:rsidRPr="005F11D3" w:rsidRDefault="0006655B" w:rsidP="005F11D3">
            <w:pPr>
              <w:spacing w:after="0" w:line="240" w:lineRule="auto"/>
              <w:rPr>
                <w:rFonts w:ascii="Times New Roman" w:hAnsi="Times New Roman" w:cs="Times New Roman"/>
                <w:b/>
                <w:sz w:val="20"/>
                <w:szCs w:val="20"/>
              </w:rPr>
            </w:pPr>
            <w:r w:rsidRPr="002B3D9A">
              <w:rPr>
                <w:rFonts w:ascii="Times New Roman" w:hAnsi="Times New Roman" w:cs="Times New Roman"/>
                <w:i/>
                <w:sz w:val="20"/>
                <w:szCs w:val="20"/>
              </w:rPr>
              <w:t>Segregation of Duties</w:t>
            </w:r>
          </w:p>
        </w:tc>
        <w:tc>
          <w:tcPr>
            <w:tcW w:w="900" w:type="dxa"/>
            <w:tcBorders>
              <w:top w:val="nil"/>
              <w:left w:val="nil"/>
              <w:bottom w:val="single" w:sz="4" w:space="0" w:color="auto"/>
              <w:right w:val="single" w:sz="4" w:space="0" w:color="auto"/>
            </w:tcBorders>
            <w:shd w:val="clear" w:color="auto" w:fill="auto"/>
            <w:vAlign w:val="center"/>
          </w:tcPr>
          <w:p w:rsidR="0006655B" w:rsidRPr="005F11D3" w:rsidRDefault="0006655B" w:rsidP="006F19F9">
            <w:pPr>
              <w:spacing w:after="0" w:line="240" w:lineRule="auto"/>
              <w:rPr>
                <w:rFonts w:ascii="Times New Roman" w:hAnsi="Times New Roman" w:cs="Times New Roman"/>
                <w:sz w:val="20"/>
                <w:szCs w:val="20"/>
              </w:rPr>
            </w:pPr>
            <w:r w:rsidRPr="002B3D9A">
              <w:rPr>
                <w:rFonts w:ascii="Times New Roman" w:eastAsia="Times New Roman" w:hAnsi="Times New Roman" w:cs="Times New Roman"/>
                <w:sz w:val="20"/>
                <w:szCs w:val="20"/>
              </w:rPr>
              <w:t>IAM-05</w:t>
            </w:r>
          </w:p>
        </w:tc>
        <w:tc>
          <w:tcPr>
            <w:tcW w:w="4050" w:type="dxa"/>
            <w:tcBorders>
              <w:top w:val="nil"/>
              <w:left w:val="nil"/>
              <w:bottom w:val="single" w:sz="4" w:space="0" w:color="auto"/>
              <w:right w:val="single" w:sz="4" w:space="0" w:color="auto"/>
            </w:tcBorders>
            <w:shd w:val="clear" w:color="auto" w:fill="auto"/>
            <w:vAlign w:val="center"/>
          </w:tcPr>
          <w:p w:rsidR="0006655B" w:rsidRPr="005F11D3" w:rsidRDefault="0006655B" w:rsidP="006F19F9">
            <w:pPr>
              <w:spacing w:after="0" w:line="240" w:lineRule="auto"/>
              <w:rPr>
                <w:rFonts w:ascii="Times New Roman" w:hAnsi="Times New Roman" w:cs="Times New Roman"/>
                <w:color w:val="000000"/>
                <w:sz w:val="20"/>
                <w:szCs w:val="20"/>
              </w:rPr>
            </w:pPr>
            <w:r w:rsidRPr="002B3D9A">
              <w:rPr>
                <w:rFonts w:ascii="Times New Roman" w:hAnsi="Times New Roman" w:cs="Times New Roman"/>
                <w:sz w:val="20"/>
                <w:szCs w:val="20"/>
              </w:rPr>
              <w:t>User access policies and procedures shall be established, and supporting business processes and technical measures implemented, for restricting user access as per defined segregation of duties to address business risks associated with a user-role conflict of interest.</w:t>
            </w:r>
          </w:p>
        </w:tc>
        <w:tc>
          <w:tcPr>
            <w:tcW w:w="6408" w:type="dxa"/>
            <w:tcBorders>
              <w:top w:val="nil"/>
              <w:left w:val="nil"/>
              <w:bottom w:val="single" w:sz="4" w:space="0" w:color="auto"/>
              <w:right w:val="single" w:sz="4" w:space="0" w:color="auto"/>
            </w:tcBorders>
            <w:shd w:val="clear" w:color="auto" w:fill="auto"/>
            <w:vAlign w:val="center"/>
          </w:tcPr>
          <w:p w:rsidR="0006655B" w:rsidRPr="00866826" w:rsidRDefault="0006655B" w:rsidP="00682AE4">
            <w:pPr>
              <w:spacing w:after="0" w:line="240" w:lineRule="auto"/>
              <w:rPr>
                <w:rFonts w:ascii="Times New Roman" w:eastAsia="Times New Roman" w:hAnsi="Times New Roman" w:cs="Times New Roman"/>
                <w:sz w:val="20"/>
                <w:szCs w:val="20"/>
              </w:rPr>
            </w:pPr>
            <w:r w:rsidRPr="00866826">
              <w:rPr>
                <w:rFonts w:ascii="Times New Roman" w:hAnsi="Times New Roman" w:cs="Times New Roman"/>
                <w:color w:val="000000"/>
                <w:sz w:val="20"/>
                <w:szCs w:val="20"/>
              </w:rPr>
              <w:t>Segregati</w:t>
            </w:r>
            <w:r>
              <w:rPr>
                <w:rFonts w:ascii="Times New Roman" w:hAnsi="Times New Roman" w:cs="Times New Roman"/>
                <w:color w:val="000000"/>
                <w:sz w:val="20"/>
                <w:szCs w:val="20"/>
              </w:rPr>
              <w:t>on of duties is defined in the C</w:t>
            </w:r>
            <w:r w:rsidRPr="00866826">
              <w:rPr>
                <w:rFonts w:ascii="Times New Roman" w:hAnsi="Times New Roman" w:cs="Times New Roman"/>
                <w:color w:val="000000"/>
                <w:sz w:val="20"/>
                <w:szCs w:val="20"/>
              </w:rPr>
              <w:t xml:space="preserve">ompany’s Segregation of Duties Standard which covers items such as ensuring administrators to one domain do not normally have access to other domains and the controls in place to grant, supervise and monitor such access. Developers do not have access to </w:t>
            </w:r>
            <w:r>
              <w:rPr>
                <w:rFonts w:ascii="Times New Roman" w:hAnsi="Times New Roman" w:cs="Times New Roman"/>
                <w:color w:val="000000"/>
                <w:sz w:val="20"/>
                <w:szCs w:val="20"/>
              </w:rPr>
              <w:t xml:space="preserve">make changes to </w:t>
            </w:r>
            <w:r w:rsidRPr="00866826">
              <w:rPr>
                <w:rFonts w:ascii="Times New Roman" w:hAnsi="Times New Roman" w:cs="Times New Roman"/>
                <w:color w:val="000000"/>
                <w:sz w:val="20"/>
                <w:szCs w:val="20"/>
              </w:rPr>
              <w:t xml:space="preserve">the </w:t>
            </w:r>
            <w:r>
              <w:rPr>
                <w:rFonts w:ascii="Times New Roman" w:hAnsi="Times New Roman" w:cs="Times New Roman"/>
                <w:color w:val="000000"/>
                <w:sz w:val="20"/>
                <w:szCs w:val="20"/>
              </w:rPr>
              <w:t xml:space="preserve">infrastructure supporting the </w:t>
            </w:r>
            <w:r w:rsidR="00347205">
              <w:rPr>
                <w:rFonts w:ascii="Times New Roman" w:hAnsi="Times New Roman" w:cs="Times New Roman"/>
                <w:color w:val="000000"/>
                <w:sz w:val="20"/>
                <w:szCs w:val="20"/>
              </w:rPr>
              <w:t xml:space="preserve">Salesforce </w:t>
            </w:r>
            <w:r>
              <w:rPr>
                <w:rFonts w:ascii="Times New Roman" w:hAnsi="Times New Roman" w:cs="Times New Roman"/>
                <w:color w:val="000000"/>
                <w:sz w:val="20"/>
                <w:szCs w:val="20"/>
              </w:rPr>
              <w:t>Services</w:t>
            </w:r>
            <w:r w:rsidRPr="00866826">
              <w:rPr>
                <w:rFonts w:ascii="Times New Roman" w:hAnsi="Times New Roman" w:cs="Times New Roman"/>
                <w:color w:val="000000"/>
                <w:sz w:val="20"/>
                <w:szCs w:val="20"/>
              </w:rPr>
              <w:t xml:space="preserve">. </w:t>
            </w:r>
          </w:p>
          <w:p w:rsidR="0006655B" w:rsidRDefault="0006655B" w:rsidP="00682AE4">
            <w:pPr>
              <w:spacing w:after="0" w:line="240" w:lineRule="auto"/>
              <w:rPr>
                <w:rFonts w:ascii="Times New Roman" w:eastAsia="Times New Roman" w:hAnsi="Times New Roman" w:cs="Times New Roman"/>
                <w:sz w:val="20"/>
                <w:szCs w:val="20"/>
              </w:rPr>
            </w:pPr>
          </w:p>
          <w:p w:rsidR="0006655B" w:rsidRPr="005F11D3" w:rsidRDefault="0006655B" w:rsidP="005F11D3">
            <w:pPr>
              <w:spacing w:after="0" w:line="240" w:lineRule="auto"/>
              <w:rPr>
                <w:rFonts w:ascii="Times New Roman" w:hAnsi="Times New Roman" w:cs="Times New Roman"/>
                <w:color w:val="000000"/>
                <w:sz w:val="20"/>
                <w:szCs w:val="20"/>
              </w:rPr>
            </w:pPr>
            <w:r w:rsidRPr="006446B2">
              <w:rPr>
                <w:rFonts w:ascii="Times New Roman" w:eastAsia="Times New Roman" w:hAnsi="Times New Roman" w:cs="Times New Roman"/>
                <w:sz w:val="20"/>
                <w:szCs w:val="20"/>
              </w:rPr>
              <w:t>This is tested twice annually as part of our SOC</w:t>
            </w:r>
            <w:r w:rsidR="008E6A9C">
              <w:rPr>
                <w:rFonts w:ascii="Times New Roman" w:eastAsia="Times New Roman" w:hAnsi="Times New Roman" w:cs="Times New Roman"/>
                <w:sz w:val="20"/>
                <w:szCs w:val="20"/>
              </w:rPr>
              <w:t xml:space="preserve"> </w:t>
            </w:r>
            <w:r w:rsidRPr="006446B2">
              <w:rPr>
                <w:rFonts w:ascii="Times New Roman" w:eastAsia="Times New Roman" w:hAnsi="Times New Roman" w:cs="Times New Roman"/>
                <w:sz w:val="20"/>
                <w:szCs w:val="20"/>
              </w:rPr>
              <w:t>1</w:t>
            </w:r>
            <w:r>
              <w:rPr>
                <w:rFonts w:ascii="Times New Roman" w:eastAsia="Times New Roman" w:hAnsi="Times New Roman" w:cs="Times New Roman"/>
                <w:sz w:val="20"/>
                <w:szCs w:val="20"/>
              </w:rPr>
              <w:t xml:space="preserve"> </w:t>
            </w:r>
            <w:r w:rsidR="008E6A9C">
              <w:rPr>
                <w:rFonts w:ascii="Times New Roman" w:eastAsia="Times New Roman" w:hAnsi="Times New Roman" w:cs="Times New Roman"/>
                <w:sz w:val="20"/>
                <w:szCs w:val="20"/>
              </w:rPr>
              <w:t xml:space="preserve">and SOC 2 </w:t>
            </w:r>
            <w:r w:rsidRPr="006446B2">
              <w:rPr>
                <w:rFonts w:ascii="Times New Roman" w:eastAsia="Times New Roman" w:hAnsi="Times New Roman" w:cs="Times New Roman"/>
                <w:sz w:val="20"/>
                <w:szCs w:val="20"/>
              </w:rPr>
              <w:t>Type II audit</w:t>
            </w:r>
            <w:r w:rsidR="008E6A9C">
              <w:rPr>
                <w:rFonts w:ascii="Times New Roman" w:eastAsia="Times New Roman" w:hAnsi="Times New Roman" w:cs="Times New Roman"/>
                <w:sz w:val="20"/>
                <w:szCs w:val="20"/>
              </w:rPr>
              <w:t>s</w:t>
            </w:r>
            <w:r w:rsidRPr="006446B2">
              <w:rPr>
                <w:rFonts w:ascii="Times New Roman" w:eastAsia="Times New Roman" w:hAnsi="Times New Roman" w:cs="Times New Roman"/>
                <w:sz w:val="20"/>
                <w:szCs w:val="20"/>
              </w:rPr>
              <w:t>.</w:t>
            </w:r>
          </w:p>
        </w:tc>
      </w:tr>
      <w:tr w:rsidR="0006655B" w:rsidRPr="00BB19D3">
        <w:trPr>
          <w:cantSplit/>
          <w:trHeight w:val="2447"/>
        </w:trPr>
        <w:tc>
          <w:tcPr>
            <w:tcW w:w="1800" w:type="dxa"/>
            <w:tcBorders>
              <w:top w:val="nil"/>
              <w:left w:val="single" w:sz="4" w:space="0" w:color="auto"/>
              <w:bottom w:val="single" w:sz="4" w:space="0" w:color="auto"/>
              <w:right w:val="single" w:sz="4" w:space="0" w:color="auto"/>
            </w:tcBorders>
            <w:shd w:val="clear" w:color="auto" w:fill="auto"/>
            <w:vAlign w:val="center"/>
          </w:tcPr>
          <w:p w:rsidR="0006655B" w:rsidRPr="006468E5" w:rsidRDefault="0006655B" w:rsidP="00682AE4">
            <w:pPr>
              <w:spacing w:after="0" w:line="240" w:lineRule="auto"/>
              <w:rPr>
                <w:rFonts w:ascii="Times New Roman" w:hAnsi="Times New Roman" w:cs="Times New Roman"/>
                <w:sz w:val="20"/>
                <w:szCs w:val="20"/>
              </w:rPr>
            </w:pPr>
            <w:r w:rsidRPr="006468E5">
              <w:rPr>
                <w:rFonts w:ascii="Times New Roman" w:hAnsi="Times New Roman" w:cs="Times New Roman"/>
                <w:b/>
                <w:sz w:val="20"/>
                <w:szCs w:val="20"/>
              </w:rPr>
              <w:lastRenderedPageBreak/>
              <w:t>Identity &amp; Access Management</w:t>
            </w:r>
          </w:p>
          <w:p w:rsidR="0006655B" w:rsidRPr="005F11D3" w:rsidRDefault="0006655B" w:rsidP="005F11D3">
            <w:pPr>
              <w:spacing w:after="0" w:line="240" w:lineRule="auto"/>
              <w:rPr>
                <w:rFonts w:ascii="Times New Roman" w:hAnsi="Times New Roman" w:cs="Times New Roman"/>
                <w:b/>
                <w:sz w:val="20"/>
                <w:szCs w:val="20"/>
              </w:rPr>
            </w:pPr>
            <w:r w:rsidRPr="006468E5">
              <w:rPr>
                <w:rFonts w:ascii="Times New Roman" w:hAnsi="Times New Roman" w:cs="Times New Roman"/>
                <w:i/>
                <w:sz w:val="20"/>
                <w:szCs w:val="20"/>
              </w:rPr>
              <w:t>Source Code Access Restriction</w:t>
            </w:r>
          </w:p>
        </w:tc>
        <w:tc>
          <w:tcPr>
            <w:tcW w:w="900" w:type="dxa"/>
            <w:tcBorders>
              <w:top w:val="nil"/>
              <w:left w:val="nil"/>
              <w:bottom w:val="single" w:sz="4" w:space="0" w:color="auto"/>
              <w:right w:val="single" w:sz="4" w:space="0" w:color="auto"/>
            </w:tcBorders>
            <w:shd w:val="clear" w:color="auto" w:fill="auto"/>
            <w:vAlign w:val="center"/>
          </w:tcPr>
          <w:p w:rsidR="0006655B" w:rsidRPr="005F11D3" w:rsidRDefault="0006655B" w:rsidP="006F19F9">
            <w:pPr>
              <w:spacing w:after="0" w:line="240" w:lineRule="auto"/>
              <w:rPr>
                <w:rFonts w:ascii="Times New Roman" w:hAnsi="Times New Roman" w:cs="Times New Roman"/>
                <w:sz w:val="20"/>
                <w:szCs w:val="20"/>
              </w:rPr>
            </w:pPr>
            <w:r w:rsidRPr="006468E5">
              <w:rPr>
                <w:rFonts w:ascii="Times New Roman" w:hAnsi="Times New Roman" w:cs="Times New Roman"/>
                <w:sz w:val="20"/>
                <w:szCs w:val="20"/>
              </w:rPr>
              <w:t>IAM-06</w:t>
            </w:r>
          </w:p>
        </w:tc>
        <w:tc>
          <w:tcPr>
            <w:tcW w:w="4050" w:type="dxa"/>
            <w:tcBorders>
              <w:top w:val="nil"/>
              <w:left w:val="nil"/>
              <w:bottom w:val="single" w:sz="4" w:space="0" w:color="auto"/>
              <w:right w:val="single" w:sz="4" w:space="0" w:color="auto"/>
            </w:tcBorders>
            <w:shd w:val="clear" w:color="auto" w:fill="auto"/>
            <w:vAlign w:val="center"/>
          </w:tcPr>
          <w:p w:rsidR="0006655B" w:rsidRPr="005F11D3" w:rsidRDefault="0006655B" w:rsidP="006F19F9">
            <w:pPr>
              <w:spacing w:after="0" w:line="240" w:lineRule="auto"/>
              <w:rPr>
                <w:rFonts w:ascii="Times New Roman" w:hAnsi="Times New Roman" w:cs="Times New Roman"/>
                <w:color w:val="000000"/>
                <w:sz w:val="20"/>
                <w:szCs w:val="20"/>
              </w:rPr>
            </w:pPr>
            <w:r w:rsidRPr="006468E5">
              <w:rPr>
                <w:rFonts w:ascii="Times New Roman" w:hAnsi="Times New Roman" w:cs="Times New Roman"/>
                <w:sz w:val="20"/>
                <w:szCs w:val="20"/>
              </w:rPr>
              <w:t>Access to the organization's own developed applications, program, or object source code, or any other form of intellectual property (IP), and use of proprietary software shall be appropriately restricted following the rule of least privilege based on job function as per established user access policies and procedures.</w:t>
            </w:r>
          </w:p>
        </w:tc>
        <w:tc>
          <w:tcPr>
            <w:tcW w:w="6408" w:type="dxa"/>
            <w:tcBorders>
              <w:top w:val="nil"/>
              <w:left w:val="nil"/>
              <w:bottom w:val="single" w:sz="4" w:space="0" w:color="auto"/>
              <w:right w:val="single" w:sz="4" w:space="0" w:color="auto"/>
            </w:tcBorders>
            <w:shd w:val="clear" w:color="auto" w:fill="auto"/>
            <w:vAlign w:val="center"/>
          </w:tcPr>
          <w:p w:rsidR="0006655B" w:rsidRDefault="0006655B" w:rsidP="00682A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w:t>
            </w:r>
            <w:r w:rsidRPr="005B4468">
              <w:rPr>
                <w:rFonts w:ascii="Times New Roman" w:eastAsia="Times New Roman" w:hAnsi="Times New Roman" w:cs="Times New Roman"/>
                <w:sz w:val="20"/>
                <w:szCs w:val="20"/>
              </w:rPr>
              <w:t xml:space="preserve">ontrols </w:t>
            </w:r>
            <w:r>
              <w:rPr>
                <w:rFonts w:ascii="Times New Roman" w:eastAsia="Times New Roman" w:hAnsi="Times New Roman" w:cs="Times New Roman"/>
                <w:sz w:val="20"/>
                <w:szCs w:val="20"/>
              </w:rPr>
              <w:t xml:space="preserve">are </w:t>
            </w:r>
            <w:r w:rsidRPr="005B4468">
              <w:rPr>
                <w:rFonts w:ascii="Times New Roman" w:eastAsia="Times New Roman" w:hAnsi="Times New Roman" w:cs="Times New Roman"/>
                <w:sz w:val="20"/>
                <w:szCs w:val="20"/>
              </w:rPr>
              <w:t xml:space="preserve">in place to prevent unauthorized access to </w:t>
            </w:r>
            <w:r>
              <w:rPr>
                <w:rFonts w:ascii="Times New Roman" w:eastAsia="Times New Roman" w:hAnsi="Times New Roman" w:cs="Times New Roman"/>
                <w:sz w:val="20"/>
                <w:szCs w:val="20"/>
              </w:rPr>
              <w:t>the</w:t>
            </w:r>
            <w:r w:rsidRPr="005B4468">
              <w:rPr>
                <w:rFonts w:ascii="Times New Roman" w:eastAsia="Times New Roman" w:hAnsi="Times New Roman" w:cs="Times New Roman"/>
                <w:sz w:val="20"/>
                <w:szCs w:val="20"/>
              </w:rPr>
              <w:t xml:space="preserve"> application, program </w:t>
            </w:r>
            <w:r>
              <w:rPr>
                <w:rFonts w:ascii="Times New Roman" w:eastAsia="Times New Roman" w:hAnsi="Times New Roman" w:cs="Times New Roman"/>
                <w:sz w:val="20"/>
                <w:szCs w:val="20"/>
              </w:rPr>
              <w:t>and object source code</w:t>
            </w:r>
            <w:r w:rsidRPr="005B4468">
              <w:rPr>
                <w:rFonts w:ascii="Times New Roman" w:eastAsia="Times New Roman" w:hAnsi="Times New Roman" w:cs="Times New Roman"/>
                <w:sz w:val="20"/>
                <w:szCs w:val="20"/>
              </w:rPr>
              <w:t xml:space="preserve"> and restrict</w:t>
            </w:r>
            <w:r>
              <w:rPr>
                <w:rFonts w:ascii="Times New Roman" w:eastAsia="Times New Roman" w:hAnsi="Times New Roman" w:cs="Times New Roman"/>
                <w:sz w:val="20"/>
                <w:szCs w:val="20"/>
              </w:rPr>
              <w:t xml:space="preserve"> access t</w:t>
            </w:r>
            <w:r w:rsidRPr="005B4468">
              <w:rPr>
                <w:rFonts w:ascii="Times New Roman" w:eastAsia="Times New Roman" w:hAnsi="Times New Roman" w:cs="Times New Roman"/>
                <w:sz w:val="20"/>
                <w:szCs w:val="20"/>
              </w:rPr>
              <w:t>o authorized personnel only</w:t>
            </w:r>
            <w:r>
              <w:rPr>
                <w:rFonts w:ascii="Times New Roman" w:eastAsia="Times New Roman" w:hAnsi="Times New Roman" w:cs="Times New Roman"/>
                <w:sz w:val="20"/>
                <w:szCs w:val="20"/>
              </w:rPr>
              <w:t xml:space="preserve">. </w:t>
            </w:r>
            <w:r w:rsidRPr="005B4468">
              <w:rPr>
                <w:rFonts w:ascii="Times New Roman" w:eastAsia="Times New Roman" w:hAnsi="Times New Roman" w:cs="Times New Roman"/>
                <w:sz w:val="20"/>
                <w:szCs w:val="20"/>
              </w:rPr>
              <w:t>This is tested twice annually as part of our SOC</w:t>
            </w:r>
            <w:r w:rsidR="007B35C6">
              <w:rPr>
                <w:rFonts w:ascii="Times New Roman" w:eastAsia="Times New Roman" w:hAnsi="Times New Roman" w:cs="Times New Roman"/>
                <w:sz w:val="20"/>
                <w:szCs w:val="20"/>
              </w:rPr>
              <w:t xml:space="preserve"> </w:t>
            </w:r>
            <w:r w:rsidRPr="005B4468">
              <w:rPr>
                <w:rFonts w:ascii="Times New Roman" w:eastAsia="Times New Roman" w:hAnsi="Times New Roman" w:cs="Times New Roman"/>
                <w:sz w:val="20"/>
                <w:szCs w:val="20"/>
              </w:rPr>
              <w:t>1</w:t>
            </w:r>
            <w:r w:rsidR="007B35C6">
              <w:rPr>
                <w:rFonts w:ascii="Times New Roman" w:eastAsia="Times New Roman" w:hAnsi="Times New Roman" w:cs="Times New Roman"/>
                <w:sz w:val="20"/>
                <w:szCs w:val="20"/>
              </w:rPr>
              <w:t xml:space="preserve"> and SOC 2</w:t>
            </w:r>
            <w:r w:rsidRPr="005B4468">
              <w:rPr>
                <w:rFonts w:ascii="Times New Roman" w:eastAsia="Times New Roman" w:hAnsi="Times New Roman" w:cs="Times New Roman"/>
                <w:sz w:val="20"/>
                <w:szCs w:val="20"/>
              </w:rPr>
              <w:t xml:space="preserve"> Type II audit</w:t>
            </w:r>
            <w:r w:rsidR="007B35C6">
              <w:rPr>
                <w:rFonts w:ascii="Times New Roman" w:eastAsia="Times New Roman" w:hAnsi="Times New Roman" w:cs="Times New Roman"/>
                <w:sz w:val="20"/>
                <w:szCs w:val="20"/>
              </w:rPr>
              <w:t>s</w:t>
            </w:r>
            <w:r w:rsidRPr="005B4468">
              <w:rPr>
                <w:rFonts w:ascii="Times New Roman" w:eastAsia="Times New Roman" w:hAnsi="Times New Roman" w:cs="Times New Roman"/>
                <w:sz w:val="20"/>
                <w:szCs w:val="20"/>
              </w:rPr>
              <w:t>.</w:t>
            </w:r>
          </w:p>
          <w:p w:rsidR="0006655B" w:rsidRDefault="0006655B" w:rsidP="00682AE4">
            <w:pPr>
              <w:spacing w:after="0" w:line="240" w:lineRule="auto"/>
              <w:rPr>
                <w:rFonts w:ascii="Times New Roman" w:eastAsia="Times New Roman" w:hAnsi="Times New Roman" w:cs="Times New Roman"/>
                <w:sz w:val="20"/>
                <w:szCs w:val="20"/>
              </w:rPr>
            </w:pPr>
          </w:p>
          <w:p w:rsidR="0006655B" w:rsidRPr="005F11D3" w:rsidRDefault="0099771E" w:rsidP="0099771E">
            <w:pPr>
              <w:spacing w:after="0" w:line="240" w:lineRule="auto"/>
              <w:rPr>
                <w:rFonts w:ascii="Times New Roman" w:hAnsi="Times New Roman" w:cs="Times New Roman"/>
                <w:color w:val="000000"/>
                <w:sz w:val="20"/>
                <w:szCs w:val="20"/>
              </w:rPr>
            </w:pPr>
            <w:r>
              <w:rPr>
                <w:rFonts w:ascii="Times New Roman" w:eastAsia="Times New Roman" w:hAnsi="Times New Roman" w:cs="Times New Roman"/>
                <w:sz w:val="20"/>
                <w:szCs w:val="20"/>
              </w:rPr>
              <w:t>Salesforce</w:t>
            </w:r>
            <w:r w:rsidR="0006655B" w:rsidRPr="005B4468">
              <w:rPr>
                <w:rFonts w:ascii="Times New Roman" w:eastAsia="Times New Roman" w:hAnsi="Times New Roman" w:cs="Times New Roman"/>
                <w:sz w:val="20"/>
                <w:szCs w:val="20"/>
              </w:rPr>
              <w:t xml:space="preserve"> allows customers to configure access to their </w:t>
            </w:r>
            <w:r>
              <w:rPr>
                <w:rFonts w:ascii="Times New Roman" w:eastAsia="Times New Roman" w:hAnsi="Times New Roman" w:cs="Times New Roman"/>
                <w:sz w:val="20"/>
                <w:szCs w:val="20"/>
              </w:rPr>
              <w:t>Salesforce</w:t>
            </w:r>
            <w:r w:rsidR="0006655B" w:rsidRPr="005B4468">
              <w:rPr>
                <w:rFonts w:ascii="Times New Roman" w:eastAsia="Times New Roman" w:hAnsi="Times New Roman" w:cs="Times New Roman"/>
                <w:sz w:val="20"/>
                <w:szCs w:val="20"/>
              </w:rPr>
              <w:t xml:space="preserve"> org (instance) so that they can restrict access to their </w:t>
            </w:r>
            <w:r w:rsidR="0006655B">
              <w:rPr>
                <w:rFonts w:ascii="Times New Roman" w:eastAsia="Times New Roman" w:hAnsi="Times New Roman" w:cs="Times New Roman"/>
                <w:sz w:val="20"/>
                <w:szCs w:val="20"/>
              </w:rPr>
              <w:t>Customer Data</w:t>
            </w:r>
            <w:r w:rsidR="0006655B" w:rsidRPr="005B4468">
              <w:rPr>
                <w:rFonts w:ascii="Times New Roman" w:eastAsia="Times New Roman" w:hAnsi="Times New Roman" w:cs="Times New Roman"/>
                <w:sz w:val="20"/>
                <w:szCs w:val="20"/>
              </w:rPr>
              <w:t xml:space="preserve"> as they deem necessary.</w:t>
            </w:r>
          </w:p>
        </w:tc>
      </w:tr>
      <w:tr w:rsidR="0006655B" w:rsidRPr="00BB19D3">
        <w:trPr>
          <w:cantSplit/>
          <w:trHeight w:val="2447"/>
        </w:trPr>
        <w:tc>
          <w:tcPr>
            <w:tcW w:w="1800" w:type="dxa"/>
            <w:tcBorders>
              <w:top w:val="nil"/>
              <w:left w:val="single" w:sz="4" w:space="0" w:color="auto"/>
              <w:bottom w:val="single" w:sz="4" w:space="0" w:color="auto"/>
              <w:right w:val="single" w:sz="4" w:space="0" w:color="auto"/>
            </w:tcBorders>
            <w:shd w:val="clear" w:color="auto" w:fill="auto"/>
            <w:vAlign w:val="center"/>
          </w:tcPr>
          <w:p w:rsidR="0006655B" w:rsidRPr="00F20EE6" w:rsidRDefault="0006655B" w:rsidP="00682AE4">
            <w:pPr>
              <w:spacing w:after="0" w:line="240" w:lineRule="auto"/>
              <w:rPr>
                <w:rFonts w:ascii="Times New Roman" w:hAnsi="Times New Roman" w:cs="Times New Roman"/>
                <w:sz w:val="20"/>
                <w:szCs w:val="20"/>
              </w:rPr>
            </w:pPr>
            <w:r w:rsidRPr="00F20EE6">
              <w:rPr>
                <w:rFonts w:ascii="Times New Roman" w:hAnsi="Times New Roman" w:cs="Times New Roman"/>
                <w:b/>
                <w:sz w:val="20"/>
                <w:szCs w:val="20"/>
              </w:rPr>
              <w:t>Identity &amp; Access Management</w:t>
            </w:r>
          </w:p>
          <w:p w:rsidR="0006655B" w:rsidRPr="005F11D3" w:rsidRDefault="0006655B" w:rsidP="005F11D3">
            <w:pPr>
              <w:spacing w:after="0" w:line="240" w:lineRule="auto"/>
              <w:rPr>
                <w:rFonts w:ascii="Times New Roman" w:hAnsi="Times New Roman" w:cs="Times New Roman"/>
                <w:b/>
                <w:sz w:val="20"/>
                <w:szCs w:val="20"/>
              </w:rPr>
            </w:pPr>
            <w:r w:rsidRPr="00F20EE6">
              <w:rPr>
                <w:rFonts w:ascii="Times New Roman" w:hAnsi="Times New Roman" w:cs="Times New Roman"/>
                <w:i/>
                <w:sz w:val="20"/>
                <w:szCs w:val="20"/>
              </w:rPr>
              <w:t>Third Party Access</w:t>
            </w:r>
          </w:p>
        </w:tc>
        <w:tc>
          <w:tcPr>
            <w:tcW w:w="900" w:type="dxa"/>
            <w:tcBorders>
              <w:top w:val="nil"/>
              <w:left w:val="nil"/>
              <w:bottom w:val="single" w:sz="4" w:space="0" w:color="auto"/>
              <w:right w:val="single" w:sz="4" w:space="0" w:color="auto"/>
            </w:tcBorders>
            <w:shd w:val="clear" w:color="auto" w:fill="auto"/>
            <w:vAlign w:val="center"/>
          </w:tcPr>
          <w:p w:rsidR="0006655B" w:rsidRPr="005F11D3" w:rsidRDefault="0006655B" w:rsidP="006F19F9">
            <w:pPr>
              <w:spacing w:after="0" w:line="240" w:lineRule="auto"/>
              <w:rPr>
                <w:rFonts w:ascii="Times New Roman" w:hAnsi="Times New Roman" w:cs="Times New Roman"/>
                <w:sz w:val="20"/>
                <w:szCs w:val="20"/>
              </w:rPr>
            </w:pPr>
            <w:r w:rsidRPr="00F20EE6">
              <w:rPr>
                <w:rFonts w:ascii="Times New Roman" w:hAnsi="Times New Roman" w:cs="Times New Roman"/>
                <w:sz w:val="20"/>
                <w:szCs w:val="20"/>
              </w:rPr>
              <w:t>IAM-07</w:t>
            </w:r>
          </w:p>
        </w:tc>
        <w:tc>
          <w:tcPr>
            <w:tcW w:w="4050" w:type="dxa"/>
            <w:tcBorders>
              <w:top w:val="nil"/>
              <w:left w:val="nil"/>
              <w:bottom w:val="single" w:sz="4" w:space="0" w:color="auto"/>
              <w:right w:val="single" w:sz="4" w:space="0" w:color="auto"/>
            </w:tcBorders>
            <w:shd w:val="clear" w:color="auto" w:fill="auto"/>
            <w:vAlign w:val="center"/>
          </w:tcPr>
          <w:p w:rsidR="0006655B" w:rsidRPr="005F11D3" w:rsidRDefault="0006655B" w:rsidP="006F19F9">
            <w:pPr>
              <w:spacing w:after="0" w:line="240" w:lineRule="auto"/>
              <w:rPr>
                <w:rFonts w:ascii="Times New Roman" w:hAnsi="Times New Roman" w:cs="Times New Roman"/>
                <w:color w:val="000000"/>
                <w:sz w:val="20"/>
                <w:szCs w:val="20"/>
              </w:rPr>
            </w:pPr>
            <w:r w:rsidRPr="00F20EE6">
              <w:rPr>
                <w:rFonts w:ascii="Times New Roman" w:hAnsi="Times New Roman" w:cs="Times New Roman"/>
                <w:sz w:val="20"/>
                <w:szCs w:val="20"/>
              </w:rPr>
              <w:t>The identification, assessment, and prioritization of risks posed by business processes requiring third-party access to the organization's information systems and data shall be followed by coordinated application of resources to minimize, monitor, and measure likelihood and impact of unauthorized or inappropriate access. Compensating controls derived from the risk analysis shall be implemented prior to provisioning access.</w:t>
            </w:r>
          </w:p>
        </w:tc>
        <w:tc>
          <w:tcPr>
            <w:tcW w:w="6408" w:type="dxa"/>
            <w:tcBorders>
              <w:top w:val="nil"/>
              <w:left w:val="nil"/>
              <w:bottom w:val="single" w:sz="4" w:space="0" w:color="auto"/>
              <w:right w:val="single" w:sz="4" w:space="0" w:color="auto"/>
            </w:tcBorders>
            <w:shd w:val="clear" w:color="auto" w:fill="auto"/>
            <w:vAlign w:val="center"/>
          </w:tcPr>
          <w:p w:rsidR="0006655B" w:rsidRPr="005F11D3" w:rsidRDefault="0006655B" w:rsidP="00F661AB">
            <w:pPr>
              <w:spacing w:after="0" w:line="240" w:lineRule="auto"/>
              <w:rPr>
                <w:rFonts w:ascii="Times New Roman" w:hAnsi="Times New Roman" w:cs="Times New Roman"/>
                <w:color w:val="000000"/>
                <w:sz w:val="20"/>
                <w:szCs w:val="20"/>
              </w:rPr>
            </w:pPr>
            <w:r>
              <w:rPr>
                <w:rFonts w:ascii="Times New Roman" w:eastAsia="Times New Roman" w:hAnsi="Times New Roman" w:cs="Times New Roman"/>
                <w:sz w:val="20"/>
                <w:szCs w:val="20"/>
              </w:rPr>
              <w:t>Identification and prioritization of risk</w:t>
            </w:r>
            <w:r w:rsidR="007B35C6">
              <w:rPr>
                <w:rFonts w:ascii="Times New Roman" w:eastAsia="Times New Roman" w:hAnsi="Times New Roman" w:cs="Times New Roman"/>
                <w:sz w:val="20"/>
                <w:szCs w:val="20"/>
              </w:rPr>
              <w:t>s</w:t>
            </w:r>
            <w:r>
              <w:rPr>
                <w:rFonts w:ascii="Times New Roman" w:eastAsia="Times New Roman" w:hAnsi="Times New Roman" w:cs="Times New Roman"/>
                <w:sz w:val="20"/>
                <w:szCs w:val="20"/>
              </w:rPr>
              <w:t xml:space="preserve"> due to access by third parties is part of our overall risk </w:t>
            </w:r>
            <w:r w:rsidR="00F661AB">
              <w:rPr>
                <w:rFonts w:ascii="Times New Roman" w:eastAsia="Times New Roman" w:hAnsi="Times New Roman" w:cs="Times New Roman"/>
                <w:sz w:val="20"/>
                <w:szCs w:val="20"/>
              </w:rPr>
              <w:t>assessment process. Salesforce</w:t>
            </w:r>
            <w:r>
              <w:rPr>
                <w:rFonts w:ascii="Times New Roman" w:eastAsia="Times New Roman" w:hAnsi="Times New Roman" w:cs="Times New Roman"/>
                <w:sz w:val="20"/>
                <w:szCs w:val="20"/>
              </w:rPr>
              <w:t xml:space="preserve"> qualifies such vendors prior to access following our internal standards, including network and host controls, external scanning, and onsite audits and reviews of controls and documentation.</w:t>
            </w:r>
          </w:p>
        </w:tc>
      </w:tr>
      <w:tr w:rsidR="002E60A3" w:rsidRPr="00BB19D3" w:rsidTr="00F10AFB">
        <w:trPr>
          <w:cantSplit/>
          <w:trHeight w:val="1493"/>
        </w:trPr>
        <w:tc>
          <w:tcPr>
            <w:tcW w:w="1800" w:type="dxa"/>
            <w:tcBorders>
              <w:top w:val="nil"/>
              <w:left w:val="single" w:sz="4" w:space="0" w:color="auto"/>
              <w:bottom w:val="single" w:sz="4" w:space="0" w:color="auto"/>
              <w:right w:val="single" w:sz="4" w:space="0" w:color="auto"/>
            </w:tcBorders>
            <w:shd w:val="clear" w:color="auto" w:fill="auto"/>
            <w:vAlign w:val="center"/>
          </w:tcPr>
          <w:p w:rsidR="002E60A3" w:rsidRPr="002E60A3" w:rsidRDefault="002E60A3" w:rsidP="002E60A3">
            <w:pPr>
              <w:spacing w:after="0" w:line="240" w:lineRule="auto"/>
              <w:rPr>
                <w:rFonts w:ascii="Times New Roman" w:hAnsi="Times New Roman" w:cs="Times New Roman"/>
                <w:b/>
                <w:sz w:val="20"/>
                <w:szCs w:val="20"/>
              </w:rPr>
            </w:pPr>
            <w:r w:rsidRPr="002E60A3">
              <w:rPr>
                <w:rFonts w:ascii="Times New Roman" w:hAnsi="Times New Roman" w:cs="Times New Roman"/>
                <w:b/>
                <w:sz w:val="20"/>
                <w:szCs w:val="20"/>
              </w:rPr>
              <w:t>Identity &amp; Access Management</w:t>
            </w:r>
          </w:p>
          <w:p w:rsidR="002E60A3" w:rsidRPr="002E60A3" w:rsidRDefault="002E60A3" w:rsidP="002E60A3">
            <w:pPr>
              <w:spacing w:after="0" w:line="240" w:lineRule="auto"/>
              <w:rPr>
                <w:rFonts w:ascii="Times New Roman" w:hAnsi="Times New Roman" w:cs="Times New Roman"/>
                <w:b/>
                <w:i/>
                <w:sz w:val="20"/>
                <w:szCs w:val="20"/>
                <w:highlight w:val="yellow"/>
              </w:rPr>
            </w:pPr>
            <w:r w:rsidRPr="002E60A3">
              <w:rPr>
                <w:rFonts w:ascii="Times New Roman" w:hAnsi="Times New Roman" w:cs="Times New Roman"/>
                <w:i/>
                <w:sz w:val="20"/>
                <w:szCs w:val="20"/>
              </w:rPr>
              <w:t>Trusted Sources</w:t>
            </w:r>
          </w:p>
        </w:tc>
        <w:tc>
          <w:tcPr>
            <w:tcW w:w="900" w:type="dxa"/>
            <w:tcBorders>
              <w:top w:val="nil"/>
              <w:left w:val="nil"/>
              <w:bottom w:val="single" w:sz="4" w:space="0" w:color="auto"/>
              <w:right w:val="single" w:sz="4" w:space="0" w:color="auto"/>
            </w:tcBorders>
            <w:shd w:val="clear" w:color="auto" w:fill="auto"/>
            <w:vAlign w:val="center"/>
          </w:tcPr>
          <w:p w:rsidR="002E60A3" w:rsidRPr="002E60A3" w:rsidRDefault="002E60A3" w:rsidP="006F19F9">
            <w:pPr>
              <w:spacing w:after="0" w:line="240" w:lineRule="auto"/>
              <w:rPr>
                <w:rFonts w:ascii="Times New Roman" w:hAnsi="Times New Roman" w:cs="Times New Roman"/>
                <w:sz w:val="20"/>
                <w:szCs w:val="20"/>
                <w:highlight w:val="yellow"/>
              </w:rPr>
            </w:pPr>
            <w:r w:rsidRPr="002E60A3">
              <w:rPr>
                <w:rFonts w:ascii="Times New Roman" w:hAnsi="Times New Roman" w:cs="Times New Roman"/>
                <w:sz w:val="20"/>
                <w:szCs w:val="20"/>
              </w:rPr>
              <w:t>IAM-08</w:t>
            </w:r>
          </w:p>
        </w:tc>
        <w:tc>
          <w:tcPr>
            <w:tcW w:w="4050" w:type="dxa"/>
            <w:tcBorders>
              <w:top w:val="nil"/>
              <w:left w:val="nil"/>
              <w:bottom w:val="single" w:sz="4" w:space="0" w:color="auto"/>
              <w:right w:val="single" w:sz="4" w:space="0" w:color="auto"/>
            </w:tcBorders>
            <w:shd w:val="clear" w:color="auto" w:fill="auto"/>
          </w:tcPr>
          <w:p w:rsidR="002E60A3" w:rsidRDefault="002E60A3" w:rsidP="006F19F9">
            <w:pPr>
              <w:spacing w:after="0" w:line="240" w:lineRule="auto"/>
              <w:rPr>
                <w:rFonts w:ascii="Times New Roman" w:hAnsi="Times New Roman" w:cs="Times New Roman"/>
                <w:sz w:val="20"/>
                <w:szCs w:val="20"/>
              </w:rPr>
            </w:pPr>
            <w:r w:rsidRPr="002E60A3">
              <w:rPr>
                <w:rFonts w:ascii="Times New Roman" w:hAnsi="Times New Roman" w:cs="Times New Roman"/>
                <w:sz w:val="20"/>
                <w:szCs w:val="20"/>
              </w:rPr>
              <w:t>Policies and procedures are established for permissible storage and access of identities used for authentication to ensure identities are only accessible based on rules of least privilege and replication limitation only to users explicitly defined as business necessary.</w:t>
            </w:r>
          </w:p>
          <w:p w:rsidR="002E60A3" w:rsidRPr="002E60A3" w:rsidRDefault="002E60A3" w:rsidP="006F19F9">
            <w:pPr>
              <w:spacing w:after="0" w:line="240" w:lineRule="auto"/>
              <w:rPr>
                <w:rFonts w:ascii="Times New Roman" w:hAnsi="Times New Roman" w:cs="Times New Roman"/>
                <w:sz w:val="20"/>
                <w:szCs w:val="20"/>
                <w:highlight w:val="yellow"/>
              </w:rPr>
            </w:pPr>
          </w:p>
        </w:tc>
        <w:tc>
          <w:tcPr>
            <w:tcW w:w="6408" w:type="dxa"/>
            <w:tcBorders>
              <w:top w:val="nil"/>
              <w:left w:val="nil"/>
              <w:bottom w:val="single" w:sz="4" w:space="0" w:color="auto"/>
              <w:right w:val="single" w:sz="4" w:space="0" w:color="auto"/>
            </w:tcBorders>
            <w:shd w:val="clear" w:color="auto" w:fill="auto"/>
            <w:vAlign w:val="center"/>
          </w:tcPr>
          <w:p w:rsidR="002E60A3" w:rsidRPr="0006655B" w:rsidRDefault="002E60A3" w:rsidP="00F10AFB">
            <w:pPr>
              <w:spacing w:after="0" w:line="240" w:lineRule="auto"/>
              <w:rPr>
                <w:rFonts w:ascii="Times New Roman" w:hAnsi="Times New Roman" w:cs="Times New Roman"/>
                <w:color w:val="000000"/>
                <w:sz w:val="20"/>
                <w:szCs w:val="20"/>
                <w:highlight w:val="yellow"/>
              </w:rPr>
            </w:pPr>
            <w:r w:rsidRPr="009D3BC6">
              <w:rPr>
                <w:rFonts w:ascii="Times New Roman" w:hAnsi="Times New Roman" w:cs="Times New Roman"/>
                <w:sz w:val="20"/>
                <w:szCs w:val="20"/>
              </w:rPr>
              <w:t>Please refer to the response for Server Administrative Access in the IAM-02 Credential Lifecycle and Provision Management response above.</w:t>
            </w:r>
          </w:p>
        </w:tc>
      </w:tr>
      <w:tr w:rsidR="002E60A3" w:rsidRPr="00BB19D3">
        <w:trPr>
          <w:cantSplit/>
          <w:trHeight w:val="2447"/>
        </w:trPr>
        <w:tc>
          <w:tcPr>
            <w:tcW w:w="1800" w:type="dxa"/>
            <w:tcBorders>
              <w:top w:val="nil"/>
              <w:left w:val="single" w:sz="4" w:space="0" w:color="auto"/>
              <w:bottom w:val="single" w:sz="4" w:space="0" w:color="auto"/>
              <w:right w:val="single" w:sz="4" w:space="0" w:color="auto"/>
            </w:tcBorders>
            <w:shd w:val="clear" w:color="auto" w:fill="auto"/>
            <w:vAlign w:val="center"/>
          </w:tcPr>
          <w:p w:rsidR="002E60A3" w:rsidRPr="00076336" w:rsidRDefault="002E60A3" w:rsidP="00682AE4">
            <w:pPr>
              <w:spacing w:after="0" w:line="240" w:lineRule="auto"/>
              <w:rPr>
                <w:rFonts w:ascii="Times New Roman" w:hAnsi="Times New Roman" w:cs="Times New Roman"/>
                <w:sz w:val="20"/>
                <w:szCs w:val="20"/>
              </w:rPr>
            </w:pPr>
            <w:r w:rsidRPr="00076336">
              <w:rPr>
                <w:rFonts w:ascii="Times New Roman" w:hAnsi="Times New Roman" w:cs="Times New Roman"/>
                <w:b/>
                <w:sz w:val="20"/>
                <w:szCs w:val="20"/>
              </w:rPr>
              <w:lastRenderedPageBreak/>
              <w:t>Identity &amp; Access Management</w:t>
            </w:r>
          </w:p>
          <w:p w:rsidR="002E60A3" w:rsidRPr="00D06741" w:rsidRDefault="002E60A3" w:rsidP="00682AE4">
            <w:pPr>
              <w:spacing w:after="0" w:line="240" w:lineRule="auto"/>
              <w:rPr>
                <w:rFonts w:ascii="Times New Roman" w:hAnsi="Times New Roman" w:cs="Times New Roman"/>
                <w:b/>
                <w:sz w:val="20"/>
                <w:szCs w:val="20"/>
              </w:rPr>
            </w:pPr>
            <w:r w:rsidRPr="00076336">
              <w:rPr>
                <w:rFonts w:ascii="Times New Roman" w:hAnsi="Times New Roman" w:cs="Times New Roman"/>
                <w:i/>
                <w:sz w:val="20"/>
                <w:szCs w:val="20"/>
              </w:rPr>
              <w:t>User Access Authorization</w:t>
            </w:r>
          </w:p>
        </w:tc>
        <w:tc>
          <w:tcPr>
            <w:tcW w:w="900" w:type="dxa"/>
            <w:tcBorders>
              <w:top w:val="nil"/>
              <w:left w:val="nil"/>
              <w:bottom w:val="single" w:sz="4" w:space="0" w:color="auto"/>
              <w:right w:val="single" w:sz="4" w:space="0" w:color="auto"/>
            </w:tcBorders>
            <w:shd w:val="clear" w:color="auto" w:fill="auto"/>
            <w:vAlign w:val="center"/>
          </w:tcPr>
          <w:p w:rsidR="002E60A3" w:rsidRPr="00D06741" w:rsidRDefault="002E60A3" w:rsidP="006F19F9">
            <w:pPr>
              <w:spacing w:after="0" w:line="240" w:lineRule="auto"/>
              <w:rPr>
                <w:rFonts w:ascii="Times New Roman" w:hAnsi="Times New Roman" w:cs="Times New Roman"/>
                <w:sz w:val="20"/>
                <w:szCs w:val="20"/>
              </w:rPr>
            </w:pPr>
            <w:r w:rsidRPr="007B09D9">
              <w:rPr>
                <w:rFonts w:ascii="Times New Roman" w:hAnsi="Times New Roman" w:cs="Times New Roman"/>
                <w:sz w:val="20"/>
                <w:szCs w:val="20"/>
              </w:rPr>
              <w:t>IAM-09</w:t>
            </w:r>
          </w:p>
        </w:tc>
        <w:tc>
          <w:tcPr>
            <w:tcW w:w="4050" w:type="dxa"/>
            <w:tcBorders>
              <w:top w:val="nil"/>
              <w:left w:val="nil"/>
              <w:bottom w:val="single" w:sz="4" w:space="0" w:color="auto"/>
              <w:right w:val="single" w:sz="4" w:space="0" w:color="auto"/>
            </w:tcBorders>
            <w:shd w:val="clear" w:color="auto" w:fill="auto"/>
            <w:vAlign w:val="center"/>
          </w:tcPr>
          <w:p w:rsidR="002E60A3" w:rsidRPr="00D06741" w:rsidRDefault="002E60A3" w:rsidP="006F19F9">
            <w:pPr>
              <w:spacing w:after="0" w:line="240" w:lineRule="auto"/>
              <w:rPr>
                <w:rFonts w:ascii="Times New Roman" w:hAnsi="Times New Roman" w:cs="Times New Roman"/>
                <w:sz w:val="20"/>
                <w:szCs w:val="20"/>
              </w:rPr>
            </w:pPr>
            <w:r w:rsidRPr="007B09D9">
              <w:rPr>
                <w:rFonts w:ascii="Times New Roman" w:hAnsi="Times New Roman" w:cs="Times New Roman"/>
                <w:color w:val="000000"/>
                <w:sz w:val="20"/>
                <w:szCs w:val="20"/>
              </w:rPr>
              <w:t>Provisioning user access (e.g., employees, contractors, customers (tenants), business partners and/or supplier relationships) to data and organizationally-owned or managed (physical and virtual) applications, infrastructure systems, and network components shall be authorized by the organization's management prior to access being granted and appropriately restricted as per established policies and procedures. Upon request, provider shall inform customer (tenant) of this user access, especially if customer (tenant) data is used as part the service and/or customer (tenant) has some shared responsibility over implementation of control.</w:t>
            </w:r>
          </w:p>
        </w:tc>
        <w:tc>
          <w:tcPr>
            <w:tcW w:w="6408" w:type="dxa"/>
            <w:tcBorders>
              <w:top w:val="nil"/>
              <w:left w:val="nil"/>
              <w:bottom w:val="single" w:sz="4" w:space="0" w:color="auto"/>
              <w:right w:val="single" w:sz="4" w:space="0" w:color="auto"/>
            </w:tcBorders>
            <w:shd w:val="clear" w:color="auto" w:fill="auto"/>
            <w:vAlign w:val="center"/>
          </w:tcPr>
          <w:p w:rsidR="002E60A3" w:rsidRPr="00BF23A3" w:rsidRDefault="0099771E" w:rsidP="00682AE4">
            <w:pPr>
              <w:pStyle w:val="NormalWeb"/>
              <w:spacing w:before="0" w:beforeAutospacing="0" w:after="0" w:afterAutospacing="0"/>
              <w:rPr>
                <w:rFonts w:eastAsiaTheme="minorHAnsi"/>
                <w:sz w:val="20"/>
                <w:szCs w:val="20"/>
              </w:rPr>
            </w:pPr>
            <w:r>
              <w:rPr>
                <w:sz w:val="20"/>
                <w:szCs w:val="20"/>
              </w:rPr>
              <w:t>Salesforce</w:t>
            </w:r>
            <w:r w:rsidR="002E60A3" w:rsidRPr="00BF23A3">
              <w:rPr>
                <w:sz w:val="20"/>
                <w:szCs w:val="20"/>
              </w:rPr>
              <w:t xml:space="preserve">’s information security policies contain access control sections based on the least-privilege principle. Access to production operating systems and databases and code repository is restricted to authorized personnel based on job function and requires documented management approval. </w:t>
            </w:r>
            <w:r w:rsidR="002E60A3" w:rsidRPr="00BF23A3">
              <w:rPr>
                <w:rFonts w:eastAsiaTheme="minorHAnsi"/>
                <w:sz w:val="20"/>
                <w:szCs w:val="20"/>
              </w:rPr>
              <w:t>All users and application-level security are defined and maintained by the organiza</w:t>
            </w:r>
            <w:r w:rsidR="00F661AB">
              <w:rPr>
                <w:rFonts w:eastAsiaTheme="minorHAnsi"/>
                <w:sz w:val="20"/>
                <w:szCs w:val="20"/>
              </w:rPr>
              <w:t>tion administrator, and not by S</w:t>
            </w:r>
            <w:r w:rsidR="002E60A3" w:rsidRPr="00BF23A3">
              <w:rPr>
                <w:rFonts w:eastAsiaTheme="minorHAnsi"/>
                <w:sz w:val="20"/>
                <w:szCs w:val="20"/>
              </w:rPr>
              <w:t>alesforce. The organization administrator is appointed by the customer. An organization's sharing model sets the default access that users have to each other's data.</w:t>
            </w:r>
          </w:p>
          <w:p w:rsidR="006A4BEC" w:rsidRPr="00BF23A3" w:rsidRDefault="006A4BEC" w:rsidP="00682AE4">
            <w:pPr>
              <w:pStyle w:val="NormalWeb"/>
              <w:spacing w:before="0" w:beforeAutospacing="0" w:after="0" w:afterAutospacing="0"/>
              <w:rPr>
                <w:rFonts w:eastAsiaTheme="minorHAnsi"/>
                <w:sz w:val="20"/>
                <w:szCs w:val="20"/>
              </w:rPr>
            </w:pPr>
          </w:p>
          <w:p w:rsidR="002E60A3" w:rsidRPr="00BF23A3" w:rsidRDefault="006A4BEC" w:rsidP="00BF23A3">
            <w:pPr>
              <w:spacing w:after="0" w:line="240" w:lineRule="auto"/>
              <w:rPr>
                <w:rFonts w:ascii="Times New Roman" w:eastAsia="Times New Roman" w:hAnsi="Times New Roman" w:cs="Times New Roman"/>
                <w:sz w:val="20"/>
                <w:szCs w:val="20"/>
              </w:rPr>
            </w:pPr>
            <w:r w:rsidRPr="00BF23A3">
              <w:rPr>
                <w:rFonts w:ascii="Times New Roman" w:hAnsi="Times New Roman" w:cs="Times New Roman"/>
                <w:sz w:val="20"/>
                <w:szCs w:val="20"/>
              </w:rPr>
              <w:t xml:space="preserve">Please also refer to </w:t>
            </w:r>
            <w:r w:rsidR="00BF23A3" w:rsidRPr="00BF23A3">
              <w:rPr>
                <w:rFonts w:ascii="Times New Roman" w:hAnsi="Times New Roman" w:cs="Times New Roman"/>
                <w:sz w:val="20"/>
                <w:szCs w:val="20"/>
              </w:rPr>
              <w:t>the</w:t>
            </w:r>
            <w:r w:rsidRPr="00BF23A3">
              <w:rPr>
                <w:rFonts w:ascii="Times New Roman" w:hAnsi="Times New Roman" w:cs="Times New Roman"/>
                <w:sz w:val="20"/>
                <w:szCs w:val="20"/>
              </w:rPr>
              <w:t xml:space="preserve"> response </w:t>
            </w:r>
            <w:r w:rsidR="00BF23A3" w:rsidRPr="00BF23A3">
              <w:rPr>
                <w:rFonts w:ascii="Times New Roman" w:hAnsi="Times New Roman" w:cs="Times New Roman"/>
                <w:sz w:val="20"/>
                <w:szCs w:val="20"/>
              </w:rPr>
              <w:t>provided t</w:t>
            </w:r>
            <w:r w:rsidRPr="00BF23A3">
              <w:rPr>
                <w:rFonts w:ascii="Times New Roman" w:hAnsi="Times New Roman" w:cs="Times New Roman"/>
                <w:sz w:val="20"/>
                <w:szCs w:val="20"/>
              </w:rPr>
              <w:t xml:space="preserve">o HRS-09 above. </w:t>
            </w:r>
          </w:p>
        </w:tc>
      </w:tr>
      <w:tr w:rsidR="002E60A3" w:rsidRPr="00BB19D3">
        <w:trPr>
          <w:cantSplit/>
          <w:trHeight w:val="2447"/>
        </w:trPr>
        <w:tc>
          <w:tcPr>
            <w:tcW w:w="1800" w:type="dxa"/>
            <w:tcBorders>
              <w:top w:val="nil"/>
              <w:left w:val="single" w:sz="4" w:space="0" w:color="auto"/>
              <w:bottom w:val="single" w:sz="4" w:space="0" w:color="auto"/>
              <w:right w:val="single" w:sz="4" w:space="0" w:color="auto"/>
            </w:tcBorders>
            <w:shd w:val="clear" w:color="auto" w:fill="auto"/>
            <w:vAlign w:val="center"/>
          </w:tcPr>
          <w:p w:rsidR="002E60A3" w:rsidRPr="00D06741" w:rsidRDefault="002E60A3" w:rsidP="00682AE4">
            <w:pPr>
              <w:spacing w:after="0" w:line="240" w:lineRule="auto"/>
              <w:rPr>
                <w:rFonts w:ascii="Times New Roman" w:hAnsi="Times New Roman" w:cs="Times New Roman"/>
                <w:sz w:val="20"/>
                <w:szCs w:val="20"/>
              </w:rPr>
            </w:pPr>
            <w:r w:rsidRPr="00D06741">
              <w:rPr>
                <w:rFonts w:ascii="Times New Roman" w:hAnsi="Times New Roman" w:cs="Times New Roman"/>
                <w:b/>
                <w:sz w:val="20"/>
                <w:szCs w:val="20"/>
              </w:rPr>
              <w:t>Identity &amp; Access Management</w:t>
            </w:r>
          </w:p>
          <w:p w:rsidR="002E60A3" w:rsidRPr="005F11D3" w:rsidRDefault="002E60A3" w:rsidP="005F11D3">
            <w:pPr>
              <w:spacing w:after="0" w:line="240" w:lineRule="auto"/>
              <w:rPr>
                <w:rFonts w:ascii="Times New Roman" w:hAnsi="Times New Roman" w:cs="Times New Roman"/>
                <w:b/>
                <w:sz w:val="20"/>
                <w:szCs w:val="20"/>
              </w:rPr>
            </w:pPr>
            <w:r w:rsidRPr="00D06741">
              <w:rPr>
                <w:rFonts w:ascii="Times New Roman" w:hAnsi="Times New Roman" w:cs="Times New Roman"/>
                <w:i/>
                <w:sz w:val="20"/>
                <w:szCs w:val="20"/>
              </w:rPr>
              <w:t>User Access Reviews</w:t>
            </w:r>
          </w:p>
        </w:tc>
        <w:tc>
          <w:tcPr>
            <w:tcW w:w="900" w:type="dxa"/>
            <w:tcBorders>
              <w:top w:val="nil"/>
              <w:left w:val="nil"/>
              <w:bottom w:val="single" w:sz="4" w:space="0" w:color="auto"/>
              <w:right w:val="single" w:sz="4" w:space="0" w:color="auto"/>
            </w:tcBorders>
            <w:shd w:val="clear" w:color="auto" w:fill="auto"/>
            <w:vAlign w:val="center"/>
          </w:tcPr>
          <w:p w:rsidR="002E60A3" w:rsidRPr="005F11D3" w:rsidRDefault="002E60A3" w:rsidP="006F19F9">
            <w:pPr>
              <w:spacing w:after="0" w:line="240" w:lineRule="auto"/>
              <w:rPr>
                <w:rFonts w:ascii="Times New Roman" w:hAnsi="Times New Roman" w:cs="Times New Roman"/>
                <w:sz w:val="20"/>
                <w:szCs w:val="20"/>
              </w:rPr>
            </w:pPr>
            <w:r w:rsidRPr="00D06741">
              <w:rPr>
                <w:rFonts w:ascii="Times New Roman" w:hAnsi="Times New Roman" w:cs="Times New Roman"/>
                <w:sz w:val="20"/>
                <w:szCs w:val="20"/>
              </w:rPr>
              <w:t>IAM-10</w:t>
            </w:r>
          </w:p>
        </w:tc>
        <w:tc>
          <w:tcPr>
            <w:tcW w:w="4050" w:type="dxa"/>
            <w:tcBorders>
              <w:top w:val="nil"/>
              <w:left w:val="nil"/>
              <w:bottom w:val="single" w:sz="4" w:space="0" w:color="auto"/>
              <w:right w:val="single" w:sz="4" w:space="0" w:color="auto"/>
            </w:tcBorders>
            <w:shd w:val="clear" w:color="auto" w:fill="auto"/>
            <w:vAlign w:val="center"/>
          </w:tcPr>
          <w:p w:rsidR="002E60A3" w:rsidRPr="005F11D3" w:rsidRDefault="002E60A3" w:rsidP="006F19F9">
            <w:pPr>
              <w:spacing w:after="0" w:line="240" w:lineRule="auto"/>
              <w:rPr>
                <w:rFonts w:ascii="Times New Roman" w:hAnsi="Times New Roman" w:cs="Times New Roman"/>
                <w:color w:val="000000"/>
                <w:sz w:val="20"/>
                <w:szCs w:val="20"/>
              </w:rPr>
            </w:pPr>
            <w:r w:rsidRPr="00D06741">
              <w:rPr>
                <w:rFonts w:ascii="Times New Roman" w:hAnsi="Times New Roman" w:cs="Times New Roman"/>
                <w:sz w:val="20"/>
                <w:szCs w:val="20"/>
              </w:rPr>
              <w:t>User access shall be authorized and revalidated for entitlement appropriateness, at planned intervals, by the organization's business leadership or other accountable business role or function supported by evidence to demonstrate the organization is adhering to the rule of least privilege based on job function. For identified access violations, remediation must follow established user access policies and procedures.</w:t>
            </w:r>
          </w:p>
        </w:tc>
        <w:tc>
          <w:tcPr>
            <w:tcW w:w="6408" w:type="dxa"/>
            <w:tcBorders>
              <w:top w:val="nil"/>
              <w:left w:val="nil"/>
              <w:bottom w:val="single" w:sz="4" w:space="0" w:color="auto"/>
              <w:right w:val="single" w:sz="4" w:space="0" w:color="auto"/>
            </w:tcBorders>
            <w:shd w:val="clear" w:color="auto" w:fill="auto"/>
            <w:vAlign w:val="center"/>
          </w:tcPr>
          <w:p w:rsidR="002E60A3" w:rsidRPr="005F11D3" w:rsidRDefault="002E60A3" w:rsidP="00BF23A3">
            <w:pPr>
              <w:spacing w:after="0" w:line="240" w:lineRule="auto"/>
              <w:rPr>
                <w:rFonts w:ascii="Times New Roman" w:hAnsi="Times New Roman" w:cs="Times New Roman"/>
                <w:color w:val="000000"/>
                <w:sz w:val="20"/>
                <w:szCs w:val="20"/>
              </w:rPr>
            </w:pPr>
            <w:r w:rsidRPr="00501836">
              <w:rPr>
                <w:rFonts w:ascii="Times New Roman" w:eastAsia="Times New Roman" w:hAnsi="Times New Roman" w:cs="Times New Roman"/>
                <w:sz w:val="20"/>
                <w:szCs w:val="20"/>
              </w:rPr>
              <w:t>Salesforce conducts regular access reviews.  Sa</w:t>
            </w:r>
            <w:r w:rsidR="00BF23A3">
              <w:rPr>
                <w:rFonts w:ascii="Times New Roman" w:eastAsia="Times New Roman" w:hAnsi="Times New Roman" w:cs="Times New Roman"/>
                <w:sz w:val="20"/>
                <w:szCs w:val="20"/>
              </w:rPr>
              <w:t>lesforce</w:t>
            </w:r>
            <w:r w:rsidRPr="00501836">
              <w:rPr>
                <w:rFonts w:ascii="Times New Roman" w:eastAsia="Times New Roman" w:hAnsi="Times New Roman" w:cs="Times New Roman"/>
                <w:sz w:val="20"/>
                <w:szCs w:val="20"/>
              </w:rPr>
              <w:t xml:space="preserve"> performs quarterly reviews for access to </w:t>
            </w:r>
            <w:r>
              <w:rPr>
                <w:rFonts w:ascii="Times New Roman" w:eastAsia="Times New Roman" w:hAnsi="Times New Roman" w:cs="Times New Roman"/>
                <w:sz w:val="20"/>
                <w:szCs w:val="20"/>
              </w:rPr>
              <w:t xml:space="preserve">systems containing </w:t>
            </w:r>
            <w:r w:rsidR="00BF23A3">
              <w:rPr>
                <w:rFonts w:ascii="Times New Roman" w:eastAsia="Times New Roman" w:hAnsi="Times New Roman" w:cs="Times New Roman"/>
                <w:sz w:val="20"/>
                <w:szCs w:val="20"/>
              </w:rPr>
              <w:t xml:space="preserve">sensitive information. </w:t>
            </w:r>
            <w:r w:rsidRPr="00501836">
              <w:rPr>
                <w:rFonts w:ascii="Times New Roman" w:eastAsia="Times New Roman" w:hAnsi="Times New Roman" w:cs="Times New Roman"/>
                <w:sz w:val="20"/>
                <w:szCs w:val="20"/>
              </w:rPr>
              <w:t>Such reviews are te</w:t>
            </w:r>
            <w:r w:rsidR="00BF23A3">
              <w:rPr>
                <w:rFonts w:ascii="Times New Roman" w:eastAsia="Times New Roman" w:hAnsi="Times New Roman" w:cs="Times New Roman"/>
                <w:sz w:val="20"/>
                <w:szCs w:val="20"/>
              </w:rPr>
              <w:t>sted twice-annually as part of Salesforce’s</w:t>
            </w:r>
            <w:r w:rsidRPr="00501836">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 xml:space="preserve">independent </w:t>
            </w:r>
            <w:r w:rsidRPr="00501836">
              <w:rPr>
                <w:rFonts w:ascii="Times New Roman" w:eastAsia="Times New Roman" w:hAnsi="Times New Roman" w:cs="Times New Roman"/>
                <w:sz w:val="20"/>
                <w:szCs w:val="20"/>
              </w:rPr>
              <w:t>SOC</w:t>
            </w:r>
            <w:r w:rsidR="00FD7F6B">
              <w:rPr>
                <w:rFonts w:ascii="Times New Roman" w:eastAsia="Times New Roman" w:hAnsi="Times New Roman" w:cs="Times New Roman"/>
                <w:sz w:val="20"/>
                <w:szCs w:val="20"/>
              </w:rPr>
              <w:t xml:space="preserve"> </w:t>
            </w:r>
            <w:r w:rsidRPr="00501836">
              <w:rPr>
                <w:rFonts w:ascii="Times New Roman" w:eastAsia="Times New Roman" w:hAnsi="Times New Roman" w:cs="Times New Roman"/>
                <w:sz w:val="20"/>
                <w:szCs w:val="20"/>
              </w:rPr>
              <w:t>1</w:t>
            </w:r>
            <w:r w:rsidR="00FD7F6B">
              <w:rPr>
                <w:rFonts w:ascii="Times New Roman" w:eastAsia="Times New Roman" w:hAnsi="Times New Roman" w:cs="Times New Roman"/>
                <w:sz w:val="20"/>
                <w:szCs w:val="20"/>
              </w:rPr>
              <w:t xml:space="preserve"> and SOC 2</w:t>
            </w:r>
            <w:r w:rsidRPr="00501836">
              <w:rPr>
                <w:rFonts w:ascii="Times New Roman" w:eastAsia="Times New Roman" w:hAnsi="Times New Roman" w:cs="Times New Roman"/>
                <w:sz w:val="20"/>
                <w:szCs w:val="20"/>
              </w:rPr>
              <w:t xml:space="preserve"> Type II audit</w:t>
            </w:r>
            <w:r w:rsidR="00FD7F6B">
              <w:rPr>
                <w:rFonts w:ascii="Times New Roman" w:eastAsia="Times New Roman" w:hAnsi="Times New Roman" w:cs="Times New Roman"/>
                <w:sz w:val="20"/>
                <w:szCs w:val="20"/>
              </w:rPr>
              <w:t>s</w:t>
            </w:r>
            <w:r w:rsidRPr="00501836">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w:t>
            </w:r>
          </w:p>
        </w:tc>
      </w:tr>
      <w:tr w:rsidR="002E60A3" w:rsidRPr="00BB19D3">
        <w:trPr>
          <w:cantSplit/>
          <w:trHeight w:val="2447"/>
        </w:trPr>
        <w:tc>
          <w:tcPr>
            <w:tcW w:w="1800" w:type="dxa"/>
            <w:tcBorders>
              <w:top w:val="nil"/>
              <w:left w:val="single" w:sz="4" w:space="0" w:color="auto"/>
              <w:bottom w:val="single" w:sz="4" w:space="0" w:color="auto"/>
              <w:right w:val="single" w:sz="4" w:space="0" w:color="auto"/>
            </w:tcBorders>
            <w:shd w:val="clear" w:color="auto" w:fill="auto"/>
            <w:vAlign w:val="center"/>
          </w:tcPr>
          <w:p w:rsidR="002E60A3" w:rsidRPr="0032055B" w:rsidRDefault="002E60A3" w:rsidP="00682AE4">
            <w:pPr>
              <w:spacing w:after="0" w:line="240" w:lineRule="auto"/>
              <w:rPr>
                <w:rFonts w:ascii="Times New Roman" w:hAnsi="Times New Roman" w:cs="Times New Roman"/>
                <w:sz w:val="20"/>
                <w:szCs w:val="20"/>
              </w:rPr>
            </w:pPr>
            <w:r w:rsidRPr="0032055B">
              <w:rPr>
                <w:rFonts w:ascii="Times New Roman" w:hAnsi="Times New Roman" w:cs="Times New Roman"/>
                <w:b/>
                <w:sz w:val="20"/>
                <w:szCs w:val="20"/>
              </w:rPr>
              <w:lastRenderedPageBreak/>
              <w:t>Identity &amp; Access Management</w:t>
            </w:r>
          </w:p>
          <w:p w:rsidR="002E60A3" w:rsidRPr="005F11D3" w:rsidRDefault="002E60A3" w:rsidP="005F11D3">
            <w:pPr>
              <w:spacing w:after="0" w:line="240" w:lineRule="auto"/>
              <w:rPr>
                <w:rFonts w:ascii="Times New Roman" w:hAnsi="Times New Roman" w:cs="Times New Roman"/>
                <w:b/>
                <w:sz w:val="20"/>
                <w:szCs w:val="20"/>
              </w:rPr>
            </w:pPr>
            <w:r w:rsidRPr="0032055B">
              <w:rPr>
                <w:rFonts w:ascii="Times New Roman" w:hAnsi="Times New Roman" w:cs="Times New Roman"/>
                <w:i/>
                <w:sz w:val="20"/>
                <w:szCs w:val="20"/>
              </w:rPr>
              <w:t>User Access Revocation</w:t>
            </w:r>
          </w:p>
        </w:tc>
        <w:tc>
          <w:tcPr>
            <w:tcW w:w="900" w:type="dxa"/>
            <w:tcBorders>
              <w:top w:val="nil"/>
              <w:left w:val="nil"/>
              <w:bottom w:val="single" w:sz="4" w:space="0" w:color="auto"/>
              <w:right w:val="single" w:sz="4" w:space="0" w:color="auto"/>
            </w:tcBorders>
            <w:shd w:val="clear" w:color="auto" w:fill="auto"/>
            <w:vAlign w:val="center"/>
          </w:tcPr>
          <w:p w:rsidR="002E60A3" w:rsidRPr="005F11D3" w:rsidRDefault="002E60A3" w:rsidP="006F19F9">
            <w:pPr>
              <w:spacing w:after="0" w:line="240" w:lineRule="auto"/>
              <w:rPr>
                <w:rFonts w:ascii="Times New Roman" w:hAnsi="Times New Roman" w:cs="Times New Roman"/>
                <w:sz w:val="20"/>
                <w:szCs w:val="20"/>
              </w:rPr>
            </w:pPr>
            <w:r w:rsidRPr="0032055B">
              <w:rPr>
                <w:rFonts w:ascii="Times New Roman" w:hAnsi="Times New Roman" w:cs="Times New Roman"/>
                <w:sz w:val="20"/>
                <w:szCs w:val="20"/>
              </w:rPr>
              <w:t>IAM-11</w:t>
            </w:r>
          </w:p>
        </w:tc>
        <w:tc>
          <w:tcPr>
            <w:tcW w:w="4050" w:type="dxa"/>
            <w:tcBorders>
              <w:top w:val="nil"/>
              <w:left w:val="nil"/>
              <w:bottom w:val="single" w:sz="4" w:space="0" w:color="auto"/>
              <w:right w:val="single" w:sz="4" w:space="0" w:color="auto"/>
            </w:tcBorders>
            <w:shd w:val="clear" w:color="auto" w:fill="auto"/>
            <w:vAlign w:val="center"/>
          </w:tcPr>
          <w:p w:rsidR="002E60A3" w:rsidRPr="005F11D3" w:rsidRDefault="002E60A3" w:rsidP="006F19F9">
            <w:pPr>
              <w:spacing w:after="0" w:line="240" w:lineRule="auto"/>
              <w:rPr>
                <w:rFonts w:ascii="Times New Roman" w:hAnsi="Times New Roman" w:cs="Times New Roman"/>
                <w:color w:val="000000"/>
                <w:sz w:val="20"/>
                <w:szCs w:val="20"/>
              </w:rPr>
            </w:pPr>
            <w:r w:rsidRPr="0032055B">
              <w:rPr>
                <w:rFonts w:ascii="Times New Roman" w:hAnsi="Times New Roman" w:cs="Times New Roman"/>
                <w:color w:val="000000"/>
                <w:sz w:val="20"/>
                <w:szCs w:val="20"/>
              </w:rPr>
              <w:t>Timely de-provisioning (revocation or modification) of user access to data and organizationally-owned or managed (physical and virtual) applications, infrastructure systems, and network components, shall be implemented as per established policies and procedures and based on user's change in status (e.g., termination of employment or other business relationship, job change or transfer). Upon request, provider shall inform customer (tenant) of these changes, especially if customer (tenant) data is used as part the service and/or customer (tenant) has some shared responsibility over implementation of control.</w:t>
            </w:r>
          </w:p>
        </w:tc>
        <w:tc>
          <w:tcPr>
            <w:tcW w:w="6408" w:type="dxa"/>
            <w:tcBorders>
              <w:top w:val="nil"/>
              <w:left w:val="nil"/>
              <w:bottom w:val="single" w:sz="4" w:space="0" w:color="auto"/>
              <w:right w:val="single" w:sz="4" w:space="0" w:color="auto"/>
            </w:tcBorders>
            <w:shd w:val="clear" w:color="auto" w:fill="auto"/>
            <w:vAlign w:val="center"/>
          </w:tcPr>
          <w:p w:rsidR="002E60A3" w:rsidRPr="00076336" w:rsidRDefault="002E60A3" w:rsidP="00682AE4">
            <w:pPr>
              <w:pStyle w:val="NormalWeb"/>
              <w:spacing w:before="0" w:beforeAutospacing="0" w:after="0" w:afterAutospacing="0"/>
              <w:rPr>
                <w:rFonts w:eastAsiaTheme="minorHAnsi"/>
                <w:sz w:val="20"/>
                <w:szCs w:val="20"/>
              </w:rPr>
            </w:pPr>
            <w:r w:rsidRPr="00501836">
              <w:rPr>
                <w:sz w:val="20"/>
                <w:szCs w:val="20"/>
              </w:rPr>
              <w:t>Salesforce’s information security policies contain access de</w:t>
            </w:r>
            <w:r w:rsidR="00FD7F6B">
              <w:rPr>
                <w:sz w:val="20"/>
                <w:szCs w:val="20"/>
              </w:rPr>
              <w:t>-</w:t>
            </w:r>
            <w:r w:rsidRPr="00501836">
              <w:rPr>
                <w:sz w:val="20"/>
                <w:szCs w:val="20"/>
              </w:rPr>
              <w:t>provisioning sections.  Access to production operating systems and databases and code repository is revoked upon notification of an employee’s termination by the Human Resources department and such access ends on the date of termination.</w:t>
            </w:r>
            <w:r>
              <w:rPr>
                <w:sz w:val="20"/>
                <w:szCs w:val="20"/>
              </w:rPr>
              <w:t xml:space="preserve"> </w:t>
            </w:r>
            <w:r w:rsidRPr="00076336">
              <w:rPr>
                <w:rFonts w:eastAsiaTheme="minorHAnsi"/>
                <w:sz w:val="20"/>
                <w:szCs w:val="20"/>
              </w:rPr>
              <w:t>All users and application-level security are defined and maintained by the organization administrator,</w:t>
            </w:r>
            <w:r w:rsidR="00EE74C7">
              <w:rPr>
                <w:rFonts w:eastAsiaTheme="minorHAnsi"/>
                <w:sz w:val="20"/>
                <w:szCs w:val="20"/>
              </w:rPr>
              <w:t xml:space="preserve"> and not by Salesforce</w:t>
            </w:r>
            <w:r>
              <w:rPr>
                <w:rFonts w:eastAsiaTheme="minorHAnsi"/>
                <w:sz w:val="20"/>
                <w:szCs w:val="20"/>
              </w:rPr>
              <w:t xml:space="preserve">. The </w:t>
            </w:r>
            <w:r w:rsidRPr="00076336">
              <w:rPr>
                <w:rFonts w:eastAsiaTheme="minorHAnsi"/>
                <w:sz w:val="20"/>
                <w:szCs w:val="20"/>
              </w:rPr>
              <w:t>organization administrator is appointed by the customer. An organization's sharing model sets the default access that users have to each other's data.</w:t>
            </w:r>
          </w:p>
          <w:p w:rsidR="002E60A3" w:rsidRPr="005F11D3" w:rsidRDefault="002E60A3" w:rsidP="005F11D3">
            <w:pPr>
              <w:spacing w:after="0" w:line="240" w:lineRule="auto"/>
              <w:rPr>
                <w:rFonts w:ascii="Times New Roman" w:hAnsi="Times New Roman" w:cs="Times New Roman"/>
                <w:color w:val="000000"/>
                <w:sz w:val="20"/>
                <w:szCs w:val="20"/>
              </w:rPr>
            </w:pPr>
          </w:p>
        </w:tc>
      </w:tr>
      <w:tr w:rsidR="002E60A3" w:rsidRPr="00BB19D3">
        <w:trPr>
          <w:cantSplit/>
          <w:trHeight w:val="2447"/>
        </w:trPr>
        <w:tc>
          <w:tcPr>
            <w:tcW w:w="1800" w:type="dxa"/>
            <w:tcBorders>
              <w:top w:val="nil"/>
              <w:left w:val="single" w:sz="4" w:space="0" w:color="auto"/>
              <w:bottom w:val="single" w:sz="4" w:space="0" w:color="auto"/>
              <w:right w:val="single" w:sz="4" w:space="0" w:color="auto"/>
            </w:tcBorders>
            <w:shd w:val="clear" w:color="auto" w:fill="auto"/>
            <w:vAlign w:val="center"/>
          </w:tcPr>
          <w:p w:rsidR="002E60A3" w:rsidRPr="00833EF9" w:rsidRDefault="002E60A3" w:rsidP="00682AE4">
            <w:pPr>
              <w:spacing w:after="0" w:line="240" w:lineRule="auto"/>
              <w:rPr>
                <w:rFonts w:ascii="Times New Roman" w:hAnsi="Times New Roman" w:cs="Times New Roman"/>
                <w:sz w:val="20"/>
                <w:szCs w:val="20"/>
              </w:rPr>
            </w:pPr>
            <w:r w:rsidRPr="00833EF9">
              <w:rPr>
                <w:rFonts w:ascii="Times New Roman" w:hAnsi="Times New Roman" w:cs="Times New Roman"/>
                <w:b/>
                <w:sz w:val="20"/>
                <w:szCs w:val="20"/>
              </w:rPr>
              <w:lastRenderedPageBreak/>
              <w:t>Identity &amp; Access Management</w:t>
            </w:r>
          </w:p>
          <w:p w:rsidR="002E60A3" w:rsidRPr="005F11D3" w:rsidRDefault="002E60A3" w:rsidP="005F11D3">
            <w:pPr>
              <w:spacing w:after="0" w:line="240" w:lineRule="auto"/>
              <w:rPr>
                <w:rFonts w:ascii="Times New Roman" w:hAnsi="Times New Roman" w:cs="Times New Roman"/>
                <w:b/>
                <w:sz w:val="20"/>
                <w:szCs w:val="20"/>
              </w:rPr>
            </w:pPr>
            <w:r w:rsidRPr="00833EF9">
              <w:rPr>
                <w:rFonts w:ascii="Times New Roman" w:hAnsi="Times New Roman" w:cs="Times New Roman"/>
                <w:i/>
                <w:sz w:val="20"/>
                <w:szCs w:val="20"/>
              </w:rPr>
              <w:t>User ID Credentials</w:t>
            </w:r>
          </w:p>
        </w:tc>
        <w:tc>
          <w:tcPr>
            <w:tcW w:w="900" w:type="dxa"/>
            <w:tcBorders>
              <w:top w:val="nil"/>
              <w:left w:val="nil"/>
              <w:bottom w:val="single" w:sz="4" w:space="0" w:color="auto"/>
              <w:right w:val="single" w:sz="4" w:space="0" w:color="auto"/>
            </w:tcBorders>
            <w:shd w:val="clear" w:color="auto" w:fill="auto"/>
            <w:vAlign w:val="center"/>
          </w:tcPr>
          <w:p w:rsidR="002E60A3" w:rsidRPr="005F11D3" w:rsidRDefault="002E60A3" w:rsidP="006F19F9">
            <w:pPr>
              <w:spacing w:after="0" w:line="240" w:lineRule="auto"/>
              <w:rPr>
                <w:rFonts w:ascii="Times New Roman" w:hAnsi="Times New Roman" w:cs="Times New Roman"/>
                <w:sz w:val="20"/>
                <w:szCs w:val="20"/>
              </w:rPr>
            </w:pPr>
            <w:r w:rsidRPr="00833EF9">
              <w:rPr>
                <w:rFonts w:ascii="Times New Roman" w:hAnsi="Times New Roman" w:cs="Times New Roman"/>
                <w:sz w:val="20"/>
                <w:szCs w:val="20"/>
              </w:rPr>
              <w:t>IAM-12</w:t>
            </w:r>
          </w:p>
        </w:tc>
        <w:tc>
          <w:tcPr>
            <w:tcW w:w="4050" w:type="dxa"/>
            <w:tcBorders>
              <w:top w:val="nil"/>
              <w:left w:val="nil"/>
              <w:bottom w:val="single" w:sz="4" w:space="0" w:color="auto"/>
              <w:right w:val="single" w:sz="4" w:space="0" w:color="auto"/>
            </w:tcBorders>
            <w:shd w:val="clear" w:color="auto" w:fill="auto"/>
            <w:vAlign w:val="center"/>
          </w:tcPr>
          <w:p w:rsidR="002E60A3" w:rsidRPr="00833EF9" w:rsidRDefault="002E60A3" w:rsidP="00682AE4">
            <w:pPr>
              <w:spacing w:after="0" w:line="240" w:lineRule="auto"/>
              <w:rPr>
                <w:rFonts w:ascii="Times New Roman" w:hAnsi="Times New Roman" w:cs="Times New Roman"/>
                <w:sz w:val="20"/>
                <w:szCs w:val="20"/>
              </w:rPr>
            </w:pPr>
            <w:r w:rsidRPr="00833EF9">
              <w:rPr>
                <w:rFonts w:ascii="Times New Roman" w:hAnsi="Times New Roman" w:cs="Times New Roman"/>
                <w:sz w:val="20"/>
                <w:szCs w:val="20"/>
              </w:rPr>
              <w:t>Internal corporate or customer (tenant) user account credentials shall be restricted as per the following, ensuring appropriate identity, entitlement, and access management and in accordance with established policies and procedures:</w:t>
            </w:r>
          </w:p>
          <w:p w:rsidR="002E60A3" w:rsidRPr="00833EF9" w:rsidRDefault="002E60A3" w:rsidP="00682AE4">
            <w:pPr>
              <w:spacing w:after="0" w:line="240" w:lineRule="auto"/>
              <w:rPr>
                <w:rFonts w:ascii="Times New Roman" w:hAnsi="Times New Roman" w:cs="Times New Roman"/>
                <w:sz w:val="20"/>
                <w:szCs w:val="20"/>
              </w:rPr>
            </w:pPr>
            <w:r w:rsidRPr="00833EF9">
              <w:rPr>
                <w:rFonts w:ascii="Times New Roman" w:hAnsi="Times New Roman" w:cs="Times New Roman"/>
                <w:sz w:val="20"/>
                <w:szCs w:val="20"/>
              </w:rPr>
              <w:t xml:space="preserve"> • Identity trust verification and service-to-service application (API) and information processing interoperability (e.g., SSO and Federation)</w:t>
            </w:r>
          </w:p>
          <w:p w:rsidR="002E60A3" w:rsidRPr="00833EF9" w:rsidRDefault="002E60A3" w:rsidP="00682AE4">
            <w:pPr>
              <w:spacing w:after="0" w:line="240" w:lineRule="auto"/>
              <w:rPr>
                <w:rFonts w:ascii="Times New Roman" w:hAnsi="Times New Roman" w:cs="Times New Roman"/>
                <w:sz w:val="20"/>
                <w:szCs w:val="20"/>
              </w:rPr>
            </w:pPr>
            <w:r w:rsidRPr="00833EF9">
              <w:rPr>
                <w:rFonts w:ascii="Times New Roman" w:hAnsi="Times New Roman" w:cs="Times New Roman"/>
                <w:sz w:val="20"/>
                <w:szCs w:val="20"/>
              </w:rPr>
              <w:t xml:space="preserve"> • Account credential lifecycle management from instantiation through revocation</w:t>
            </w:r>
          </w:p>
          <w:p w:rsidR="002E60A3" w:rsidRPr="00833EF9" w:rsidRDefault="002E60A3" w:rsidP="00682AE4">
            <w:pPr>
              <w:spacing w:after="0" w:line="240" w:lineRule="auto"/>
              <w:rPr>
                <w:rFonts w:ascii="Times New Roman" w:hAnsi="Times New Roman" w:cs="Times New Roman"/>
                <w:sz w:val="20"/>
                <w:szCs w:val="20"/>
              </w:rPr>
            </w:pPr>
            <w:r w:rsidRPr="00833EF9">
              <w:rPr>
                <w:rFonts w:ascii="Times New Roman" w:hAnsi="Times New Roman" w:cs="Times New Roman"/>
                <w:sz w:val="20"/>
                <w:szCs w:val="20"/>
              </w:rPr>
              <w:t xml:space="preserve"> • Account credential and/or identity store minimization or re-use when feasible</w:t>
            </w:r>
          </w:p>
          <w:p w:rsidR="002E60A3" w:rsidRPr="005F11D3" w:rsidRDefault="002E60A3" w:rsidP="006F19F9">
            <w:pPr>
              <w:spacing w:after="0" w:line="240" w:lineRule="auto"/>
              <w:rPr>
                <w:rFonts w:ascii="Times New Roman" w:hAnsi="Times New Roman" w:cs="Times New Roman"/>
                <w:color w:val="000000"/>
                <w:sz w:val="20"/>
                <w:szCs w:val="20"/>
              </w:rPr>
            </w:pPr>
            <w:r w:rsidRPr="00833EF9">
              <w:rPr>
                <w:rFonts w:ascii="Times New Roman" w:hAnsi="Times New Roman" w:cs="Times New Roman"/>
                <w:sz w:val="20"/>
                <w:szCs w:val="20"/>
              </w:rPr>
              <w:t xml:space="preserve"> • Adherence to industry acceptable and/or regulatory compliant authentication, authorization, and accounting (AAA) rules (e.g., strong/multi-factor, expireable, non-shared authentication secrets)</w:t>
            </w:r>
          </w:p>
        </w:tc>
        <w:tc>
          <w:tcPr>
            <w:tcW w:w="6408" w:type="dxa"/>
            <w:tcBorders>
              <w:top w:val="nil"/>
              <w:left w:val="nil"/>
              <w:bottom w:val="single" w:sz="4" w:space="0" w:color="auto"/>
              <w:right w:val="single" w:sz="4" w:space="0" w:color="auto"/>
            </w:tcBorders>
            <w:shd w:val="clear" w:color="auto" w:fill="auto"/>
            <w:vAlign w:val="center"/>
          </w:tcPr>
          <w:p w:rsidR="002E60A3" w:rsidRDefault="002E60A3" w:rsidP="00682AE4">
            <w:pPr>
              <w:spacing w:after="0" w:line="240" w:lineRule="auto"/>
              <w:rPr>
                <w:rFonts w:ascii="Times New Roman" w:eastAsia="Times New Roman" w:hAnsi="Times New Roman" w:cs="Times New Roman"/>
                <w:sz w:val="20"/>
                <w:szCs w:val="20"/>
              </w:rPr>
            </w:pPr>
          </w:p>
          <w:p w:rsidR="00997842" w:rsidRDefault="002E60A3" w:rsidP="00682A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User management</w:t>
            </w:r>
            <w:r w:rsidRPr="009D6762">
              <w:rPr>
                <w:rFonts w:ascii="Times New Roman" w:eastAsia="Times New Roman" w:hAnsi="Times New Roman" w:cs="Times New Roman"/>
                <w:sz w:val="20"/>
                <w:szCs w:val="20"/>
              </w:rPr>
              <w:t xml:space="preserve"> and application</w:t>
            </w:r>
            <w:r>
              <w:rPr>
                <w:rFonts w:ascii="Times New Roman" w:eastAsia="Times New Roman" w:hAnsi="Times New Roman" w:cs="Times New Roman"/>
                <w:sz w:val="20"/>
                <w:szCs w:val="20"/>
              </w:rPr>
              <w:t>-</w:t>
            </w:r>
            <w:r w:rsidRPr="009D6762">
              <w:rPr>
                <w:rFonts w:ascii="Times New Roman" w:eastAsia="Times New Roman" w:hAnsi="Times New Roman" w:cs="Times New Roman"/>
                <w:sz w:val="20"/>
                <w:szCs w:val="20"/>
              </w:rPr>
              <w:t>level security</w:t>
            </w:r>
            <w:r>
              <w:rPr>
                <w:rFonts w:ascii="Times New Roman" w:eastAsia="Times New Roman" w:hAnsi="Times New Roman" w:cs="Times New Roman"/>
                <w:sz w:val="20"/>
                <w:szCs w:val="20"/>
              </w:rPr>
              <w:t xml:space="preserve"> settings</w:t>
            </w:r>
            <w:r w:rsidRPr="009D6762">
              <w:rPr>
                <w:rFonts w:ascii="Times New Roman" w:eastAsia="Times New Roman" w:hAnsi="Times New Roman" w:cs="Times New Roman"/>
                <w:sz w:val="20"/>
                <w:szCs w:val="20"/>
              </w:rPr>
              <w:t xml:space="preserve"> are </w:t>
            </w:r>
            <w:r>
              <w:rPr>
                <w:rFonts w:ascii="Times New Roman" w:eastAsia="Times New Roman" w:hAnsi="Times New Roman" w:cs="Times New Roman"/>
                <w:sz w:val="20"/>
                <w:szCs w:val="20"/>
              </w:rPr>
              <w:t>configured</w:t>
            </w:r>
            <w:r w:rsidRPr="009D6762">
              <w:rPr>
                <w:rFonts w:ascii="Times New Roman" w:eastAsia="Times New Roman" w:hAnsi="Times New Roman" w:cs="Times New Roman"/>
                <w:sz w:val="20"/>
                <w:szCs w:val="20"/>
              </w:rPr>
              <w:t xml:space="preserve"> and maintained by the </w:t>
            </w:r>
            <w:r>
              <w:rPr>
                <w:rFonts w:ascii="Times New Roman" w:eastAsia="Times New Roman" w:hAnsi="Times New Roman" w:cs="Times New Roman"/>
                <w:sz w:val="20"/>
                <w:szCs w:val="20"/>
              </w:rPr>
              <w:t>customer’s</w:t>
            </w:r>
            <w:r w:rsidRPr="009D6762">
              <w:rPr>
                <w:rFonts w:ascii="Times New Roman" w:eastAsia="Times New Roman" w:hAnsi="Times New Roman" w:cs="Times New Roman"/>
                <w:sz w:val="20"/>
                <w:szCs w:val="20"/>
              </w:rPr>
              <w:t xml:space="preserve"> administrator</w:t>
            </w:r>
            <w:r>
              <w:rPr>
                <w:rFonts w:ascii="Times New Roman" w:eastAsia="Times New Roman" w:hAnsi="Times New Roman" w:cs="Times New Roman"/>
                <w:sz w:val="20"/>
                <w:szCs w:val="20"/>
              </w:rPr>
              <w:t>. Salesforce security controls include password strength (minimum length, complexity, aging, history), lockout after invalid attempts, identity verification prior to password reset, and session inactivity and duration limits.</w:t>
            </w:r>
            <w:r w:rsidR="00997842">
              <w:rPr>
                <w:rFonts w:ascii="Times New Roman" w:eastAsia="Times New Roman" w:hAnsi="Times New Roman" w:cs="Times New Roman"/>
                <w:sz w:val="20"/>
                <w:szCs w:val="20"/>
              </w:rPr>
              <w:t xml:space="preserve"> Customers can choose to implement stronger controls, such as SSO, IP address restrictions, and two-factor authentication</w:t>
            </w:r>
            <w:r w:rsidR="00E05470">
              <w:rPr>
                <w:rFonts w:ascii="Times New Roman" w:eastAsia="Times New Roman" w:hAnsi="Times New Roman" w:cs="Times New Roman"/>
                <w:sz w:val="20"/>
                <w:szCs w:val="20"/>
              </w:rPr>
              <w:t xml:space="preserve"> </w:t>
            </w:r>
            <w:r w:rsidR="00E05470" w:rsidRPr="005F18AD">
              <w:rPr>
                <w:rFonts w:ascii="Times New Roman" w:eastAsia="Times New Roman" w:hAnsi="Times New Roman" w:cs="Times New Roman"/>
                <w:sz w:val="20"/>
                <w:szCs w:val="20"/>
              </w:rPr>
              <w:t xml:space="preserve">using third-party packages, or via federated or delegated methods supported by </w:t>
            </w:r>
            <w:r w:rsidR="00E05470">
              <w:rPr>
                <w:rFonts w:ascii="Times New Roman" w:eastAsia="Times New Roman" w:hAnsi="Times New Roman" w:cs="Times New Roman"/>
                <w:sz w:val="20"/>
                <w:szCs w:val="20"/>
              </w:rPr>
              <w:t>the Salesforce Services,</w:t>
            </w:r>
            <w:r w:rsidR="00997842">
              <w:rPr>
                <w:rFonts w:ascii="Times New Roman" w:eastAsia="Times New Roman" w:hAnsi="Times New Roman" w:cs="Times New Roman"/>
                <w:sz w:val="20"/>
                <w:szCs w:val="20"/>
              </w:rPr>
              <w:t xml:space="preserve"> as needed. Customer administrators manage API accounts and their permissions in accessing the Salesforce Services.</w:t>
            </w:r>
            <w:r w:rsidR="00E05470">
              <w:rPr>
                <w:rFonts w:ascii="Times New Roman" w:eastAsia="Times New Roman" w:hAnsi="Times New Roman" w:cs="Times New Roman"/>
                <w:sz w:val="20"/>
                <w:szCs w:val="20"/>
              </w:rPr>
              <w:t xml:space="preserve"> </w:t>
            </w:r>
          </w:p>
          <w:p w:rsidR="00E05470" w:rsidRDefault="00E05470" w:rsidP="00682AE4">
            <w:pPr>
              <w:spacing w:after="0" w:line="240" w:lineRule="auto"/>
              <w:rPr>
                <w:rFonts w:ascii="Times New Roman" w:eastAsia="Times New Roman" w:hAnsi="Times New Roman" w:cs="Times New Roman"/>
                <w:sz w:val="20"/>
                <w:szCs w:val="20"/>
              </w:rPr>
            </w:pPr>
          </w:p>
          <w:p w:rsidR="00997842" w:rsidRDefault="002E60A3" w:rsidP="00682AE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Equal or stronger controls are in place for</w:t>
            </w:r>
            <w:r w:rsidR="00997842">
              <w:rPr>
                <w:rFonts w:ascii="Times New Roman" w:eastAsia="Times New Roman" w:hAnsi="Times New Roman" w:cs="Times New Roman"/>
                <w:sz w:val="20"/>
                <w:szCs w:val="20"/>
              </w:rPr>
              <w:t xml:space="preserve"> </w:t>
            </w:r>
            <w:r w:rsidR="00F661AB">
              <w:rPr>
                <w:rFonts w:ascii="Times New Roman" w:eastAsia="Times New Roman" w:hAnsi="Times New Roman" w:cs="Times New Roman"/>
                <w:sz w:val="20"/>
                <w:szCs w:val="20"/>
              </w:rPr>
              <w:t>S</w:t>
            </w:r>
            <w:r w:rsidR="00997842">
              <w:rPr>
                <w:rFonts w:ascii="Times New Roman" w:eastAsia="Times New Roman" w:hAnsi="Times New Roman" w:cs="Times New Roman"/>
                <w:sz w:val="20"/>
                <w:szCs w:val="20"/>
              </w:rPr>
              <w:t>alesforce</w:t>
            </w:r>
            <w:r>
              <w:rPr>
                <w:rFonts w:ascii="Times New Roman" w:eastAsia="Times New Roman" w:hAnsi="Times New Roman" w:cs="Times New Roman"/>
                <w:sz w:val="20"/>
                <w:szCs w:val="20"/>
              </w:rPr>
              <w:t xml:space="preserve"> infrastructure administrators.</w:t>
            </w:r>
          </w:p>
          <w:p w:rsidR="00997842" w:rsidRDefault="00997842" w:rsidP="00682AE4">
            <w:pPr>
              <w:spacing w:after="0" w:line="240" w:lineRule="auto"/>
              <w:rPr>
                <w:rFonts w:ascii="Times New Roman" w:eastAsia="Times New Roman" w:hAnsi="Times New Roman" w:cs="Times New Roman"/>
                <w:sz w:val="20"/>
                <w:szCs w:val="20"/>
              </w:rPr>
            </w:pPr>
          </w:p>
          <w:p w:rsidR="002E60A3" w:rsidRPr="005F11D3" w:rsidRDefault="00997842" w:rsidP="005F11D3">
            <w:pPr>
              <w:spacing w:after="0" w:line="240" w:lineRule="auto"/>
              <w:rPr>
                <w:rFonts w:ascii="Times New Roman" w:hAnsi="Times New Roman" w:cs="Times New Roman"/>
                <w:color w:val="000000"/>
                <w:sz w:val="20"/>
                <w:szCs w:val="20"/>
              </w:rPr>
            </w:pPr>
            <w:r>
              <w:rPr>
                <w:rFonts w:ascii="Times New Roman" w:eastAsia="Times New Roman" w:hAnsi="Times New Roman" w:cs="Times New Roman"/>
                <w:sz w:val="20"/>
                <w:szCs w:val="20"/>
              </w:rPr>
              <w:t>Refer to the prior responses for the Identity &amp; Access Management control objective above for details on credential lifecycle management.</w:t>
            </w:r>
          </w:p>
        </w:tc>
      </w:tr>
      <w:tr w:rsidR="002E60A3" w:rsidRPr="00BB19D3">
        <w:trPr>
          <w:cantSplit/>
          <w:trHeight w:val="2447"/>
        </w:trPr>
        <w:tc>
          <w:tcPr>
            <w:tcW w:w="1800" w:type="dxa"/>
            <w:tcBorders>
              <w:top w:val="nil"/>
              <w:left w:val="single" w:sz="4" w:space="0" w:color="auto"/>
              <w:bottom w:val="single" w:sz="4" w:space="0" w:color="auto"/>
              <w:right w:val="single" w:sz="4" w:space="0" w:color="auto"/>
            </w:tcBorders>
            <w:shd w:val="clear" w:color="auto" w:fill="auto"/>
            <w:vAlign w:val="center"/>
          </w:tcPr>
          <w:p w:rsidR="002E60A3" w:rsidRPr="006468E5" w:rsidRDefault="002E60A3" w:rsidP="00682AE4">
            <w:pPr>
              <w:spacing w:after="0" w:line="240" w:lineRule="auto"/>
              <w:rPr>
                <w:rFonts w:ascii="Times New Roman" w:hAnsi="Times New Roman" w:cs="Times New Roman"/>
                <w:sz w:val="20"/>
                <w:szCs w:val="20"/>
              </w:rPr>
            </w:pPr>
            <w:r w:rsidRPr="006468E5">
              <w:rPr>
                <w:rFonts w:ascii="Times New Roman" w:hAnsi="Times New Roman" w:cs="Times New Roman"/>
                <w:b/>
                <w:sz w:val="20"/>
                <w:szCs w:val="20"/>
              </w:rPr>
              <w:t>Identity &amp; Access Management</w:t>
            </w:r>
          </w:p>
          <w:p w:rsidR="002E60A3" w:rsidRPr="005F11D3" w:rsidRDefault="002E60A3" w:rsidP="005F11D3">
            <w:pPr>
              <w:spacing w:after="0" w:line="240" w:lineRule="auto"/>
              <w:rPr>
                <w:rFonts w:ascii="Times New Roman" w:hAnsi="Times New Roman" w:cs="Times New Roman"/>
                <w:b/>
                <w:sz w:val="20"/>
                <w:szCs w:val="20"/>
              </w:rPr>
            </w:pPr>
            <w:r w:rsidRPr="006468E5">
              <w:rPr>
                <w:rFonts w:ascii="Times New Roman" w:hAnsi="Times New Roman" w:cs="Times New Roman"/>
                <w:i/>
                <w:sz w:val="20"/>
                <w:szCs w:val="20"/>
              </w:rPr>
              <w:t>Utility Programs Access</w:t>
            </w:r>
          </w:p>
        </w:tc>
        <w:tc>
          <w:tcPr>
            <w:tcW w:w="900" w:type="dxa"/>
            <w:tcBorders>
              <w:top w:val="nil"/>
              <w:left w:val="nil"/>
              <w:bottom w:val="single" w:sz="4" w:space="0" w:color="auto"/>
              <w:right w:val="single" w:sz="4" w:space="0" w:color="auto"/>
            </w:tcBorders>
            <w:shd w:val="clear" w:color="auto" w:fill="auto"/>
            <w:vAlign w:val="center"/>
          </w:tcPr>
          <w:p w:rsidR="002E60A3" w:rsidRPr="005F11D3" w:rsidRDefault="002E60A3" w:rsidP="006F19F9">
            <w:pPr>
              <w:spacing w:after="0" w:line="240" w:lineRule="auto"/>
              <w:rPr>
                <w:rFonts w:ascii="Times New Roman" w:hAnsi="Times New Roman" w:cs="Times New Roman"/>
                <w:sz w:val="20"/>
                <w:szCs w:val="20"/>
              </w:rPr>
            </w:pPr>
            <w:r w:rsidRPr="006468E5">
              <w:rPr>
                <w:rFonts w:ascii="Times New Roman" w:hAnsi="Times New Roman" w:cs="Times New Roman"/>
                <w:sz w:val="20"/>
                <w:szCs w:val="20"/>
              </w:rPr>
              <w:t>IAM-13</w:t>
            </w:r>
          </w:p>
        </w:tc>
        <w:tc>
          <w:tcPr>
            <w:tcW w:w="4050" w:type="dxa"/>
            <w:tcBorders>
              <w:top w:val="nil"/>
              <w:left w:val="nil"/>
              <w:bottom w:val="single" w:sz="4" w:space="0" w:color="auto"/>
              <w:right w:val="single" w:sz="4" w:space="0" w:color="auto"/>
            </w:tcBorders>
            <w:shd w:val="clear" w:color="auto" w:fill="auto"/>
            <w:vAlign w:val="center"/>
          </w:tcPr>
          <w:p w:rsidR="002E60A3" w:rsidRPr="005F11D3" w:rsidRDefault="002E60A3" w:rsidP="006F19F9">
            <w:pPr>
              <w:spacing w:after="0" w:line="240" w:lineRule="auto"/>
              <w:rPr>
                <w:rFonts w:ascii="Times New Roman" w:hAnsi="Times New Roman" w:cs="Times New Roman"/>
                <w:color w:val="000000"/>
                <w:sz w:val="20"/>
                <w:szCs w:val="20"/>
              </w:rPr>
            </w:pPr>
            <w:r w:rsidRPr="006468E5">
              <w:rPr>
                <w:rFonts w:ascii="Times New Roman" w:hAnsi="Times New Roman" w:cs="Times New Roman"/>
                <w:sz w:val="20"/>
                <w:szCs w:val="20"/>
              </w:rPr>
              <w:t>Utility programs capable of potentially overriding system, object, network, virtual machine, and application controls shall be restricted.</w:t>
            </w:r>
          </w:p>
        </w:tc>
        <w:tc>
          <w:tcPr>
            <w:tcW w:w="6408" w:type="dxa"/>
            <w:tcBorders>
              <w:top w:val="nil"/>
              <w:left w:val="nil"/>
              <w:bottom w:val="single" w:sz="4" w:space="0" w:color="auto"/>
              <w:right w:val="single" w:sz="4" w:space="0" w:color="auto"/>
            </w:tcBorders>
            <w:shd w:val="clear" w:color="auto" w:fill="auto"/>
            <w:vAlign w:val="center"/>
          </w:tcPr>
          <w:p w:rsidR="002E60A3" w:rsidRPr="00F4720D" w:rsidRDefault="002E60A3" w:rsidP="00682AE4">
            <w:pPr>
              <w:spacing w:after="0" w:line="240" w:lineRule="auto"/>
              <w:rPr>
                <w:rFonts w:ascii="Times New Roman" w:eastAsia="Times New Roman" w:hAnsi="Times New Roman" w:cs="Times New Roman"/>
                <w:sz w:val="20"/>
                <w:szCs w:val="20"/>
              </w:rPr>
            </w:pPr>
            <w:r w:rsidRPr="00F4720D">
              <w:rPr>
                <w:rFonts w:ascii="Times New Roman" w:hAnsi="Times New Roman" w:cs="Times New Roman"/>
                <w:sz w:val="20"/>
                <w:szCs w:val="20"/>
                <w:lang w:eastAsia="en-GB"/>
              </w:rPr>
              <w:t>Salesforce has system hardening guidelines applied to servers, databases and network device</w:t>
            </w:r>
            <w:r>
              <w:rPr>
                <w:rFonts w:ascii="Times New Roman" w:hAnsi="Times New Roman" w:cs="Times New Roman"/>
                <w:sz w:val="20"/>
                <w:szCs w:val="20"/>
                <w:lang w:eastAsia="en-GB"/>
              </w:rPr>
              <w:t>s</w:t>
            </w:r>
            <w:r w:rsidRPr="00F4720D">
              <w:rPr>
                <w:rFonts w:ascii="Times New Roman" w:hAnsi="Times New Roman" w:cs="Times New Roman"/>
                <w:sz w:val="20"/>
                <w:szCs w:val="20"/>
                <w:lang w:eastAsia="en-GB"/>
              </w:rPr>
              <w:t xml:space="preserve">. This includes the </w:t>
            </w:r>
            <w:r w:rsidRPr="00F4720D">
              <w:rPr>
                <w:rFonts w:ascii="Times New Roman" w:hAnsi="Times New Roman" w:cs="Times New Roman"/>
                <w:sz w:val="20"/>
                <w:szCs w:val="20"/>
              </w:rPr>
              <w:t>use of common configuration files to help ensure that the same services are disabled on all machines.</w:t>
            </w:r>
            <w:r w:rsidRPr="00F4720D">
              <w:rPr>
                <w:rFonts w:ascii="Times New Roman" w:hAnsi="Times New Roman" w:cs="Times New Roman"/>
                <w:sz w:val="20"/>
                <w:szCs w:val="20"/>
                <w:lang w:eastAsia="en-GB"/>
              </w:rPr>
              <w:t xml:space="preserve"> In addition, Salesforce has File Integrity Monitoring installed on systems supporting the </w:t>
            </w:r>
            <w:r w:rsidR="00347205">
              <w:rPr>
                <w:rFonts w:ascii="Times New Roman" w:hAnsi="Times New Roman" w:cs="Times New Roman"/>
                <w:sz w:val="20"/>
                <w:szCs w:val="20"/>
                <w:lang w:eastAsia="en-GB"/>
              </w:rPr>
              <w:t xml:space="preserve">Salesforce </w:t>
            </w:r>
            <w:r w:rsidRPr="00F4720D">
              <w:rPr>
                <w:rFonts w:ascii="Times New Roman" w:hAnsi="Times New Roman" w:cs="Times New Roman"/>
                <w:sz w:val="20"/>
                <w:szCs w:val="20"/>
                <w:lang w:eastAsia="en-GB"/>
              </w:rPr>
              <w:t>Services</w:t>
            </w:r>
            <w:r>
              <w:rPr>
                <w:rFonts w:ascii="Times New Roman" w:hAnsi="Times New Roman" w:cs="Times New Roman"/>
                <w:sz w:val="20"/>
                <w:szCs w:val="20"/>
                <w:lang w:eastAsia="en-GB"/>
              </w:rPr>
              <w:t xml:space="preserve"> </w:t>
            </w:r>
            <w:r w:rsidRPr="00F4720D">
              <w:rPr>
                <w:rFonts w:ascii="Times New Roman" w:hAnsi="Times New Roman" w:cs="Times New Roman"/>
                <w:sz w:val="20"/>
                <w:szCs w:val="20"/>
                <w:lang w:eastAsia="en-GB"/>
              </w:rPr>
              <w:t>and monitor to detect and alert in the event that changes are made to critical system files and configurations.</w:t>
            </w:r>
          </w:p>
          <w:p w:rsidR="002E60A3" w:rsidRDefault="002E60A3" w:rsidP="00682AE4">
            <w:pPr>
              <w:spacing w:after="0" w:line="240" w:lineRule="auto"/>
              <w:rPr>
                <w:rFonts w:ascii="Times New Roman" w:eastAsia="Times New Roman" w:hAnsi="Times New Roman" w:cs="Times New Roman"/>
                <w:sz w:val="20"/>
                <w:szCs w:val="20"/>
              </w:rPr>
            </w:pPr>
          </w:p>
          <w:p w:rsidR="002E60A3" w:rsidRPr="005F11D3" w:rsidRDefault="00EE74C7" w:rsidP="00EE74C7">
            <w:pPr>
              <w:spacing w:after="0" w:line="240" w:lineRule="auto"/>
              <w:rPr>
                <w:rFonts w:ascii="Times New Roman" w:hAnsi="Times New Roman" w:cs="Times New Roman"/>
                <w:color w:val="000000"/>
                <w:sz w:val="20"/>
                <w:szCs w:val="20"/>
              </w:rPr>
            </w:pPr>
            <w:r>
              <w:rPr>
                <w:rFonts w:ascii="Times New Roman" w:eastAsia="Times New Roman" w:hAnsi="Times New Roman" w:cs="Times New Roman"/>
                <w:sz w:val="20"/>
                <w:szCs w:val="20"/>
              </w:rPr>
              <w:t>Salesforce</w:t>
            </w:r>
            <w:r w:rsidR="002E60A3">
              <w:rPr>
                <w:rFonts w:ascii="Times New Roman" w:eastAsia="Times New Roman" w:hAnsi="Times New Roman" w:cs="Times New Roman"/>
                <w:sz w:val="20"/>
                <w:szCs w:val="20"/>
              </w:rPr>
              <w:t xml:space="preserve"> </w:t>
            </w:r>
            <w:r w:rsidR="002E60A3" w:rsidRPr="00EB4497">
              <w:rPr>
                <w:rFonts w:ascii="Times New Roman" w:eastAsia="Times New Roman" w:hAnsi="Times New Roman" w:cs="Times New Roman"/>
                <w:sz w:val="20"/>
                <w:szCs w:val="20"/>
              </w:rPr>
              <w:t>does not utilize virtualization in the pro</w:t>
            </w:r>
            <w:r w:rsidR="002E60A3">
              <w:rPr>
                <w:rFonts w:ascii="Times New Roman" w:eastAsia="Times New Roman" w:hAnsi="Times New Roman" w:cs="Times New Roman"/>
                <w:sz w:val="20"/>
                <w:szCs w:val="20"/>
              </w:rPr>
              <w:t xml:space="preserve">vision of the </w:t>
            </w:r>
            <w:r w:rsidR="00347205">
              <w:rPr>
                <w:rFonts w:ascii="Times New Roman" w:eastAsia="Times New Roman" w:hAnsi="Times New Roman" w:cs="Times New Roman"/>
                <w:sz w:val="20"/>
                <w:szCs w:val="20"/>
              </w:rPr>
              <w:t xml:space="preserve">Salesforce </w:t>
            </w:r>
            <w:r w:rsidR="002E60A3">
              <w:rPr>
                <w:rFonts w:ascii="Times New Roman" w:eastAsia="Times New Roman" w:hAnsi="Times New Roman" w:cs="Times New Roman"/>
                <w:sz w:val="20"/>
                <w:szCs w:val="20"/>
              </w:rPr>
              <w:t>Services.</w:t>
            </w:r>
          </w:p>
        </w:tc>
      </w:tr>
      <w:tr w:rsidR="002E60A3" w:rsidRPr="00BB19D3">
        <w:trPr>
          <w:cantSplit/>
          <w:trHeight w:val="2447"/>
        </w:trPr>
        <w:tc>
          <w:tcPr>
            <w:tcW w:w="1800" w:type="dxa"/>
            <w:tcBorders>
              <w:top w:val="nil"/>
              <w:left w:val="single" w:sz="4" w:space="0" w:color="auto"/>
              <w:bottom w:val="single" w:sz="4" w:space="0" w:color="auto"/>
              <w:right w:val="single" w:sz="4" w:space="0" w:color="auto"/>
            </w:tcBorders>
            <w:shd w:val="clear" w:color="auto" w:fill="auto"/>
            <w:vAlign w:val="center"/>
          </w:tcPr>
          <w:p w:rsidR="002E60A3" w:rsidRPr="00EB50F8" w:rsidRDefault="002E60A3" w:rsidP="00682AE4">
            <w:pPr>
              <w:spacing w:after="0" w:line="240" w:lineRule="auto"/>
              <w:rPr>
                <w:rFonts w:ascii="Times New Roman" w:hAnsi="Times New Roman" w:cs="Times New Roman"/>
                <w:b/>
                <w:sz w:val="20"/>
                <w:szCs w:val="20"/>
              </w:rPr>
            </w:pPr>
            <w:r w:rsidRPr="00EB50F8">
              <w:rPr>
                <w:rFonts w:ascii="Times New Roman" w:hAnsi="Times New Roman" w:cs="Times New Roman"/>
                <w:b/>
                <w:sz w:val="20"/>
                <w:szCs w:val="20"/>
              </w:rPr>
              <w:lastRenderedPageBreak/>
              <w:t>Infrastructure &amp; Virtualization Security</w:t>
            </w:r>
          </w:p>
          <w:p w:rsidR="002E60A3" w:rsidRPr="005F11D3" w:rsidRDefault="002E60A3" w:rsidP="005F11D3">
            <w:pPr>
              <w:spacing w:after="0" w:line="240" w:lineRule="auto"/>
              <w:rPr>
                <w:rFonts w:ascii="Times New Roman" w:hAnsi="Times New Roman" w:cs="Times New Roman"/>
                <w:b/>
                <w:sz w:val="20"/>
                <w:szCs w:val="20"/>
              </w:rPr>
            </w:pPr>
            <w:r w:rsidRPr="00EB50F8">
              <w:rPr>
                <w:rFonts w:ascii="Times New Roman" w:hAnsi="Times New Roman" w:cs="Times New Roman"/>
                <w:i/>
                <w:sz w:val="20"/>
                <w:szCs w:val="20"/>
              </w:rPr>
              <w:t>Audit Logging / Intrusion Detection</w:t>
            </w:r>
          </w:p>
        </w:tc>
        <w:tc>
          <w:tcPr>
            <w:tcW w:w="900" w:type="dxa"/>
            <w:tcBorders>
              <w:top w:val="nil"/>
              <w:left w:val="nil"/>
              <w:bottom w:val="single" w:sz="4" w:space="0" w:color="auto"/>
              <w:right w:val="single" w:sz="4" w:space="0" w:color="auto"/>
            </w:tcBorders>
            <w:shd w:val="clear" w:color="auto" w:fill="auto"/>
            <w:vAlign w:val="center"/>
          </w:tcPr>
          <w:p w:rsidR="002E60A3" w:rsidRPr="005F11D3" w:rsidRDefault="002E60A3" w:rsidP="006F19F9">
            <w:pPr>
              <w:spacing w:after="0" w:line="240" w:lineRule="auto"/>
              <w:rPr>
                <w:rFonts w:ascii="Times New Roman" w:hAnsi="Times New Roman" w:cs="Times New Roman"/>
                <w:sz w:val="20"/>
                <w:szCs w:val="20"/>
              </w:rPr>
            </w:pPr>
            <w:r w:rsidRPr="00EB50F8">
              <w:rPr>
                <w:rFonts w:ascii="Times New Roman" w:hAnsi="Times New Roman" w:cs="Times New Roman"/>
                <w:sz w:val="20"/>
                <w:szCs w:val="20"/>
              </w:rPr>
              <w:t>IVS-01</w:t>
            </w:r>
          </w:p>
        </w:tc>
        <w:tc>
          <w:tcPr>
            <w:tcW w:w="4050" w:type="dxa"/>
            <w:tcBorders>
              <w:top w:val="nil"/>
              <w:left w:val="nil"/>
              <w:bottom w:val="single" w:sz="4" w:space="0" w:color="auto"/>
              <w:right w:val="single" w:sz="4" w:space="0" w:color="auto"/>
            </w:tcBorders>
            <w:shd w:val="clear" w:color="auto" w:fill="auto"/>
            <w:vAlign w:val="center"/>
          </w:tcPr>
          <w:p w:rsidR="002E60A3" w:rsidRPr="005F11D3" w:rsidRDefault="002E60A3" w:rsidP="006F19F9">
            <w:pPr>
              <w:spacing w:after="0" w:line="240" w:lineRule="auto"/>
              <w:rPr>
                <w:rFonts w:ascii="Times New Roman" w:hAnsi="Times New Roman" w:cs="Times New Roman"/>
                <w:color w:val="000000"/>
                <w:sz w:val="20"/>
                <w:szCs w:val="20"/>
              </w:rPr>
            </w:pPr>
            <w:r w:rsidRPr="00EB50F8">
              <w:rPr>
                <w:rFonts w:ascii="Times New Roman" w:hAnsi="Times New Roman" w:cs="Times New Roman"/>
                <w:sz w:val="20"/>
                <w:szCs w:val="20"/>
              </w:rPr>
              <w:t>Higher levels of assurance are required for protection, retention, and lifecyle management of audit logs, adhering to applicable legal, statutory or regulatory compliance obligations and providing unique user access accountability to detect potentially suspicious network behaviors and/or file integrity anomalies, and to support forensic investigative capabilities in the event of a security breach.</w:t>
            </w:r>
          </w:p>
        </w:tc>
        <w:tc>
          <w:tcPr>
            <w:tcW w:w="6408" w:type="dxa"/>
            <w:tcBorders>
              <w:top w:val="nil"/>
              <w:left w:val="nil"/>
              <w:bottom w:val="single" w:sz="4" w:space="0" w:color="auto"/>
              <w:right w:val="single" w:sz="4" w:space="0" w:color="auto"/>
            </w:tcBorders>
            <w:shd w:val="clear" w:color="auto" w:fill="auto"/>
            <w:vAlign w:val="center"/>
          </w:tcPr>
          <w:p w:rsidR="002E60A3" w:rsidRPr="005F11D3" w:rsidRDefault="002E60A3" w:rsidP="005F11D3">
            <w:pPr>
              <w:spacing w:after="0" w:line="240" w:lineRule="auto"/>
              <w:rPr>
                <w:rFonts w:ascii="Times New Roman" w:hAnsi="Times New Roman" w:cs="Times New Roman"/>
                <w:color w:val="000000"/>
                <w:sz w:val="20"/>
                <w:szCs w:val="20"/>
              </w:rPr>
            </w:pPr>
            <w:r>
              <w:rPr>
                <w:rFonts w:ascii="Times New Roman" w:eastAsia="Times New Roman" w:hAnsi="Times New Roman" w:cs="Times New Roman"/>
                <w:sz w:val="20"/>
                <w:szCs w:val="20"/>
              </w:rPr>
              <w:t xml:space="preserve">Privileged user access/failed attempts to Salesforce infrastructure, file integrity monitoring on hosts, and network intrusion detection events are logged and correlated in a security event monitoring system. </w:t>
            </w:r>
            <w:r w:rsidRPr="00AB48D9">
              <w:rPr>
                <w:rFonts w:ascii="Times New Roman" w:eastAsia="Times New Roman" w:hAnsi="Times New Roman" w:cs="Times New Roman"/>
                <w:sz w:val="20"/>
                <w:szCs w:val="20"/>
              </w:rPr>
              <w:t>Correlated events are configured to generate alerts and logs which are monitored by our C</w:t>
            </w:r>
            <w:r>
              <w:rPr>
                <w:rFonts w:ascii="Times New Roman" w:eastAsia="Times New Roman" w:hAnsi="Times New Roman" w:cs="Times New Roman"/>
                <w:sz w:val="20"/>
                <w:szCs w:val="20"/>
              </w:rPr>
              <w:t xml:space="preserve">omputer </w:t>
            </w:r>
            <w:r w:rsidRPr="00AB48D9">
              <w:rPr>
                <w:rFonts w:ascii="Times New Roman" w:eastAsia="Times New Roman" w:hAnsi="Times New Roman" w:cs="Times New Roman"/>
                <w:sz w:val="20"/>
                <w:szCs w:val="20"/>
              </w:rPr>
              <w:t>S</w:t>
            </w:r>
            <w:r>
              <w:rPr>
                <w:rFonts w:ascii="Times New Roman" w:eastAsia="Times New Roman" w:hAnsi="Times New Roman" w:cs="Times New Roman"/>
                <w:sz w:val="20"/>
                <w:szCs w:val="20"/>
              </w:rPr>
              <w:t xml:space="preserve">ecurity </w:t>
            </w:r>
            <w:r w:rsidRPr="00AB48D9">
              <w:rPr>
                <w:rFonts w:ascii="Times New Roman" w:eastAsia="Times New Roman" w:hAnsi="Times New Roman" w:cs="Times New Roman"/>
                <w:sz w:val="20"/>
                <w:szCs w:val="20"/>
              </w:rPr>
              <w:t>I</w:t>
            </w:r>
            <w:r>
              <w:rPr>
                <w:rFonts w:ascii="Times New Roman" w:eastAsia="Times New Roman" w:hAnsi="Times New Roman" w:cs="Times New Roman"/>
                <w:sz w:val="20"/>
                <w:szCs w:val="20"/>
              </w:rPr>
              <w:t xml:space="preserve">ncident </w:t>
            </w:r>
            <w:r w:rsidRPr="00AB48D9">
              <w:rPr>
                <w:rFonts w:ascii="Times New Roman" w:eastAsia="Times New Roman" w:hAnsi="Times New Roman" w:cs="Times New Roman"/>
                <w:sz w:val="20"/>
                <w:szCs w:val="20"/>
              </w:rPr>
              <w:t>R</w:t>
            </w:r>
            <w:r>
              <w:rPr>
                <w:rFonts w:ascii="Times New Roman" w:eastAsia="Times New Roman" w:hAnsi="Times New Roman" w:cs="Times New Roman"/>
                <w:sz w:val="20"/>
                <w:szCs w:val="20"/>
              </w:rPr>
              <w:t xml:space="preserve">esponse </w:t>
            </w:r>
            <w:r w:rsidRPr="00AB48D9">
              <w:rPr>
                <w:rFonts w:ascii="Times New Roman" w:eastAsia="Times New Roman" w:hAnsi="Times New Roman" w:cs="Times New Roman"/>
                <w:sz w:val="20"/>
                <w:szCs w:val="20"/>
              </w:rPr>
              <w:t>T</w:t>
            </w:r>
            <w:r>
              <w:rPr>
                <w:rFonts w:ascii="Times New Roman" w:eastAsia="Times New Roman" w:hAnsi="Times New Roman" w:cs="Times New Roman"/>
                <w:sz w:val="20"/>
                <w:szCs w:val="20"/>
              </w:rPr>
              <w:t>eam (CSIRT)</w:t>
            </w:r>
            <w:r w:rsidRPr="00AB48D9">
              <w:rPr>
                <w:rFonts w:ascii="Times New Roman" w:eastAsia="Times New Roman" w:hAnsi="Times New Roman" w:cs="Times New Roman"/>
                <w:sz w:val="20"/>
                <w:szCs w:val="20"/>
              </w:rPr>
              <w:t>.</w:t>
            </w:r>
          </w:p>
        </w:tc>
      </w:tr>
      <w:tr w:rsidR="002E60A3" w:rsidRPr="00BB19D3">
        <w:trPr>
          <w:cantSplit/>
          <w:trHeight w:val="2447"/>
        </w:trPr>
        <w:tc>
          <w:tcPr>
            <w:tcW w:w="1800" w:type="dxa"/>
            <w:tcBorders>
              <w:top w:val="nil"/>
              <w:left w:val="single" w:sz="4" w:space="0" w:color="auto"/>
              <w:bottom w:val="single" w:sz="4" w:space="0" w:color="auto"/>
              <w:right w:val="single" w:sz="4" w:space="0" w:color="auto"/>
            </w:tcBorders>
            <w:shd w:val="clear" w:color="auto" w:fill="auto"/>
            <w:vAlign w:val="center"/>
          </w:tcPr>
          <w:p w:rsidR="00F10AFB" w:rsidRPr="00F10AFB" w:rsidRDefault="00F10AFB" w:rsidP="00F10AFB">
            <w:pPr>
              <w:spacing w:after="0" w:line="240" w:lineRule="auto"/>
              <w:rPr>
                <w:rFonts w:ascii="Times New Roman" w:hAnsi="Times New Roman" w:cs="Times New Roman"/>
                <w:i/>
                <w:sz w:val="20"/>
                <w:szCs w:val="20"/>
              </w:rPr>
            </w:pPr>
            <w:r w:rsidRPr="00F10AFB">
              <w:rPr>
                <w:rFonts w:ascii="Times New Roman" w:hAnsi="Times New Roman" w:cs="Times New Roman"/>
                <w:b/>
                <w:sz w:val="20"/>
                <w:szCs w:val="20"/>
              </w:rPr>
              <w:t>Infrastructure &amp; Virtualization</w:t>
            </w:r>
            <w:r w:rsidRPr="00F10AFB">
              <w:rPr>
                <w:rFonts w:ascii="Times New Roman" w:hAnsi="Times New Roman" w:cs="Times New Roman"/>
                <w:sz w:val="20"/>
                <w:szCs w:val="20"/>
              </w:rPr>
              <w:t xml:space="preserve"> </w:t>
            </w:r>
            <w:r w:rsidRPr="00F10AFB">
              <w:rPr>
                <w:rFonts w:ascii="Times New Roman" w:hAnsi="Times New Roman" w:cs="Times New Roman"/>
                <w:i/>
                <w:sz w:val="20"/>
                <w:szCs w:val="20"/>
              </w:rPr>
              <w:t>Security</w:t>
            </w:r>
          </w:p>
          <w:p w:rsidR="002E60A3" w:rsidRPr="00F10AFB" w:rsidRDefault="00F10AFB" w:rsidP="00F10AFB">
            <w:pPr>
              <w:spacing w:after="0" w:line="240" w:lineRule="auto"/>
              <w:rPr>
                <w:rFonts w:ascii="Times New Roman" w:hAnsi="Times New Roman" w:cs="Times New Roman"/>
                <w:b/>
                <w:sz w:val="20"/>
                <w:szCs w:val="20"/>
                <w:highlight w:val="yellow"/>
              </w:rPr>
            </w:pPr>
            <w:r w:rsidRPr="00F10AFB">
              <w:rPr>
                <w:rFonts w:ascii="Times New Roman" w:hAnsi="Times New Roman" w:cs="Times New Roman"/>
                <w:i/>
                <w:sz w:val="20"/>
                <w:szCs w:val="20"/>
              </w:rPr>
              <w:t>Change Detection</w:t>
            </w:r>
          </w:p>
        </w:tc>
        <w:tc>
          <w:tcPr>
            <w:tcW w:w="900" w:type="dxa"/>
            <w:tcBorders>
              <w:top w:val="nil"/>
              <w:left w:val="nil"/>
              <w:bottom w:val="single" w:sz="4" w:space="0" w:color="auto"/>
              <w:right w:val="single" w:sz="4" w:space="0" w:color="auto"/>
            </w:tcBorders>
            <w:shd w:val="clear" w:color="auto" w:fill="auto"/>
            <w:vAlign w:val="center"/>
          </w:tcPr>
          <w:p w:rsidR="002E60A3" w:rsidRPr="00F10AFB" w:rsidRDefault="00F10AFB" w:rsidP="006F19F9">
            <w:pPr>
              <w:spacing w:after="0" w:line="240" w:lineRule="auto"/>
              <w:rPr>
                <w:rFonts w:ascii="Times New Roman" w:hAnsi="Times New Roman" w:cs="Times New Roman"/>
                <w:sz w:val="20"/>
                <w:szCs w:val="20"/>
                <w:highlight w:val="yellow"/>
              </w:rPr>
            </w:pPr>
            <w:r w:rsidRPr="00F10AFB">
              <w:rPr>
                <w:rFonts w:ascii="Times New Roman" w:hAnsi="Times New Roman" w:cs="Times New Roman"/>
                <w:sz w:val="20"/>
                <w:szCs w:val="20"/>
              </w:rPr>
              <w:t>IVS-02</w:t>
            </w:r>
          </w:p>
        </w:tc>
        <w:tc>
          <w:tcPr>
            <w:tcW w:w="4050" w:type="dxa"/>
            <w:tcBorders>
              <w:top w:val="nil"/>
              <w:left w:val="nil"/>
              <w:bottom w:val="single" w:sz="4" w:space="0" w:color="auto"/>
              <w:right w:val="single" w:sz="4" w:space="0" w:color="auto"/>
            </w:tcBorders>
            <w:shd w:val="clear" w:color="auto" w:fill="auto"/>
            <w:vAlign w:val="center"/>
          </w:tcPr>
          <w:p w:rsidR="002E60A3" w:rsidRPr="00F10AFB" w:rsidRDefault="00F10AFB" w:rsidP="006F19F9">
            <w:pPr>
              <w:spacing w:after="0" w:line="240" w:lineRule="auto"/>
              <w:rPr>
                <w:rFonts w:ascii="Times New Roman" w:hAnsi="Times New Roman" w:cs="Times New Roman"/>
                <w:sz w:val="20"/>
                <w:szCs w:val="20"/>
                <w:highlight w:val="yellow"/>
              </w:rPr>
            </w:pPr>
            <w:r w:rsidRPr="00F10AFB">
              <w:rPr>
                <w:rFonts w:ascii="Times New Roman" w:hAnsi="Times New Roman" w:cs="Times New Roman"/>
                <w:sz w:val="20"/>
                <w:szCs w:val="20"/>
              </w:rPr>
              <w:t>The provider shall ensure the integrity of all virtual machine images at all times. Any changes made to virtual machine images must be logged and an alert raised regardless of their running state (e.g. dormant, off, or running). The results of a change or move of an image and the subsequent validation of the image's integrity must be immediately available to customers through electronic methods (e.g. portals or alerts).</w:t>
            </w:r>
          </w:p>
        </w:tc>
        <w:tc>
          <w:tcPr>
            <w:tcW w:w="6408" w:type="dxa"/>
            <w:tcBorders>
              <w:top w:val="nil"/>
              <w:left w:val="nil"/>
              <w:bottom w:val="single" w:sz="4" w:space="0" w:color="auto"/>
              <w:right w:val="single" w:sz="4" w:space="0" w:color="auto"/>
            </w:tcBorders>
            <w:shd w:val="clear" w:color="auto" w:fill="auto"/>
            <w:vAlign w:val="center"/>
          </w:tcPr>
          <w:p w:rsidR="00F10AFB" w:rsidRPr="00F10AFB" w:rsidRDefault="00F10AFB" w:rsidP="00F10AFB">
            <w:pPr>
              <w:spacing w:after="0" w:line="240" w:lineRule="auto"/>
              <w:rPr>
                <w:rFonts w:ascii="Times New Roman" w:eastAsia="Times New Roman" w:hAnsi="Times New Roman" w:cs="Times New Roman"/>
                <w:sz w:val="20"/>
                <w:szCs w:val="20"/>
              </w:rPr>
            </w:pPr>
            <w:r w:rsidRPr="00F10AFB">
              <w:rPr>
                <w:rFonts w:ascii="Times New Roman" w:eastAsia="Times New Roman" w:hAnsi="Times New Roman" w:cs="Times New Roman"/>
                <w:sz w:val="20"/>
                <w:szCs w:val="20"/>
              </w:rPr>
              <w:t>Not applicable. Salesf</w:t>
            </w:r>
            <w:r w:rsidR="00F661AB">
              <w:rPr>
                <w:rFonts w:ascii="Times New Roman" w:eastAsia="Times New Roman" w:hAnsi="Times New Roman" w:cs="Times New Roman"/>
                <w:sz w:val="20"/>
                <w:szCs w:val="20"/>
              </w:rPr>
              <w:t>orce</w:t>
            </w:r>
            <w:r w:rsidRPr="00F10AFB">
              <w:rPr>
                <w:rFonts w:ascii="Times New Roman" w:eastAsia="Times New Roman" w:hAnsi="Times New Roman" w:cs="Times New Roman"/>
                <w:sz w:val="20"/>
                <w:szCs w:val="20"/>
              </w:rPr>
              <w:t xml:space="preserve"> does not utilize virtualization in the provision of the </w:t>
            </w:r>
            <w:r w:rsidR="00347205">
              <w:rPr>
                <w:rFonts w:ascii="Times New Roman" w:eastAsia="Times New Roman" w:hAnsi="Times New Roman" w:cs="Times New Roman"/>
                <w:sz w:val="20"/>
                <w:szCs w:val="20"/>
              </w:rPr>
              <w:t xml:space="preserve">Salesforce </w:t>
            </w:r>
            <w:r w:rsidRPr="00F10AFB">
              <w:rPr>
                <w:rFonts w:ascii="Times New Roman" w:eastAsia="Times New Roman" w:hAnsi="Times New Roman" w:cs="Times New Roman"/>
                <w:sz w:val="20"/>
                <w:szCs w:val="20"/>
              </w:rPr>
              <w:t>Services.</w:t>
            </w:r>
          </w:p>
          <w:p w:rsidR="002E60A3" w:rsidRPr="005B7385" w:rsidRDefault="002E60A3" w:rsidP="005F11D3">
            <w:pPr>
              <w:spacing w:after="0" w:line="240" w:lineRule="auto"/>
              <w:rPr>
                <w:rFonts w:ascii="Times New Roman" w:hAnsi="Times New Roman" w:cs="Times New Roman"/>
                <w:color w:val="000000"/>
                <w:sz w:val="20"/>
                <w:szCs w:val="20"/>
                <w:highlight w:val="yellow"/>
              </w:rPr>
            </w:pPr>
          </w:p>
        </w:tc>
      </w:tr>
      <w:tr w:rsidR="002E60A3" w:rsidRPr="00BB19D3">
        <w:trPr>
          <w:cantSplit/>
          <w:trHeight w:val="2447"/>
        </w:trPr>
        <w:tc>
          <w:tcPr>
            <w:tcW w:w="1800" w:type="dxa"/>
            <w:tcBorders>
              <w:top w:val="nil"/>
              <w:left w:val="single" w:sz="4" w:space="0" w:color="auto"/>
              <w:bottom w:val="single" w:sz="4" w:space="0" w:color="auto"/>
              <w:right w:val="single" w:sz="4" w:space="0" w:color="auto"/>
            </w:tcBorders>
            <w:shd w:val="clear" w:color="auto" w:fill="auto"/>
            <w:vAlign w:val="center"/>
          </w:tcPr>
          <w:p w:rsidR="002E60A3" w:rsidRPr="006B1435" w:rsidRDefault="002E60A3" w:rsidP="00682AE4">
            <w:pPr>
              <w:spacing w:after="0" w:line="240" w:lineRule="auto"/>
              <w:rPr>
                <w:rFonts w:ascii="Times New Roman" w:hAnsi="Times New Roman" w:cs="Times New Roman"/>
                <w:b/>
                <w:sz w:val="20"/>
                <w:szCs w:val="20"/>
              </w:rPr>
            </w:pPr>
            <w:r w:rsidRPr="006B1435">
              <w:rPr>
                <w:rFonts w:ascii="Times New Roman" w:hAnsi="Times New Roman" w:cs="Times New Roman"/>
                <w:b/>
                <w:sz w:val="20"/>
                <w:szCs w:val="20"/>
              </w:rPr>
              <w:t>Infrastructure &amp; Virtualization Security</w:t>
            </w:r>
          </w:p>
          <w:p w:rsidR="002E60A3" w:rsidRPr="005F11D3" w:rsidRDefault="002E60A3" w:rsidP="005F11D3">
            <w:pPr>
              <w:spacing w:after="0" w:line="240" w:lineRule="auto"/>
              <w:rPr>
                <w:rFonts w:ascii="Times New Roman" w:hAnsi="Times New Roman" w:cs="Times New Roman"/>
                <w:b/>
                <w:sz w:val="20"/>
                <w:szCs w:val="20"/>
              </w:rPr>
            </w:pPr>
            <w:r w:rsidRPr="006B1435">
              <w:rPr>
                <w:rFonts w:ascii="Times New Roman" w:hAnsi="Times New Roman" w:cs="Times New Roman"/>
                <w:i/>
                <w:sz w:val="20"/>
                <w:szCs w:val="20"/>
              </w:rPr>
              <w:t>Clock Synchronization</w:t>
            </w:r>
          </w:p>
        </w:tc>
        <w:tc>
          <w:tcPr>
            <w:tcW w:w="900" w:type="dxa"/>
            <w:tcBorders>
              <w:top w:val="nil"/>
              <w:left w:val="nil"/>
              <w:bottom w:val="single" w:sz="4" w:space="0" w:color="auto"/>
              <w:right w:val="single" w:sz="4" w:space="0" w:color="auto"/>
            </w:tcBorders>
            <w:shd w:val="clear" w:color="auto" w:fill="auto"/>
            <w:vAlign w:val="center"/>
          </w:tcPr>
          <w:p w:rsidR="002E60A3" w:rsidRPr="005F11D3" w:rsidRDefault="002E60A3" w:rsidP="006F19F9">
            <w:pPr>
              <w:spacing w:after="0" w:line="240" w:lineRule="auto"/>
              <w:rPr>
                <w:rFonts w:ascii="Times New Roman" w:hAnsi="Times New Roman" w:cs="Times New Roman"/>
                <w:sz w:val="20"/>
                <w:szCs w:val="20"/>
              </w:rPr>
            </w:pPr>
            <w:r w:rsidRPr="006B1435">
              <w:rPr>
                <w:rFonts w:ascii="Times New Roman" w:eastAsia="Times New Roman" w:hAnsi="Times New Roman" w:cs="Times New Roman"/>
                <w:sz w:val="20"/>
                <w:szCs w:val="20"/>
              </w:rPr>
              <w:t>IVS-03</w:t>
            </w:r>
          </w:p>
        </w:tc>
        <w:tc>
          <w:tcPr>
            <w:tcW w:w="4050" w:type="dxa"/>
            <w:tcBorders>
              <w:top w:val="nil"/>
              <w:left w:val="nil"/>
              <w:bottom w:val="single" w:sz="4" w:space="0" w:color="auto"/>
              <w:right w:val="single" w:sz="4" w:space="0" w:color="auto"/>
            </w:tcBorders>
            <w:shd w:val="clear" w:color="auto" w:fill="auto"/>
            <w:vAlign w:val="center"/>
          </w:tcPr>
          <w:p w:rsidR="002E60A3" w:rsidRPr="005F11D3" w:rsidRDefault="002E60A3" w:rsidP="006F19F9">
            <w:pPr>
              <w:spacing w:after="0" w:line="240" w:lineRule="auto"/>
              <w:rPr>
                <w:rFonts w:ascii="Times New Roman" w:hAnsi="Times New Roman" w:cs="Times New Roman"/>
                <w:color w:val="000000"/>
                <w:sz w:val="20"/>
                <w:szCs w:val="20"/>
              </w:rPr>
            </w:pPr>
            <w:r w:rsidRPr="006B1435">
              <w:rPr>
                <w:rFonts w:ascii="Times New Roman" w:hAnsi="Times New Roman" w:cs="Times New Roman"/>
                <w:color w:val="000000"/>
                <w:sz w:val="20"/>
                <w:szCs w:val="20"/>
              </w:rPr>
              <w:t>A reliable and mutually agreed upon external time source shall be used to synchronize the system clocks of all relevant information processing systems to facilitate tracing and reconstitution of activity timelines.</w:t>
            </w:r>
          </w:p>
        </w:tc>
        <w:tc>
          <w:tcPr>
            <w:tcW w:w="6408" w:type="dxa"/>
            <w:tcBorders>
              <w:top w:val="nil"/>
              <w:left w:val="nil"/>
              <w:bottom w:val="single" w:sz="4" w:space="0" w:color="auto"/>
              <w:right w:val="single" w:sz="4" w:space="0" w:color="auto"/>
            </w:tcBorders>
            <w:shd w:val="clear" w:color="auto" w:fill="auto"/>
            <w:vAlign w:val="center"/>
          </w:tcPr>
          <w:p w:rsidR="002E60A3" w:rsidRPr="005F11D3" w:rsidRDefault="002E60A3" w:rsidP="005F11D3">
            <w:pPr>
              <w:spacing w:after="0" w:line="240" w:lineRule="auto"/>
              <w:rPr>
                <w:rFonts w:ascii="Times New Roman" w:hAnsi="Times New Roman" w:cs="Times New Roman"/>
                <w:color w:val="000000"/>
                <w:sz w:val="20"/>
                <w:szCs w:val="20"/>
              </w:rPr>
            </w:pPr>
            <w:r w:rsidRPr="00B07DEA">
              <w:rPr>
                <w:rFonts w:ascii="Times New Roman" w:eastAsia="Times New Roman" w:hAnsi="Times New Roman" w:cs="Times New Roman"/>
                <w:sz w:val="20"/>
                <w:szCs w:val="20"/>
              </w:rPr>
              <w:t>Clocks for routers, firewalls, and servers are synchronized using NTP, with the GPS clock as source.</w:t>
            </w:r>
          </w:p>
        </w:tc>
      </w:tr>
      <w:tr w:rsidR="002E60A3" w:rsidRPr="00BB19D3">
        <w:trPr>
          <w:cantSplit/>
          <w:trHeight w:val="2447"/>
        </w:trPr>
        <w:tc>
          <w:tcPr>
            <w:tcW w:w="1800" w:type="dxa"/>
            <w:tcBorders>
              <w:top w:val="nil"/>
              <w:left w:val="single" w:sz="4" w:space="0" w:color="auto"/>
              <w:bottom w:val="single" w:sz="4" w:space="0" w:color="auto"/>
              <w:right w:val="single" w:sz="4" w:space="0" w:color="auto"/>
            </w:tcBorders>
            <w:shd w:val="clear" w:color="auto" w:fill="auto"/>
            <w:vAlign w:val="center"/>
          </w:tcPr>
          <w:p w:rsidR="002E60A3" w:rsidRPr="0096264E" w:rsidRDefault="002E60A3" w:rsidP="00682AE4">
            <w:pPr>
              <w:spacing w:after="0" w:line="240" w:lineRule="auto"/>
              <w:rPr>
                <w:rFonts w:ascii="Times New Roman" w:hAnsi="Times New Roman" w:cs="Times New Roman"/>
                <w:sz w:val="20"/>
                <w:szCs w:val="20"/>
              </w:rPr>
            </w:pPr>
            <w:r w:rsidRPr="0096264E">
              <w:rPr>
                <w:rFonts w:ascii="Times New Roman" w:hAnsi="Times New Roman" w:cs="Times New Roman"/>
                <w:b/>
                <w:sz w:val="20"/>
                <w:szCs w:val="20"/>
              </w:rPr>
              <w:lastRenderedPageBreak/>
              <w:t>Infrastructure &amp; Virtualization Security</w:t>
            </w:r>
          </w:p>
          <w:p w:rsidR="002E60A3" w:rsidRPr="005F11D3" w:rsidRDefault="002E60A3" w:rsidP="005F11D3">
            <w:pPr>
              <w:spacing w:after="0" w:line="240" w:lineRule="auto"/>
              <w:rPr>
                <w:rFonts w:ascii="Times New Roman" w:hAnsi="Times New Roman" w:cs="Times New Roman"/>
                <w:b/>
                <w:sz w:val="20"/>
                <w:szCs w:val="20"/>
              </w:rPr>
            </w:pPr>
            <w:r w:rsidRPr="0096264E">
              <w:rPr>
                <w:rFonts w:ascii="Times New Roman" w:hAnsi="Times New Roman" w:cs="Times New Roman"/>
                <w:i/>
                <w:sz w:val="20"/>
                <w:szCs w:val="20"/>
              </w:rPr>
              <w:t>Information System Documentation</w:t>
            </w:r>
          </w:p>
        </w:tc>
        <w:tc>
          <w:tcPr>
            <w:tcW w:w="900" w:type="dxa"/>
            <w:tcBorders>
              <w:top w:val="nil"/>
              <w:left w:val="nil"/>
              <w:bottom w:val="single" w:sz="4" w:space="0" w:color="auto"/>
              <w:right w:val="single" w:sz="4" w:space="0" w:color="auto"/>
            </w:tcBorders>
            <w:shd w:val="clear" w:color="auto" w:fill="auto"/>
            <w:vAlign w:val="center"/>
          </w:tcPr>
          <w:p w:rsidR="002E60A3" w:rsidRPr="005F11D3" w:rsidRDefault="002E60A3" w:rsidP="006F19F9">
            <w:pPr>
              <w:spacing w:after="0" w:line="240" w:lineRule="auto"/>
              <w:rPr>
                <w:rFonts w:ascii="Times New Roman" w:hAnsi="Times New Roman" w:cs="Times New Roman"/>
                <w:sz w:val="20"/>
                <w:szCs w:val="20"/>
              </w:rPr>
            </w:pPr>
            <w:r w:rsidRPr="0096264E">
              <w:rPr>
                <w:rFonts w:ascii="Times New Roman" w:hAnsi="Times New Roman" w:cs="Times New Roman"/>
                <w:sz w:val="20"/>
                <w:szCs w:val="20"/>
              </w:rPr>
              <w:t>IVS-04</w:t>
            </w:r>
          </w:p>
        </w:tc>
        <w:tc>
          <w:tcPr>
            <w:tcW w:w="4050" w:type="dxa"/>
            <w:tcBorders>
              <w:top w:val="nil"/>
              <w:left w:val="nil"/>
              <w:bottom w:val="single" w:sz="4" w:space="0" w:color="auto"/>
              <w:right w:val="single" w:sz="4" w:space="0" w:color="auto"/>
            </w:tcBorders>
            <w:shd w:val="clear" w:color="auto" w:fill="auto"/>
            <w:vAlign w:val="center"/>
          </w:tcPr>
          <w:p w:rsidR="002E60A3" w:rsidRPr="005F11D3" w:rsidRDefault="002E60A3" w:rsidP="006F19F9">
            <w:pPr>
              <w:spacing w:after="0" w:line="240" w:lineRule="auto"/>
              <w:rPr>
                <w:rFonts w:ascii="Times New Roman" w:hAnsi="Times New Roman" w:cs="Times New Roman"/>
                <w:color w:val="000000"/>
                <w:sz w:val="20"/>
                <w:szCs w:val="20"/>
              </w:rPr>
            </w:pPr>
            <w:r w:rsidRPr="0096264E">
              <w:rPr>
                <w:rFonts w:ascii="Times New Roman" w:hAnsi="Times New Roman" w:cs="Times New Roman"/>
                <w:sz w:val="20"/>
                <w:szCs w:val="20"/>
              </w:rPr>
              <w:t>The availability, quality, and adequate capacity and resources shall be planned, prepared, and measured to deliver the required system performance in accordance with legal, statutory, and regulatory compliance obligations. Projections of future capacity requirements shall be made to mitigate the risk of system overload.</w:t>
            </w:r>
          </w:p>
        </w:tc>
        <w:tc>
          <w:tcPr>
            <w:tcW w:w="6408" w:type="dxa"/>
            <w:tcBorders>
              <w:top w:val="nil"/>
              <w:left w:val="nil"/>
              <w:bottom w:val="single" w:sz="4" w:space="0" w:color="auto"/>
              <w:right w:val="single" w:sz="4" w:space="0" w:color="auto"/>
            </w:tcBorders>
            <w:shd w:val="clear" w:color="auto" w:fill="auto"/>
            <w:vAlign w:val="center"/>
          </w:tcPr>
          <w:p w:rsidR="002E60A3" w:rsidRPr="0042521B" w:rsidRDefault="00EE74C7" w:rsidP="00682AE4">
            <w:pPr>
              <w:spacing w:after="0" w:line="240" w:lineRule="auto"/>
              <w:rPr>
                <w:rFonts w:ascii="Times New Roman" w:hAnsi="Times New Roman" w:cs="Times New Roman"/>
                <w:sz w:val="20"/>
                <w:szCs w:val="20"/>
              </w:rPr>
            </w:pPr>
            <w:r>
              <w:rPr>
                <w:rFonts w:ascii="Times New Roman" w:hAnsi="Times New Roman" w:cs="Times New Roman"/>
                <w:sz w:val="20"/>
                <w:szCs w:val="20"/>
              </w:rPr>
              <w:t>The S</w:t>
            </w:r>
            <w:r w:rsidR="002E60A3" w:rsidRPr="0042521B">
              <w:rPr>
                <w:rFonts w:ascii="Times New Roman" w:hAnsi="Times New Roman" w:cs="Times New Roman"/>
                <w:sz w:val="20"/>
                <w:szCs w:val="20"/>
              </w:rPr>
              <w:t>alesforc</w:t>
            </w:r>
            <w:r>
              <w:rPr>
                <w:rFonts w:ascii="Times New Roman" w:hAnsi="Times New Roman" w:cs="Times New Roman"/>
                <w:sz w:val="20"/>
                <w:szCs w:val="20"/>
              </w:rPr>
              <w:t>e S</w:t>
            </w:r>
            <w:r w:rsidR="002E60A3" w:rsidRPr="0042521B">
              <w:rPr>
                <w:rFonts w:ascii="Times New Roman" w:hAnsi="Times New Roman" w:cs="Times New Roman"/>
                <w:sz w:val="20"/>
                <w:szCs w:val="20"/>
              </w:rPr>
              <w:t>ervice</w:t>
            </w:r>
            <w:r>
              <w:rPr>
                <w:rFonts w:ascii="Times New Roman" w:hAnsi="Times New Roman" w:cs="Times New Roman"/>
                <w:sz w:val="20"/>
                <w:szCs w:val="20"/>
              </w:rPr>
              <w:t xml:space="preserve">s </w:t>
            </w:r>
            <w:r w:rsidR="002E60A3" w:rsidRPr="0042521B">
              <w:rPr>
                <w:rFonts w:ascii="Times New Roman" w:hAnsi="Times New Roman" w:cs="Times New Roman"/>
                <w:sz w:val="20"/>
                <w:szCs w:val="20"/>
              </w:rPr>
              <w:t xml:space="preserve">is designed to achieve in excess of </w:t>
            </w:r>
            <w:r>
              <w:rPr>
                <w:rFonts w:ascii="Times New Roman" w:hAnsi="Times New Roman" w:cs="Times New Roman"/>
                <w:sz w:val="20"/>
                <w:szCs w:val="20"/>
              </w:rPr>
              <w:t>99.9% availability. Salesforce</w:t>
            </w:r>
            <w:r w:rsidR="002E60A3" w:rsidRPr="0042521B">
              <w:rPr>
                <w:rFonts w:ascii="Times New Roman" w:hAnsi="Times New Roman" w:cs="Times New Roman"/>
                <w:sz w:val="20"/>
                <w:szCs w:val="20"/>
              </w:rPr>
              <w:t xml:space="preserve"> uses commercially reasonable efforts to make its on-demand services available to its customers 24/7, except for planned downtime, for which </w:t>
            </w:r>
            <w:r w:rsidR="00F661AB">
              <w:rPr>
                <w:rFonts w:ascii="Times New Roman" w:hAnsi="Times New Roman" w:cs="Times New Roman"/>
                <w:sz w:val="20"/>
                <w:szCs w:val="20"/>
              </w:rPr>
              <w:t>S</w:t>
            </w:r>
            <w:r w:rsidR="002E60A3" w:rsidRPr="0042521B">
              <w:rPr>
                <w:rFonts w:ascii="Times New Roman" w:hAnsi="Times New Roman" w:cs="Times New Roman"/>
                <w:sz w:val="20"/>
                <w:szCs w:val="20"/>
              </w:rPr>
              <w:t>alesforce gives customers prior notice, and force majeure events. Excellent availability statistics are critic</w:t>
            </w:r>
            <w:r w:rsidR="00F661AB">
              <w:rPr>
                <w:rFonts w:ascii="Times New Roman" w:hAnsi="Times New Roman" w:cs="Times New Roman"/>
                <w:sz w:val="20"/>
                <w:szCs w:val="20"/>
              </w:rPr>
              <w:t>al to Salesforce</w:t>
            </w:r>
            <w:r w:rsidR="002E60A3" w:rsidRPr="0042521B">
              <w:rPr>
                <w:rFonts w:ascii="Times New Roman" w:hAnsi="Times New Roman" w:cs="Times New Roman"/>
                <w:sz w:val="20"/>
                <w:szCs w:val="20"/>
              </w:rPr>
              <w:t xml:space="preserve">'s customers’ </w:t>
            </w:r>
            <w:r>
              <w:rPr>
                <w:rFonts w:ascii="Times New Roman" w:hAnsi="Times New Roman" w:cs="Times New Roman"/>
                <w:sz w:val="20"/>
                <w:szCs w:val="20"/>
              </w:rPr>
              <w:t>success and to the success of Salesforce</w:t>
            </w:r>
            <w:r w:rsidR="002E60A3" w:rsidRPr="0042521B">
              <w:rPr>
                <w:rFonts w:ascii="Times New Roman" w:hAnsi="Times New Roman" w:cs="Times New Roman"/>
                <w:sz w:val="20"/>
                <w:szCs w:val="20"/>
              </w:rPr>
              <w:t xml:space="preserve"> as a company. Live and historical statistics on the </w:t>
            </w:r>
            <w:r w:rsidR="00F661AB">
              <w:rPr>
                <w:rFonts w:ascii="Times New Roman" w:hAnsi="Times New Roman" w:cs="Times New Roman"/>
                <w:sz w:val="20"/>
                <w:szCs w:val="20"/>
              </w:rPr>
              <w:t>S</w:t>
            </w:r>
            <w:r w:rsidR="002E60A3" w:rsidRPr="0042521B">
              <w:rPr>
                <w:rFonts w:ascii="Times New Roman" w:hAnsi="Times New Roman" w:cs="Times New Roman"/>
                <w:sz w:val="20"/>
                <w:szCs w:val="20"/>
              </w:rPr>
              <w:t xml:space="preserve">alesforce system performance is publicly published at </w:t>
            </w:r>
            <w:hyperlink r:id="rId16" w:tgtFrame="_blank" w:history="1">
              <w:r w:rsidR="002E60A3" w:rsidRPr="0042521B">
                <w:rPr>
                  <w:rStyle w:val="Hyperlink"/>
                  <w:rFonts w:ascii="Times New Roman" w:hAnsi="Times New Roman" w:cs="Times New Roman"/>
                  <w:sz w:val="20"/>
                  <w:szCs w:val="20"/>
                </w:rPr>
                <w:t>http://trust.salesforce.com/trust/status</w:t>
              </w:r>
            </w:hyperlink>
          </w:p>
          <w:p w:rsidR="002E60A3" w:rsidRPr="0042521B" w:rsidRDefault="002E60A3" w:rsidP="00682AE4">
            <w:pPr>
              <w:spacing w:after="0" w:line="240" w:lineRule="auto"/>
              <w:rPr>
                <w:rFonts w:ascii="Times New Roman" w:hAnsi="Times New Roman" w:cs="Times New Roman"/>
                <w:sz w:val="20"/>
                <w:szCs w:val="20"/>
              </w:rPr>
            </w:pPr>
          </w:p>
          <w:p w:rsidR="002E60A3" w:rsidRPr="0042521B" w:rsidRDefault="00EE74C7" w:rsidP="00EE74C7">
            <w:pPr>
              <w:spacing w:after="0" w:line="240" w:lineRule="auto"/>
              <w:rPr>
                <w:rFonts w:ascii="Times New Roman" w:hAnsi="Times New Roman" w:cs="Times New Roman"/>
                <w:color w:val="000000"/>
                <w:sz w:val="20"/>
                <w:szCs w:val="20"/>
              </w:rPr>
            </w:pPr>
            <w:r>
              <w:rPr>
                <w:rFonts w:ascii="Times New Roman" w:eastAsia="Times New Roman" w:hAnsi="Times New Roman" w:cs="Times New Roman"/>
                <w:sz w:val="20"/>
                <w:szCs w:val="20"/>
              </w:rPr>
              <w:t>Salesforce</w:t>
            </w:r>
            <w:r w:rsidR="002E60A3" w:rsidRPr="0042521B">
              <w:rPr>
                <w:rFonts w:ascii="Times New Roman" w:eastAsia="Times New Roman" w:hAnsi="Times New Roman" w:cs="Times New Roman"/>
                <w:sz w:val="20"/>
                <w:szCs w:val="20"/>
              </w:rPr>
              <w:t xml:space="preserve"> has defined thresholds for key system components, such as network, storage, memory, I/O, etc., which are monitor</w:t>
            </w:r>
            <w:r>
              <w:rPr>
                <w:rFonts w:ascii="Times New Roman" w:eastAsia="Times New Roman" w:hAnsi="Times New Roman" w:cs="Times New Roman"/>
                <w:sz w:val="20"/>
                <w:szCs w:val="20"/>
              </w:rPr>
              <w:t>ed by Salesforce</w:t>
            </w:r>
            <w:r w:rsidR="002E60A3" w:rsidRPr="0042521B">
              <w:rPr>
                <w:rFonts w:ascii="Times New Roman" w:eastAsia="Times New Roman" w:hAnsi="Times New Roman" w:cs="Times New Roman"/>
                <w:sz w:val="20"/>
                <w:szCs w:val="20"/>
              </w:rPr>
              <w:t xml:space="preserve"> personnel. </w:t>
            </w:r>
            <w:r w:rsidR="002E60A3" w:rsidRPr="0042521B">
              <w:rPr>
                <w:rFonts w:ascii="Times New Roman" w:hAnsi="Times New Roman" w:cs="Times New Roman"/>
                <w:sz w:val="20"/>
                <w:szCs w:val="20"/>
              </w:rPr>
              <w:t>Capacity demands (system and application) are monitored daily. Capacity planning engineers monitor network, data center, infrastructure, and application utilization to ensure capacity demands are met, and future requirements are anticipated.</w:t>
            </w:r>
          </w:p>
        </w:tc>
      </w:tr>
      <w:tr w:rsidR="002E60A3" w:rsidRPr="00BB19D3" w:rsidTr="00830154">
        <w:trPr>
          <w:cantSplit/>
          <w:trHeight w:val="2447"/>
        </w:trPr>
        <w:tc>
          <w:tcPr>
            <w:tcW w:w="1800" w:type="dxa"/>
            <w:tcBorders>
              <w:top w:val="nil"/>
              <w:left w:val="single" w:sz="4" w:space="0" w:color="auto"/>
              <w:bottom w:val="single" w:sz="4" w:space="0" w:color="auto"/>
              <w:right w:val="single" w:sz="4" w:space="0" w:color="auto"/>
            </w:tcBorders>
            <w:shd w:val="clear" w:color="auto" w:fill="auto"/>
            <w:vAlign w:val="center"/>
          </w:tcPr>
          <w:p w:rsidR="00830154" w:rsidRPr="00830154" w:rsidRDefault="00830154" w:rsidP="00830154">
            <w:pPr>
              <w:spacing w:after="0" w:line="240" w:lineRule="auto"/>
              <w:rPr>
                <w:rFonts w:ascii="Times New Roman" w:hAnsi="Times New Roman" w:cs="Times New Roman"/>
                <w:i/>
                <w:sz w:val="20"/>
                <w:szCs w:val="20"/>
              </w:rPr>
            </w:pPr>
            <w:r w:rsidRPr="00830154">
              <w:rPr>
                <w:rFonts w:ascii="Times New Roman" w:hAnsi="Times New Roman" w:cs="Times New Roman"/>
                <w:b/>
                <w:sz w:val="20"/>
                <w:szCs w:val="20"/>
              </w:rPr>
              <w:t>Infrastructure &amp; Virtualization</w:t>
            </w:r>
            <w:r w:rsidRPr="00830154">
              <w:rPr>
                <w:rFonts w:ascii="Times New Roman" w:hAnsi="Times New Roman" w:cs="Times New Roman"/>
                <w:sz w:val="20"/>
                <w:szCs w:val="20"/>
              </w:rPr>
              <w:t xml:space="preserve"> </w:t>
            </w:r>
            <w:r w:rsidRPr="00830154">
              <w:rPr>
                <w:rFonts w:ascii="Times New Roman" w:hAnsi="Times New Roman" w:cs="Times New Roman"/>
                <w:i/>
                <w:sz w:val="20"/>
                <w:szCs w:val="20"/>
              </w:rPr>
              <w:t>Security</w:t>
            </w:r>
          </w:p>
          <w:p w:rsidR="002E60A3" w:rsidRPr="00830154" w:rsidRDefault="00830154" w:rsidP="00830154">
            <w:pPr>
              <w:spacing w:after="0" w:line="240" w:lineRule="auto"/>
              <w:rPr>
                <w:rFonts w:ascii="Times New Roman" w:hAnsi="Times New Roman" w:cs="Times New Roman"/>
                <w:b/>
                <w:sz w:val="20"/>
                <w:szCs w:val="20"/>
                <w:highlight w:val="yellow"/>
              </w:rPr>
            </w:pPr>
            <w:r w:rsidRPr="00830154">
              <w:rPr>
                <w:rFonts w:ascii="Times New Roman" w:hAnsi="Times New Roman" w:cs="Times New Roman"/>
                <w:i/>
                <w:sz w:val="20"/>
                <w:szCs w:val="20"/>
              </w:rPr>
              <w:t>Management - Vulnerability Management</w:t>
            </w:r>
          </w:p>
        </w:tc>
        <w:tc>
          <w:tcPr>
            <w:tcW w:w="900" w:type="dxa"/>
            <w:tcBorders>
              <w:top w:val="nil"/>
              <w:left w:val="nil"/>
              <w:bottom w:val="single" w:sz="4" w:space="0" w:color="auto"/>
              <w:right w:val="single" w:sz="4" w:space="0" w:color="auto"/>
            </w:tcBorders>
            <w:shd w:val="clear" w:color="auto" w:fill="auto"/>
            <w:vAlign w:val="center"/>
          </w:tcPr>
          <w:p w:rsidR="002E60A3" w:rsidRPr="00830154" w:rsidRDefault="00830154" w:rsidP="00830154">
            <w:pPr>
              <w:spacing w:after="0" w:line="240" w:lineRule="auto"/>
              <w:jc w:val="center"/>
              <w:rPr>
                <w:rFonts w:ascii="Times New Roman" w:hAnsi="Times New Roman" w:cs="Times New Roman"/>
                <w:sz w:val="20"/>
                <w:szCs w:val="20"/>
                <w:highlight w:val="yellow"/>
              </w:rPr>
            </w:pPr>
            <w:r w:rsidRPr="00830154">
              <w:rPr>
                <w:rFonts w:ascii="Times New Roman" w:hAnsi="Times New Roman" w:cs="Times New Roman"/>
                <w:sz w:val="20"/>
                <w:szCs w:val="20"/>
              </w:rPr>
              <w:t>IVS-05</w:t>
            </w:r>
          </w:p>
        </w:tc>
        <w:tc>
          <w:tcPr>
            <w:tcW w:w="4050" w:type="dxa"/>
            <w:tcBorders>
              <w:top w:val="nil"/>
              <w:left w:val="nil"/>
              <w:bottom w:val="single" w:sz="4" w:space="0" w:color="auto"/>
              <w:right w:val="single" w:sz="4" w:space="0" w:color="auto"/>
            </w:tcBorders>
            <w:shd w:val="clear" w:color="auto" w:fill="auto"/>
            <w:vAlign w:val="center"/>
          </w:tcPr>
          <w:p w:rsidR="002E60A3" w:rsidRPr="00830154" w:rsidRDefault="00830154" w:rsidP="00830154">
            <w:pPr>
              <w:spacing w:after="0" w:line="240" w:lineRule="auto"/>
              <w:rPr>
                <w:rFonts w:ascii="Times New Roman" w:hAnsi="Times New Roman" w:cs="Times New Roman"/>
                <w:sz w:val="20"/>
                <w:szCs w:val="20"/>
                <w:highlight w:val="yellow"/>
              </w:rPr>
            </w:pPr>
            <w:r w:rsidRPr="00830154">
              <w:rPr>
                <w:rFonts w:ascii="Times New Roman" w:hAnsi="Times New Roman" w:cs="Times New Roman"/>
                <w:sz w:val="20"/>
                <w:szCs w:val="20"/>
              </w:rPr>
              <w:t>Implementers shall ensure that the security vulnerability assessment tools or services accommodate the virtualization technologies used (e.g. virtualization aware).</w:t>
            </w:r>
          </w:p>
        </w:tc>
        <w:tc>
          <w:tcPr>
            <w:tcW w:w="6408" w:type="dxa"/>
            <w:tcBorders>
              <w:top w:val="nil"/>
              <w:left w:val="nil"/>
              <w:bottom w:val="single" w:sz="4" w:space="0" w:color="auto"/>
              <w:right w:val="single" w:sz="4" w:space="0" w:color="auto"/>
            </w:tcBorders>
            <w:shd w:val="clear" w:color="auto" w:fill="auto"/>
            <w:vAlign w:val="center"/>
          </w:tcPr>
          <w:p w:rsidR="00830154" w:rsidRPr="00F10AFB" w:rsidRDefault="00830154" w:rsidP="00830154">
            <w:pPr>
              <w:spacing w:after="0" w:line="240" w:lineRule="auto"/>
              <w:rPr>
                <w:rFonts w:ascii="Times New Roman" w:eastAsia="Times New Roman" w:hAnsi="Times New Roman" w:cs="Times New Roman"/>
                <w:sz w:val="20"/>
                <w:szCs w:val="20"/>
              </w:rPr>
            </w:pPr>
            <w:r w:rsidRPr="00F10AFB">
              <w:rPr>
                <w:rFonts w:ascii="Times New Roman" w:eastAsia="Times New Roman" w:hAnsi="Times New Roman" w:cs="Times New Roman"/>
                <w:sz w:val="20"/>
                <w:szCs w:val="20"/>
              </w:rPr>
              <w:t xml:space="preserve">Not applicable. Salesforce does not utilize virtualization in the provision of the </w:t>
            </w:r>
            <w:r w:rsidR="00347205">
              <w:rPr>
                <w:rFonts w:ascii="Times New Roman" w:eastAsia="Times New Roman" w:hAnsi="Times New Roman" w:cs="Times New Roman"/>
                <w:sz w:val="20"/>
                <w:szCs w:val="20"/>
              </w:rPr>
              <w:t xml:space="preserve">Salesforce </w:t>
            </w:r>
            <w:r w:rsidRPr="00F10AFB">
              <w:rPr>
                <w:rFonts w:ascii="Times New Roman" w:eastAsia="Times New Roman" w:hAnsi="Times New Roman" w:cs="Times New Roman"/>
                <w:sz w:val="20"/>
                <w:szCs w:val="20"/>
              </w:rPr>
              <w:t>Services.</w:t>
            </w:r>
          </w:p>
          <w:p w:rsidR="002E60A3" w:rsidRPr="00830154" w:rsidRDefault="002E60A3" w:rsidP="00830154">
            <w:pPr>
              <w:spacing w:after="0" w:line="240" w:lineRule="auto"/>
              <w:rPr>
                <w:rFonts w:ascii="Times New Roman" w:hAnsi="Times New Roman" w:cs="Times New Roman"/>
                <w:sz w:val="20"/>
                <w:szCs w:val="20"/>
                <w:highlight w:val="yellow"/>
              </w:rPr>
            </w:pPr>
          </w:p>
        </w:tc>
      </w:tr>
      <w:tr w:rsidR="002E60A3" w:rsidRPr="00BB19D3">
        <w:trPr>
          <w:cantSplit/>
          <w:trHeight w:val="2447"/>
        </w:trPr>
        <w:tc>
          <w:tcPr>
            <w:tcW w:w="1800" w:type="dxa"/>
            <w:tcBorders>
              <w:top w:val="nil"/>
              <w:left w:val="single" w:sz="4" w:space="0" w:color="auto"/>
              <w:bottom w:val="single" w:sz="4" w:space="0" w:color="auto"/>
              <w:right w:val="single" w:sz="4" w:space="0" w:color="auto"/>
            </w:tcBorders>
            <w:shd w:val="clear" w:color="auto" w:fill="auto"/>
            <w:vAlign w:val="center"/>
          </w:tcPr>
          <w:p w:rsidR="002E60A3" w:rsidRPr="00910555" w:rsidRDefault="002E60A3" w:rsidP="00682AE4">
            <w:pPr>
              <w:spacing w:after="0" w:line="240" w:lineRule="auto"/>
              <w:rPr>
                <w:rFonts w:ascii="Times New Roman" w:eastAsiaTheme="minorEastAsia" w:hAnsi="Times New Roman" w:cs="Times New Roman"/>
                <w:b/>
                <w:sz w:val="20"/>
                <w:szCs w:val="20"/>
              </w:rPr>
            </w:pPr>
            <w:r w:rsidRPr="00910555">
              <w:rPr>
                <w:rFonts w:ascii="Times New Roman" w:eastAsiaTheme="minorEastAsia" w:hAnsi="Times New Roman" w:cs="Times New Roman"/>
                <w:b/>
                <w:sz w:val="20"/>
                <w:szCs w:val="20"/>
              </w:rPr>
              <w:lastRenderedPageBreak/>
              <w:t>Infrastructure &amp; Virtualization Security</w:t>
            </w:r>
          </w:p>
          <w:p w:rsidR="002E60A3" w:rsidRPr="005F11D3" w:rsidRDefault="002E60A3" w:rsidP="005F11D3">
            <w:pPr>
              <w:spacing w:after="0" w:line="240" w:lineRule="auto"/>
              <w:rPr>
                <w:rFonts w:ascii="Times New Roman" w:hAnsi="Times New Roman" w:cs="Times New Roman"/>
                <w:b/>
                <w:sz w:val="20"/>
                <w:szCs w:val="20"/>
              </w:rPr>
            </w:pPr>
            <w:r w:rsidRPr="00910555">
              <w:rPr>
                <w:rFonts w:ascii="Times New Roman" w:eastAsiaTheme="minorEastAsia" w:hAnsi="Times New Roman" w:cs="Times New Roman"/>
                <w:i/>
                <w:sz w:val="20"/>
                <w:szCs w:val="20"/>
              </w:rPr>
              <w:t>Network Security</w:t>
            </w:r>
          </w:p>
        </w:tc>
        <w:tc>
          <w:tcPr>
            <w:tcW w:w="900" w:type="dxa"/>
            <w:tcBorders>
              <w:top w:val="nil"/>
              <w:left w:val="nil"/>
              <w:bottom w:val="single" w:sz="4" w:space="0" w:color="auto"/>
              <w:right w:val="single" w:sz="4" w:space="0" w:color="auto"/>
            </w:tcBorders>
            <w:shd w:val="clear" w:color="auto" w:fill="auto"/>
            <w:vAlign w:val="center"/>
          </w:tcPr>
          <w:p w:rsidR="002E60A3" w:rsidRPr="005F11D3" w:rsidRDefault="002E60A3" w:rsidP="006F19F9">
            <w:pPr>
              <w:spacing w:after="0" w:line="240" w:lineRule="auto"/>
              <w:rPr>
                <w:rFonts w:ascii="Times New Roman" w:hAnsi="Times New Roman" w:cs="Times New Roman"/>
                <w:sz w:val="20"/>
                <w:szCs w:val="20"/>
              </w:rPr>
            </w:pPr>
            <w:r w:rsidRPr="001132BD">
              <w:rPr>
                <w:rFonts w:ascii="Times New Roman" w:eastAsia="Times New Roman" w:hAnsi="Times New Roman" w:cs="Times New Roman"/>
                <w:sz w:val="20"/>
                <w:szCs w:val="20"/>
              </w:rPr>
              <w:t>IVS-06</w:t>
            </w:r>
          </w:p>
        </w:tc>
        <w:tc>
          <w:tcPr>
            <w:tcW w:w="4050" w:type="dxa"/>
            <w:tcBorders>
              <w:top w:val="nil"/>
              <w:left w:val="nil"/>
              <w:bottom w:val="single" w:sz="4" w:space="0" w:color="auto"/>
              <w:right w:val="single" w:sz="4" w:space="0" w:color="auto"/>
            </w:tcBorders>
            <w:shd w:val="clear" w:color="auto" w:fill="auto"/>
            <w:vAlign w:val="center"/>
          </w:tcPr>
          <w:p w:rsidR="002E60A3" w:rsidRPr="005F11D3" w:rsidRDefault="002E60A3" w:rsidP="006F19F9">
            <w:pPr>
              <w:spacing w:after="0" w:line="240" w:lineRule="auto"/>
              <w:rPr>
                <w:rFonts w:ascii="Times New Roman" w:hAnsi="Times New Roman" w:cs="Times New Roman"/>
                <w:color w:val="000000"/>
                <w:sz w:val="20"/>
                <w:szCs w:val="20"/>
              </w:rPr>
            </w:pPr>
            <w:r w:rsidRPr="001132BD">
              <w:rPr>
                <w:rFonts w:ascii="Times New Roman" w:hAnsi="Times New Roman" w:cs="Times New Roman"/>
                <w:sz w:val="20"/>
                <w:szCs w:val="20"/>
              </w:rPr>
              <w:t>Network environments and virtual instances shall be designed and configured to restrict and monitor traffic between trusted and untrusted connections, reviewed at planned intervals, supported by documented business justification for use of all services, protocols, and ports allowed, including rationale or compensating controls implemented for those protocols considered to be insecure. Network architecture diagrams must clearly identify high-risk environments and data flows that may have legal, statutory, and regulatory compliance impacts. Technical measures shall be implemented to apply defense-in-depth techniques (e.g., deep packet analysis, traffic throttling, and packet black-holing) for detection and timely response to network-based attacks associated with anomalous ingress or egress traffic patterns (e.g., MAC spoofing and ARP poisoning attacks) and/or distributed denial-of-service (DDoS) attacks.</w:t>
            </w:r>
          </w:p>
        </w:tc>
        <w:tc>
          <w:tcPr>
            <w:tcW w:w="6408" w:type="dxa"/>
            <w:tcBorders>
              <w:top w:val="nil"/>
              <w:left w:val="nil"/>
              <w:bottom w:val="single" w:sz="4" w:space="0" w:color="auto"/>
              <w:right w:val="single" w:sz="4" w:space="0" w:color="auto"/>
            </w:tcBorders>
            <w:shd w:val="clear" w:color="auto" w:fill="auto"/>
            <w:vAlign w:val="center"/>
          </w:tcPr>
          <w:p w:rsidR="002E60A3" w:rsidRPr="005F11D3" w:rsidRDefault="002E60A3" w:rsidP="005F11D3">
            <w:pPr>
              <w:spacing w:after="0" w:line="240" w:lineRule="auto"/>
              <w:rPr>
                <w:rFonts w:ascii="Times New Roman" w:hAnsi="Times New Roman" w:cs="Times New Roman"/>
                <w:color w:val="000000"/>
                <w:sz w:val="20"/>
                <w:szCs w:val="20"/>
              </w:rPr>
            </w:pPr>
            <w:r>
              <w:rPr>
                <w:rFonts w:ascii="Times New Roman" w:eastAsia="Times New Roman" w:hAnsi="Times New Roman" w:cs="Times New Roman"/>
                <w:sz w:val="20"/>
                <w:szCs w:val="20"/>
              </w:rPr>
              <w:t xml:space="preserve">Our network configuration standards require network device rulesets to control connections to untrusted networks, and include allowed ports, protocols, and services, as well as a review of those rulesets at regular intervals. Network and data flow diagrams are regularly updated and reviewed as part of our compliance audits.  </w:t>
            </w:r>
          </w:p>
        </w:tc>
      </w:tr>
      <w:tr w:rsidR="002E60A3" w:rsidRPr="00BB19D3" w:rsidTr="00685391">
        <w:trPr>
          <w:cantSplit/>
          <w:trHeight w:val="2816"/>
        </w:trPr>
        <w:tc>
          <w:tcPr>
            <w:tcW w:w="1800" w:type="dxa"/>
            <w:tcBorders>
              <w:top w:val="nil"/>
              <w:left w:val="single" w:sz="4" w:space="0" w:color="auto"/>
              <w:bottom w:val="single" w:sz="4" w:space="0" w:color="auto"/>
              <w:right w:val="single" w:sz="4" w:space="0" w:color="auto"/>
            </w:tcBorders>
            <w:shd w:val="clear" w:color="auto" w:fill="auto"/>
            <w:vAlign w:val="center"/>
          </w:tcPr>
          <w:p w:rsidR="007E4448" w:rsidRPr="007E4448" w:rsidRDefault="007E4448" w:rsidP="007E4448">
            <w:pPr>
              <w:spacing w:after="0" w:line="240" w:lineRule="auto"/>
              <w:rPr>
                <w:rFonts w:ascii="Times New Roman" w:hAnsi="Times New Roman" w:cs="Times New Roman"/>
                <w:b/>
                <w:sz w:val="20"/>
                <w:szCs w:val="20"/>
              </w:rPr>
            </w:pPr>
            <w:r w:rsidRPr="007E4448">
              <w:rPr>
                <w:rFonts w:ascii="Times New Roman" w:hAnsi="Times New Roman" w:cs="Times New Roman"/>
                <w:b/>
                <w:sz w:val="20"/>
                <w:szCs w:val="20"/>
              </w:rPr>
              <w:lastRenderedPageBreak/>
              <w:t>Infrastructure &amp; Virtualization Security</w:t>
            </w:r>
          </w:p>
          <w:p w:rsidR="002E60A3" w:rsidRPr="007E4448" w:rsidRDefault="007E4448" w:rsidP="007E4448">
            <w:pPr>
              <w:spacing w:after="0" w:line="240" w:lineRule="auto"/>
              <w:rPr>
                <w:rFonts w:ascii="Times New Roman" w:hAnsi="Times New Roman" w:cs="Times New Roman"/>
                <w:b/>
                <w:i/>
                <w:sz w:val="20"/>
                <w:szCs w:val="20"/>
                <w:highlight w:val="yellow"/>
              </w:rPr>
            </w:pPr>
            <w:r w:rsidRPr="007E4448">
              <w:rPr>
                <w:rFonts w:ascii="Times New Roman" w:hAnsi="Times New Roman" w:cs="Times New Roman"/>
                <w:i/>
                <w:sz w:val="20"/>
                <w:szCs w:val="20"/>
              </w:rPr>
              <w:t>OS Hardening and Base Conrols</w:t>
            </w:r>
          </w:p>
        </w:tc>
        <w:tc>
          <w:tcPr>
            <w:tcW w:w="900" w:type="dxa"/>
            <w:tcBorders>
              <w:top w:val="nil"/>
              <w:left w:val="nil"/>
              <w:bottom w:val="single" w:sz="4" w:space="0" w:color="auto"/>
              <w:right w:val="single" w:sz="4" w:space="0" w:color="auto"/>
            </w:tcBorders>
            <w:shd w:val="clear" w:color="auto" w:fill="auto"/>
            <w:vAlign w:val="center"/>
          </w:tcPr>
          <w:p w:rsidR="002E60A3" w:rsidRPr="007E4448" w:rsidRDefault="007E4448" w:rsidP="007E4448">
            <w:pPr>
              <w:spacing w:after="0" w:line="240" w:lineRule="auto"/>
              <w:jc w:val="center"/>
              <w:rPr>
                <w:rFonts w:ascii="Times New Roman" w:hAnsi="Times New Roman" w:cs="Times New Roman"/>
                <w:sz w:val="20"/>
                <w:szCs w:val="20"/>
                <w:highlight w:val="yellow"/>
              </w:rPr>
            </w:pPr>
            <w:r w:rsidRPr="007E4448">
              <w:rPr>
                <w:rFonts w:ascii="Times New Roman" w:hAnsi="Times New Roman" w:cs="Times New Roman"/>
                <w:sz w:val="20"/>
                <w:szCs w:val="20"/>
              </w:rPr>
              <w:t>IVS-07</w:t>
            </w:r>
          </w:p>
        </w:tc>
        <w:tc>
          <w:tcPr>
            <w:tcW w:w="4050" w:type="dxa"/>
            <w:tcBorders>
              <w:top w:val="nil"/>
              <w:left w:val="nil"/>
              <w:bottom w:val="single" w:sz="4" w:space="0" w:color="auto"/>
              <w:right w:val="single" w:sz="4" w:space="0" w:color="auto"/>
            </w:tcBorders>
            <w:shd w:val="clear" w:color="auto" w:fill="auto"/>
            <w:vAlign w:val="center"/>
          </w:tcPr>
          <w:p w:rsidR="002E60A3" w:rsidRPr="007E4448" w:rsidRDefault="007E4448" w:rsidP="007E4448">
            <w:pPr>
              <w:spacing w:after="0" w:line="240" w:lineRule="auto"/>
              <w:rPr>
                <w:rFonts w:ascii="Times New Roman" w:hAnsi="Times New Roman" w:cs="Times New Roman"/>
                <w:sz w:val="20"/>
                <w:szCs w:val="20"/>
                <w:highlight w:val="yellow"/>
              </w:rPr>
            </w:pPr>
            <w:r w:rsidRPr="007E4448">
              <w:rPr>
                <w:rFonts w:ascii="Times New Roman" w:hAnsi="Times New Roman" w:cs="Times New Roman"/>
                <w:sz w:val="20"/>
                <w:szCs w:val="20"/>
              </w:rPr>
              <w:t>Each operating system shall be hardened to provide only necessary ports, protocols, and services to meet business needs and have in place supporting technical controls such as: antivirus, file integrity monitoring, and logging as part of their baseline operating build standard or template.</w:t>
            </w:r>
          </w:p>
        </w:tc>
        <w:tc>
          <w:tcPr>
            <w:tcW w:w="6408" w:type="dxa"/>
            <w:tcBorders>
              <w:top w:val="nil"/>
              <w:left w:val="nil"/>
              <w:bottom w:val="single" w:sz="4" w:space="0" w:color="auto"/>
              <w:right w:val="single" w:sz="4" w:space="0" w:color="auto"/>
            </w:tcBorders>
            <w:shd w:val="clear" w:color="auto" w:fill="auto"/>
            <w:vAlign w:val="center"/>
          </w:tcPr>
          <w:p w:rsidR="00685391" w:rsidRDefault="00685391" w:rsidP="00685391">
            <w:pPr>
              <w:rPr>
                <w:rFonts w:ascii="Times New Roman" w:hAnsi="Times New Roman" w:cs="Times New Roman"/>
                <w:sz w:val="20"/>
                <w:szCs w:val="20"/>
              </w:rPr>
            </w:pPr>
          </w:p>
          <w:p w:rsidR="00685391" w:rsidRPr="00685391" w:rsidRDefault="00EE74C7" w:rsidP="00685391">
            <w:pPr>
              <w:rPr>
                <w:rFonts w:ascii="Times New Roman" w:eastAsia="Times New Roman" w:hAnsi="Times New Roman" w:cs="Times New Roman"/>
                <w:sz w:val="20"/>
                <w:szCs w:val="20"/>
              </w:rPr>
            </w:pPr>
            <w:r>
              <w:rPr>
                <w:rFonts w:ascii="Times New Roman" w:hAnsi="Times New Roman" w:cs="Times New Roman"/>
                <w:sz w:val="20"/>
                <w:szCs w:val="20"/>
              </w:rPr>
              <w:t>Salesforce</w:t>
            </w:r>
            <w:r w:rsidR="00685391" w:rsidRPr="00685391">
              <w:rPr>
                <w:rFonts w:ascii="Times New Roman" w:hAnsi="Times New Roman" w:cs="Times New Roman"/>
                <w:sz w:val="20"/>
                <w:szCs w:val="20"/>
              </w:rPr>
              <w:t xml:space="preserve"> has a </w:t>
            </w:r>
            <w:r w:rsidR="00685391" w:rsidRPr="00685391">
              <w:rPr>
                <w:rFonts w:ascii="Times New Roman" w:eastAsia="Times New Roman" w:hAnsi="Times New Roman" w:cs="Times New Roman"/>
                <w:sz w:val="20"/>
                <w:szCs w:val="20"/>
                <w:shd w:val="clear" w:color="auto" w:fill="FFFFFF"/>
              </w:rPr>
              <w:t>formal process for placing a system into production (including the hardware, software and appropriate configuration). This procedure includes a build checklist, server hardening checklist and pre-production testing. Baseline configurations for servers, network devices, and databases are consistent with industry-accepted CIS (Center for Internet Security) system hardening guidelines that address known security vulnerabilities. Prior to go-live with new infrastructure, management approval is required and the decision is based upon the results of the pre-production testing.</w:t>
            </w:r>
          </w:p>
          <w:p w:rsidR="002E60A3" w:rsidRPr="00682AE4" w:rsidRDefault="002E60A3" w:rsidP="00685391">
            <w:pPr>
              <w:spacing w:after="0" w:line="240" w:lineRule="auto"/>
              <w:jc w:val="center"/>
              <w:rPr>
                <w:rFonts w:ascii="Times New Roman" w:hAnsi="Times New Roman" w:cs="Times New Roman"/>
                <w:color w:val="000000"/>
                <w:sz w:val="20"/>
                <w:szCs w:val="20"/>
                <w:highlight w:val="yellow"/>
              </w:rPr>
            </w:pPr>
          </w:p>
        </w:tc>
      </w:tr>
      <w:tr w:rsidR="002E60A3" w:rsidRPr="00BB19D3">
        <w:trPr>
          <w:cantSplit/>
          <w:trHeight w:val="2447"/>
        </w:trPr>
        <w:tc>
          <w:tcPr>
            <w:tcW w:w="1800" w:type="dxa"/>
            <w:tcBorders>
              <w:top w:val="nil"/>
              <w:left w:val="single" w:sz="4" w:space="0" w:color="auto"/>
              <w:bottom w:val="single" w:sz="4" w:space="0" w:color="auto"/>
              <w:right w:val="single" w:sz="4" w:space="0" w:color="auto"/>
            </w:tcBorders>
            <w:shd w:val="clear" w:color="auto" w:fill="auto"/>
            <w:vAlign w:val="center"/>
          </w:tcPr>
          <w:p w:rsidR="002E60A3" w:rsidRPr="00966D7A" w:rsidRDefault="002E60A3" w:rsidP="00682AE4">
            <w:pPr>
              <w:spacing w:after="0" w:line="240" w:lineRule="auto"/>
              <w:rPr>
                <w:rFonts w:ascii="Times New Roman" w:hAnsi="Times New Roman" w:cs="Times New Roman"/>
                <w:sz w:val="20"/>
                <w:szCs w:val="20"/>
              </w:rPr>
            </w:pPr>
            <w:r w:rsidRPr="00966D7A">
              <w:rPr>
                <w:rFonts w:ascii="Times New Roman" w:hAnsi="Times New Roman" w:cs="Times New Roman"/>
                <w:b/>
                <w:sz w:val="20"/>
                <w:szCs w:val="20"/>
              </w:rPr>
              <w:t>Infrastructure &amp; Virtualization Security</w:t>
            </w:r>
          </w:p>
          <w:p w:rsidR="002E60A3" w:rsidRPr="005F11D3" w:rsidRDefault="002E60A3" w:rsidP="005F11D3">
            <w:pPr>
              <w:spacing w:after="0" w:line="240" w:lineRule="auto"/>
              <w:rPr>
                <w:rFonts w:ascii="Times New Roman" w:hAnsi="Times New Roman" w:cs="Times New Roman"/>
                <w:b/>
                <w:sz w:val="20"/>
                <w:szCs w:val="20"/>
              </w:rPr>
            </w:pPr>
            <w:r w:rsidRPr="00966D7A">
              <w:rPr>
                <w:rFonts w:ascii="Times New Roman" w:hAnsi="Times New Roman" w:cs="Times New Roman"/>
                <w:i/>
                <w:sz w:val="20"/>
                <w:szCs w:val="20"/>
              </w:rPr>
              <w:t>Production / Non-Production Environments</w:t>
            </w:r>
          </w:p>
        </w:tc>
        <w:tc>
          <w:tcPr>
            <w:tcW w:w="900" w:type="dxa"/>
            <w:tcBorders>
              <w:top w:val="nil"/>
              <w:left w:val="nil"/>
              <w:bottom w:val="single" w:sz="4" w:space="0" w:color="auto"/>
              <w:right w:val="single" w:sz="4" w:space="0" w:color="auto"/>
            </w:tcBorders>
            <w:shd w:val="clear" w:color="auto" w:fill="auto"/>
            <w:vAlign w:val="center"/>
          </w:tcPr>
          <w:p w:rsidR="002E60A3" w:rsidRPr="005F11D3" w:rsidRDefault="002E60A3" w:rsidP="006F19F9">
            <w:pPr>
              <w:spacing w:after="0" w:line="240" w:lineRule="auto"/>
              <w:rPr>
                <w:rFonts w:ascii="Times New Roman" w:hAnsi="Times New Roman" w:cs="Times New Roman"/>
                <w:sz w:val="20"/>
                <w:szCs w:val="20"/>
              </w:rPr>
            </w:pPr>
            <w:r w:rsidRPr="00966D7A">
              <w:rPr>
                <w:rFonts w:ascii="Times New Roman" w:hAnsi="Times New Roman" w:cs="Times New Roman"/>
                <w:sz w:val="20"/>
                <w:szCs w:val="20"/>
              </w:rPr>
              <w:t>IVS-08</w:t>
            </w:r>
          </w:p>
        </w:tc>
        <w:tc>
          <w:tcPr>
            <w:tcW w:w="4050" w:type="dxa"/>
            <w:tcBorders>
              <w:top w:val="nil"/>
              <w:left w:val="nil"/>
              <w:bottom w:val="single" w:sz="4" w:space="0" w:color="auto"/>
              <w:right w:val="single" w:sz="4" w:space="0" w:color="auto"/>
            </w:tcBorders>
            <w:shd w:val="clear" w:color="auto" w:fill="auto"/>
            <w:vAlign w:val="center"/>
          </w:tcPr>
          <w:p w:rsidR="002E60A3" w:rsidRPr="005F11D3" w:rsidRDefault="002E60A3" w:rsidP="006F19F9">
            <w:pPr>
              <w:spacing w:after="0" w:line="240" w:lineRule="auto"/>
              <w:rPr>
                <w:rFonts w:ascii="Times New Roman" w:hAnsi="Times New Roman" w:cs="Times New Roman"/>
                <w:color w:val="000000"/>
                <w:sz w:val="20"/>
                <w:szCs w:val="20"/>
              </w:rPr>
            </w:pPr>
            <w:r w:rsidRPr="00966D7A">
              <w:rPr>
                <w:rFonts w:ascii="Times New Roman" w:hAnsi="Times New Roman" w:cs="Times New Roman"/>
                <w:sz w:val="20"/>
                <w:szCs w:val="20"/>
              </w:rPr>
              <w:t>Production and non-production environments shall be separated to prevent unauthorized access or changes to information assets.</w:t>
            </w:r>
          </w:p>
        </w:tc>
        <w:tc>
          <w:tcPr>
            <w:tcW w:w="6408" w:type="dxa"/>
            <w:tcBorders>
              <w:top w:val="nil"/>
              <w:left w:val="nil"/>
              <w:bottom w:val="single" w:sz="4" w:space="0" w:color="auto"/>
              <w:right w:val="single" w:sz="4" w:space="0" w:color="auto"/>
            </w:tcBorders>
            <w:shd w:val="clear" w:color="auto" w:fill="auto"/>
            <w:vAlign w:val="center"/>
          </w:tcPr>
          <w:p w:rsidR="002E60A3" w:rsidRDefault="002E60A3" w:rsidP="00682AE4">
            <w:pPr>
              <w:spacing w:after="0" w:line="240" w:lineRule="auto"/>
              <w:rPr>
                <w:rFonts w:ascii="Times New Roman" w:eastAsia="Times New Roman" w:hAnsi="Times New Roman" w:cs="Times New Roman"/>
                <w:sz w:val="20"/>
                <w:szCs w:val="20"/>
              </w:rPr>
            </w:pPr>
          </w:p>
          <w:p w:rsidR="002E60A3" w:rsidRPr="005F11D3" w:rsidRDefault="002E60A3" w:rsidP="005F11D3">
            <w:pPr>
              <w:spacing w:after="0" w:line="240" w:lineRule="auto"/>
              <w:rPr>
                <w:rFonts w:ascii="Times New Roman" w:hAnsi="Times New Roman" w:cs="Times New Roman"/>
                <w:color w:val="000000"/>
                <w:sz w:val="20"/>
                <w:szCs w:val="20"/>
              </w:rPr>
            </w:pPr>
            <w:r>
              <w:rPr>
                <w:rFonts w:ascii="Times New Roman" w:eastAsia="Times New Roman" w:hAnsi="Times New Roman" w:cs="Times New Roman"/>
                <w:sz w:val="20"/>
                <w:szCs w:val="20"/>
              </w:rPr>
              <w:t>Development/QE environments are physically and logically segregated from production environments. Administrative access to these environments follows</w:t>
            </w:r>
            <w:r w:rsidR="00DD5D3C">
              <w:rPr>
                <w:rFonts w:ascii="Times New Roman" w:eastAsia="Times New Roman" w:hAnsi="Times New Roman" w:cs="Times New Roman"/>
                <w:sz w:val="20"/>
                <w:szCs w:val="20"/>
              </w:rPr>
              <w:t xml:space="preserve"> the</w:t>
            </w:r>
            <w:r>
              <w:rPr>
                <w:rFonts w:ascii="Times New Roman" w:eastAsia="Times New Roman" w:hAnsi="Times New Roman" w:cs="Times New Roman"/>
                <w:sz w:val="20"/>
                <w:szCs w:val="20"/>
              </w:rPr>
              <w:t xml:space="preserve"> Segregation of Duties Policy.</w:t>
            </w:r>
          </w:p>
        </w:tc>
      </w:tr>
      <w:tr w:rsidR="002E60A3" w:rsidRPr="00BB19D3">
        <w:trPr>
          <w:cantSplit/>
          <w:trHeight w:val="2447"/>
        </w:trPr>
        <w:tc>
          <w:tcPr>
            <w:tcW w:w="1800" w:type="dxa"/>
            <w:tcBorders>
              <w:top w:val="nil"/>
              <w:left w:val="single" w:sz="4" w:space="0" w:color="auto"/>
              <w:bottom w:val="single" w:sz="4" w:space="0" w:color="auto"/>
              <w:right w:val="single" w:sz="4" w:space="0" w:color="auto"/>
            </w:tcBorders>
            <w:shd w:val="clear" w:color="auto" w:fill="auto"/>
            <w:vAlign w:val="center"/>
          </w:tcPr>
          <w:p w:rsidR="002E60A3" w:rsidRPr="00910555" w:rsidRDefault="002E60A3" w:rsidP="00682AE4">
            <w:pPr>
              <w:spacing w:after="0" w:line="240" w:lineRule="auto"/>
              <w:rPr>
                <w:rFonts w:ascii="Times New Roman" w:eastAsiaTheme="minorEastAsia" w:hAnsi="Times New Roman" w:cs="Times New Roman"/>
                <w:b/>
                <w:sz w:val="20"/>
                <w:szCs w:val="20"/>
              </w:rPr>
            </w:pPr>
            <w:r w:rsidRPr="00910555">
              <w:rPr>
                <w:rFonts w:ascii="Times New Roman" w:eastAsiaTheme="minorEastAsia" w:hAnsi="Times New Roman" w:cs="Times New Roman"/>
                <w:b/>
                <w:sz w:val="20"/>
                <w:szCs w:val="20"/>
              </w:rPr>
              <w:lastRenderedPageBreak/>
              <w:t>Infrastructure &amp; Virtualization Security</w:t>
            </w:r>
          </w:p>
          <w:p w:rsidR="002E60A3" w:rsidRPr="005F11D3" w:rsidRDefault="002E60A3" w:rsidP="005F11D3">
            <w:pPr>
              <w:spacing w:after="0" w:line="240" w:lineRule="auto"/>
              <w:rPr>
                <w:rFonts w:ascii="Times New Roman" w:hAnsi="Times New Roman" w:cs="Times New Roman"/>
                <w:b/>
                <w:sz w:val="20"/>
                <w:szCs w:val="20"/>
              </w:rPr>
            </w:pPr>
            <w:r w:rsidRPr="00910555">
              <w:rPr>
                <w:rFonts w:ascii="Times New Roman" w:eastAsiaTheme="minorEastAsia" w:hAnsi="Times New Roman" w:cs="Times New Roman"/>
                <w:i/>
                <w:sz w:val="20"/>
                <w:szCs w:val="20"/>
              </w:rPr>
              <w:t>Segmentation</w:t>
            </w:r>
          </w:p>
        </w:tc>
        <w:tc>
          <w:tcPr>
            <w:tcW w:w="900" w:type="dxa"/>
            <w:tcBorders>
              <w:top w:val="nil"/>
              <w:left w:val="nil"/>
              <w:bottom w:val="single" w:sz="4" w:space="0" w:color="auto"/>
              <w:right w:val="single" w:sz="4" w:space="0" w:color="auto"/>
            </w:tcBorders>
            <w:shd w:val="clear" w:color="auto" w:fill="auto"/>
            <w:vAlign w:val="center"/>
          </w:tcPr>
          <w:p w:rsidR="002E60A3" w:rsidRPr="005F11D3" w:rsidRDefault="002E60A3" w:rsidP="006F19F9">
            <w:pPr>
              <w:spacing w:after="0" w:line="240" w:lineRule="auto"/>
              <w:rPr>
                <w:rFonts w:ascii="Times New Roman" w:hAnsi="Times New Roman" w:cs="Times New Roman"/>
                <w:sz w:val="20"/>
                <w:szCs w:val="20"/>
              </w:rPr>
            </w:pPr>
            <w:r w:rsidRPr="001132BD">
              <w:rPr>
                <w:rFonts w:ascii="Times New Roman" w:eastAsia="Times New Roman" w:hAnsi="Times New Roman" w:cs="Times New Roman"/>
                <w:sz w:val="20"/>
                <w:szCs w:val="20"/>
              </w:rPr>
              <w:t>IVS-09</w:t>
            </w:r>
          </w:p>
        </w:tc>
        <w:tc>
          <w:tcPr>
            <w:tcW w:w="4050" w:type="dxa"/>
            <w:tcBorders>
              <w:top w:val="nil"/>
              <w:left w:val="nil"/>
              <w:bottom w:val="single" w:sz="4" w:space="0" w:color="auto"/>
              <w:right w:val="single" w:sz="4" w:space="0" w:color="auto"/>
            </w:tcBorders>
            <w:shd w:val="clear" w:color="auto" w:fill="auto"/>
            <w:vAlign w:val="center"/>
          </w:tcPr>
          <w:p w:rsidR="002E60A3" w:rsidRPr="001132BD" w:rsidRDefault="002E60A3" w:rsidP="00682AE4">
            <w:pPr>
              <w:spacing w:after="0" w:line="240" w:lineRule="auto"/>
              <w:rPr>
                <w:rFonts w:ascii="Times New Roman" w:eastAsiaTheme="minorEastAsia" w:hAnsi="Times New Roman" w:cs="Times New Roman"/>
                <w:sz w:val="20"/>
                <w:szCs w:val="20"/>
              </w:rPr>
            </w:pPr>
            <w:r w:rsidRPr="001132BD">
              <w:rPr>
                <w:rFonts w:ascii="Times New Roman" w:eastAsiaTheme="minorEastAsia" w:hAnsi="Times New Roman" w:cs="Times New Roman"/>
                <w:sz w:val="20"/>
                <w:szCs w:val="20"/>
              </w:rPr>
              <w:t>Multi-tenant organizationally-owned or managed (physical and virtual) applications, and infrastructure system and network components, shall be designed, developed, deployed and configured such that provider and customer (tenant) user access is appropriately segmented from other tenant users, based on the following considerations:</w:t>
            </w:r>
          </w:p>
          <w:p w:rsidR="002E60A3" w:rsidRPr="001132BD" w:rsidRDefault="002E60A3" w:rsidP="00682AE4">
            <w:pPr>
              <w:spacing w:after="0" w:line="240" w:lineRule="auto"/>
              <w:rPr>
                <w:rFonts w:ascii="Times New Roman" w:eastAsiaTheme="minorEastAsia" w:hAnsi="Times New Roman" w:cs="Times New Roman"/>
                <w:sz w:val="20"/>
                <w:szCs w:val="20"/>
              </w:rPr>
            </w:pPr>
            <w:r w:rsidRPr="001132BD">
              <w:rPr>
                <w:rFonts w:ascii="Times New Roman" w:eastAsiaTheme="minorEastAsia" w:hAnsi="Times New Roman" w:cs="Times New Roman"/>
                <w:sz w:val="20"/>
                <w:szCs w:val="20"/>
              </w:rPr>
              <w:t xml:space="preserve"> • Established policies and procedures</w:t>
            </w:r>
          </w:p>
          <w:p w:rsidR="002E60A3" w:rsidRPr="001132BD" w:rsidRDefault="002E60A3" w:rsidP="00682AE4">
            <w:pPr>
              <w:spacing w:after="0" w:line="240" w:lineRule="auto"/>
              <w:rPr>
                <w:rFonts w:ascii="Times New Roman" w:eastAsiaTheme="minorEastAsia" w:hAnsi="Times New Roman" w:cs="Times New Roman"/>
                <w:sz w:val="20"/>
                <w:szCs w:val="20"/>
              </w:rPr>
            </w:pPr>
            <w:r w:rsidRPr="001132BD">
              <w:rPr>
                <w:rFonts w:ascii="Times New Roman" w:eastAsiaTheme="minorEastAsia" w:hAnsi="Times New Roman" w:cs="Times New Roman"/>
                <w:sz w:val="20"/>
                <w:szCs w:val="20"/>
              </w:rPr>
              <w:t xml:space="preserve"> • Isolation of business critical assets and/or sensitive user data and sessions that mandate stronger internal controls and high levels of assurance</w:t>
            </w:r>
          </w:p>
          <w:p w:rsidR="002E60A3" w:rsidRPr="005F11D3" w:rsidRDefault="002E60A3" w:rsidP="006F19F9">
            <w:pPr>
              <w:spacing w:after="0" w:line="240" w:lineRule="auto"/>
              <w:rPr>
                <w:rFonts w:ascii="Times New Roman" w:hAnsi="Times New Roman" w:cs="Times New Roman"/>
                <w:color w:val="000000"/>
                <w:sz w:val="20"/>
                <w:szCs w:val="20"/>
              </w:rPr>
            </w:pPr>
            <w:r>
              <w:rPr>
                <w:rFonts w:ascii="Times New Roman" w:eastAsiaTheme="minorEastAsia" w:hAnsi="Times New Roman" w:cs="Times New Roman"/>
                <w:sz w:val="20"/>
                <w:szCs w:val="20"/>
              </w:rPr>
              <w:t xml:space="preserve"> </w:t>
            </w:r>
            <w:r w:rsidRPr="001132BD">
              <w:rPr>
                <w:rFonts w:ascii="Times New Roman" w:eastAsiaTheme="minorEastAsia" w:hAnsi="Times New Roman" w:cs="Times New Roman"/>
                <w:sz w:val="20"/>
                <w:szCs w:val="20"/>
              </w:rPr>
              <w:t>• Compliance with legal, statutory and regulatory compliance obligations</w:t>
            </w:r>
          </w:p>
        </w:tc>
        <w:tc>
          <w:tcPr>
            <w:tcW w:w="6408" w:type="dxa"/>
            <w:tcBorders>
              <w:top w:val="nil"/>
              <w:left w:val="nil"/>
              <w:bottom w:val="single" w:sz="4" w:space="0" w:color="auto"/>
              <w:right w:val="single" w:sz="4" w:space="0" w:color="auto"/>
            </w:tcBorders>
            <w:shd w:val="clear" w:color="auto" w:fill="auto"/>
            <w:vAlign w:val="center"/>
          </w:tcPr>
          <w:p w:rsidR="002E60A3" w:rsidRPr="005F11D3" w:rsidRDefault="002E60A3" w:rsidP="00F661AB">
            <w:pPr>
              <w:spacing w:after="0" w:line="240" w:lineRule="auto"/>
              <w:rPr>
                <w:rFonts w:ascii="Times New Roman" w:hAnsi="Times New Roman" w:cs="Times New Roman"/>
                <w:color w:val="000000"/>
                <w:sz w:val="20"/>
                <w:szCs w:val="20"/>
              </w:rPr>
            </w:pPr>
            <w:r w:rsidRPr="001132BD">
              <w:rPr>
                <w:rFonts w:ascii="Times New Roman" w:eastAsia="Times New Roman" w:hAnsi="Times New Roman" w:cs="Times New Roman"/>
                <w:sz w:val="20"/>
                <w:szCs w:val="20"/>
              </w:rPr>
              <w:t xml:space="preserve">The multitenant architecture and secure logical controls address separation of customer data. There are no dedicated servers used for a specific customer. The Salesforce infrastructure is divided into a modular architecture based on </w:t>
            </w:r>
            <w:r w:rsidR="00DD5D3C">
              <w:rPr>
                <w:rFonts w:ascii="Times New Roman" w:eastAsia="Times New Roman" w:hAnsi="Times New Roman" w:cs="Times New Roman"/>
                <w:sz w:val="20"/>
                <w:szCs w:val="20"/>
              </w:rPr>
              <w:t>Instance</w:t>
            </w:r>
            <w:r w:rsidRPr="001132BD">
              <w:rPr>
                <w:rFonts w:ascii="Times New Roman" w:eastAsia="Times New Roman" w:hAnsi="Times New Roman" w:cs="Times New Roman"/>
                <w:sz w:val="20"/>
                <w:szCs w:val="20"/>
              </w:rPr>
              <w:t xml:space="preserve">. Each </w:t>
            </w:r>
            <w:r w:rsidR="00DD5D3C">
              <w:rPr>
                <w:rFonts w:ascii="Times New Roman" w:eastAsia="Times New Roman" w:hAnsi="Times New Roman" w:cs="Times New Roman"/>
                <w:sz w:val="20"/>
                <w:szCs w:val="20"/>
              </w:rPr>
              <w:t>Instance</w:t>
            </w:r>
            <w:r w:rsidR="00DD5D3C" w:rsidRPr="001132BD">
              <w:rPr>
                <w:rFonts w:ascii="Times New Roman" w:eastAsia="Times New Roman" w:hAnsi="Times New Roman" w:cs="Times New Roman"/>
                <w:sz w:val="20"/>
                <w:szCs w:val="20"/>
              </w:rPr>
              <w:t xml:space="preserve"> </w:t>
            </w:r>
            <w:r w:rsidRPr="001132BD">
              <w:rPr>
                <w:rFonts w:ascii="Times New Roman" w:eastAsia="Times New Roman" w:hAnsi="Times New Roman" w:cs="Times New Roman"/>
                <w:sz w:val="20"/>
                <w:szCs w:val="20"/>
              </w:rPr>
              <w:t xml:space="preserve">is capable of supporting several thousand customers in a secure and efficient manner. There are appropriate controls in place to ensure that any given customer’s Salesforce </w:t>
            </w:r>
            <w:r w:rsidR="00DD5D3C">
              <w:rPr>
                <w:rFonts w:ascii="Times New Roman" w:eastAsia="Times New Roman" w:hAnsi="Times New Roman" w:cs="Times New Roman"/>
                <w:sz w:val="20"/>
                <w:szCs w:val="20"/>
              </w:rPr>
              <w:t>org (application)</w:t>
            </w:r>
            <w:r w:rsidRPr="001132BD">
              <w:rPr>
                <w:rFonts w:ascii="Times New Roman" w:eastAsia="Times New Roman" w:hAnsi="Times New Roman" w:cs="Times New Roman"/>
                <w:sz w:val="20"/>
                <w:szCs w:val="20"/>
              </w:rPr>
              <w:t xml:space="preserve"> is not compromised. The service has been designed to accomplish this and is robustly tested on an ongoing basis by both </w:t>
            </w:r>
            <w:r w:rsidR="00F661AB">
              <w:rPr>
                <w:rFonts w:ascii="Times New Roman" w:eastAsia="Times New Roman" w:hAnsi="Times New Roman" w:cs="Times New Roman"/>
                <w:sz w:val="20"/>
                <w:szCs w:val="20"/>
              </w:rPr>
              <w:t>Salesforce</w:t>
            </w:r>
            <w:r w:rsidRPr="001132BD">
              <w:rPr>
                <w:rFonts w:ascii="Times New Roman" w:eastAsia="Times New Roman" w:hAnsi="Times New Roman" w:cs="Times New Roman"/>
                <w:sz w:val="20"/>
                <w:szCs w:val="20"/>
              </w:rPr>
              <w:t xml:space="preserve"> and its customers.</w:t>
            </w:r>
          </w:p>
        </w:tc>
      </w:tr>
      <w:tr w:rsidR="002E60A3" w:rsidRPr="00BB19D3" w:rsidTr="00737566">
        <w:trPr>
          <w:cantSplit/>
          <w:trHeight w:val="2447"/>
        </w:trPr>
        <w:tc>
          <w:tcPr>
            <w:tcW w:w="1800" w:type="dxa"/>
            <w:tcBorders>
              <w:top w:val="nil"/>
              <w:left w:val="single" w:sz="4" w:space="0" w:color="auto"/>
              <w:bottom w:val="single" w:sz="4" w:space="0" w:color="auto"/>
              <w:right w:val="single" w:sz="4" w:space="0" w:color="auto"/>
            </w:tcBorders>
            <w:shd w:val="clear" w:color="auto" w:fill="auto"/>
            <w:vAlign w:val="center"/>
          </w:tcPr>
          <w:p w:rsidR="00A72478" w:rsidRPr="00A72478" w:rsidRDefault="00A72478" w:rsidP="00A72478">
            <w:pPr>
              <w:spacing w:after="0" w:line="240" w:lineRule="auto"/>
              <w:rPr>
                <w:rFonts w:ascii="Arial" w:hAnsi="Arial" w:cs="Arial"/>
                <w:b/>
                <w:sz w:val="20"/>
                <w:szCs w:val="20"/>
              </w:rPr>
            </w:pPr>
            <w:r w:rsidRPr="00A72478">
              <w:rPr>
                <w:rFonts w:ascii="Times" w:hAnsi="Times"/>
                <w:b/>
                <w:sz w:val="20"/>
                <w:szCs w:val="20"/>
              </w:rPr>
              <w:t>Infrastructure &amp; Virtualization Security</w:t>
            </w:r>
          </w:p>
          <w:p w:rsidR="002E60A3" w:rsidRPr="00A72478" w:rsidRDefault="00A72478" w:rsidP="00A72478">
            <w:pPr>
              <w:spacing w:after="0" w:line="240" w:lineRule="auto"/>
              <w:rPr>
                <w:rFonts w:ascii="Times New Roman" w:hAnsi="Times New Roman" w:cs="Times New Roman"/>
                <w:b/>
                <w:i/>
                <w:sz w:val="20"/>
                <w:szCs w:val="20"/>
                <w:highlight w:val="yellow"/>
              </w:rPr>
            </w:pPr>
            <w:r w:rsidRPr="00A72478">
              <w:rPr>
                <w:rFonts w:ascii="Times" w:hAnsi="Times"/>
                <w:i/>
                <w:sz w:val="20"/>
                <w:szCs w:val="20"/>
              </w:rPr>
              <w:t>VM Security - vMotion Data Protection</w:t>
            </w:r>
          </w:p>
        </w:tc>
        <w:tc>
          <w:tcPr>
            <w:tcW w:w="900" w:type="dxa"/>
            <w:tcBorders>
              <w:top w:val="nil"/>
              <w:left w:val="nil"/>
              <w:bottom w:val="single" w:sz="4" w:space="0" w:color="auto"/>
              <w:right w:val="single" w:sz="4" w:space="0" w:color="auto"/>
            </w:tcBorders>
            <w:shd w:val="clear" w:color="auto" w:fill="auto"/>
            <w:vAlign w:val="center"/>
          </w:tcPr>
          <w:p w:rsidR="002E60A3" w:rsidRPr="00A72478" w:rsidRDefault="00A72478" w:rsidP="006F19F9">
            <w:pPr>
              <w:spacing w:after="0" w:line="240" w:lineRule="auto"/>
              <w:rPr>
                <w:rFonts w:ascii="Times New Roman" w:hAnsi="Times New Roman" w:cs="Times New Roman"/>
                <w:sz w:val="20"/>
                <w:szCs w:val="20"/>
                <w:highlight w:val="yellow"/>
              </w:rPr>
            </w:pPr>
            <w:r w:rsidRPr="00A72478">
              <w:rPr>
                <w:rFonts w:ascii="Times New Roman" w:eastAsia="Times New Roman" w:hAnsi="Times New Roman" w:cs="Times New Roman"/>
                <w:sz w:val="20"/>
                <w:szCs w:val="20"/>
              </w:rPr>
              <w:t>IVS-</w:t>
            </w:r>
            <w:r w:rsidR="00737566">
              <w:rPr>
                <w:rFonts w:ascii="Times New Roman" w:eastAsia="Times New Roman" w:hAnsi="Times New Roman" w:cs="Times New Roman"/>
                <w:sz w:val="20"/>
                <w:szCs w:val="20"/>
              </w:rPr>
              <w:t>10</w:t>
            </w:r>
          </w:p>
        </w:tc>
        <w:tc>
          <w:tcPr>
            <w:tcW w:w="4050" w:type="dxa"/>
            <w:tcBorders>
              <w:top w:val="nil"/>
              <w:left w:val="nil"/>
              <w:bottom w:val="single" w:sz="4" w:space="0" w:color="auto"/>
              <w:right w:val="single" w:sz="4" w:space="0" w:color="auto"/>
            </w:tcBorders>
            <w:shd w:val="clear" w:color="auto" w:fill="auto"/>
            <w:vAlign w:val="center"/>
          </w:tcPr>
          <w:p w:rsidR="002E60A3" w:rsidRPr="00A72478" w:rsidRDefault="00A72478" w:rsidP="00737566">
            <w:pPr>
              <w:spacing w:after="0" w:line="240" w:lineRule="auto"/>
              <w:rPr>
                <w:rFonts w:ascii="Times New Roman" w:hAnsi="Times New Roman" w:cs="Times New Roman"/>
                <w:sz w:val="20"/>
                <w:szCs w:val="20"/>
                <w:highlight w:val="yellow"/>
              </w:rPr>
            </w:pPr>
            <w:r w:rsidRPr="00A72478">
              <w:rPr>
                <w:rFonts w:ascii="Times New Roman" w:hAnsi="Times New Roman" w:cs="Times New Roman"/>
                <w:sz w:val="20"/>
                <w:szCs w:val="20"/>
              </w:rPr>
              <w:t>Secured and encrypted communication channels shall be used when migrating physical servers, applications, or data to virtualized servers and, where possible, shall use a network segregated from production-level networks for such migrations.</w:t>
            </w:r>
          </w:p>
        </w:tc>
        <w:tc>
          <w:tcPr>
            <w:tcW w:w="6408" w:type="dxa"/>
            <w:tcBorders>
              <w:top w:val="nil"/>
              <w:left w:val="nil"/>
              <w:bottom w:val="single" w:sz="4" w:space="0" w:color="auto"/>
              <w:right w:val="single" w:sz="4" w:space="0" w:color="auto"/>
            </w:tcBorders>
            <w:shd w:val="clear" w:color="auto" w:fill="auto"/>
            <w:vAlign w:val="center"/>
          </w:tcPr>
          <w:p w:rsidR="00737566" w:rsidRPr="00F10AFB" w:rsidRDefault="00EE74C7" w:rsidP="0073756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Not applicable. Salesforce</w:t>
            </w:r>
            <w:r w:rsidR="00737566" w:rsidRPr="00F10AFB">
              <w:rPr>
                <w:rFonts w:ascii="Times New Roman" w:eastAsia="Times New Roman" w:hAnsi="Times New Roman" w:cs="Times New Roman"/>
                <w:sz w:val="20"/>
                <w:szCs w:val="20"/>
              </w:rPr>
              <w:t xml:space="preserve"> does not utilize virtualization in the provision of the </w:t>
            </w:r>
            <w:r w:rsidR="00347205">
              <w:rPr>
                <w:rFonts w:ascii="Times New Roman" w:eastAsia="Times New Roman" w:hAnsi="Times New Roman" w:cs="Times New Roman"/>
                <w:sz w:val="20"/>
                <w:szCs w:val="20"/>
              </w:rPr>
              <w:t xml:space="preserve">Salesforce </w:t>
            </w:r>
            <w:r w:rsidR="00737566" w:rsidRPr="00F10AFB">
              <w:rPr>
                <w:rFonts w:ascii="Times New Roman" w:eastAsia="Times New Roman" w:hAnsi="Times New Roman" w:cs="Times New Roman"/>
                <w:sz w:val="20"/>
                <w:szCs w:val="20"/>
              </w:rPr>
              <w:t>Services.</w:t>
            </w:r>
          </w:p>
          <w:p w:rsidR="002E60A3" w:rsidRPr="00841A51" w:rsidRDefault="002E60A3" w:rsidP="005F11D3">
            <w:pPr>
              <w:spacing w:after="0" w:line="240" w:lineRule="auto"/>
              <w:rPr>
                <w:rFonts w:ascii="Times New Roman" w:hAnsi="Times New Roman" w:cs="Times New Roman"/>
                <w:color w:val="000000"/>
                <w:sz w:val="20"/>
                <w:szCs w:val="20"/>
                <w:highlight w:val="yellow"/>
              </w:rPr>
            </w:pPr>
          </w:p>
        </w:tc>
      </w:tr>
      <w:tr w:rsidR="002E60A3" w:rsidRPr="00BB19D3" w:rsidTr="00772942">
        <w:trPr>
          <w:cantSplit/>
          <w:trHeight w:val="2447"/>
        </w:trPr>
        <w:tc>
          <w:tcPr>
            <w:tcW w:w="1800" w:type="dxa"/>
            <w:tcBorders>
              <w:top w:val="nil"/>
              <w:left w:val="single" w:sz="4" w:space="0" w:color="auto"/>
              <w:bottom w:val="single" w:sz="4" w:space="0" w:color="auto"/>
              <w:right w:val="single" w:sz="4" w:space="0" w:color="auto"/>
            </w:tcBorders>
            <w:shd w:val="clear" w:color="auto" w:fill="auto"/>
            <w:vAlign w:val="center"/>
          </w:tcPr>
          <w:p w:rsidR="00772942" w:rsidRPr="00772942" w:rsidRDefault="00772942" w:rsidP="00772942">
            <w:pPr>
              <w:spacing w:after="0" w:line="240" w:lineRule="auto"/>
              <w:rPr>
                <w:rFonts w:ascii="Times New Roman" w:hAnsi="Times New Roman" w:cs="Times New Roman"/>
                <w:b/>
                <w:sz w:val="20"/>
                <w:szCs w:val="20"/>
              </w:rPr>
            </w:pPr>
            <w:r w:rsidRPr="00772942">
              <w:rPr>
                <w:rFonts w:ascii="Times New Roman" w:hAnsi="Times New Roman" w:cs="Times New Roman"/>
                <w:b/>
                <w:sz w:val="20"/>
                <w:szCs w:val="20"/>
              </w:rPr>
              <w:lastRenderedPageBreak/>
              <w:t>Infrastructure &amp; Virtualization Security</w:t>
            </w:r>
          </w:p>
          <w:p w:rsidR="002E60A3" w:rsidRPr="00772942" w:rsidRDefault="00772942" w:rsidP="00772942">
            <w:pPr>
              <w:spacing w:after="0" w:line="240" w:lineRule="auto"/>
              <w:rPr>
                <w:rFonts w:ascii="Times New Roman" w:hAnsi="Times New Roman" w:cs="Times New Roman"/>
                <w:b/>
                <w:i/>
                <w:sz w:val="20"/>
                <w:szCs w:val="20"/>
                <w:highlight w:val="yellow"/>
              </w:rPr>
            </w:pPr>
            <w:r w:rsidRPr="00772942">
              <w:rPr>
                <w:rFonts w:ascii="Times New Roman" w:hAnsi="Times New Roman" w:cs="Times New Roman"/>
                <w:i/>
                <w:sz w:val="20"/>
                <w:szCs w:val="20"/>
              </w:rPr>
              <w:t>VMM Security - Hypervisor Hardening</w:t>
            </w:r>
          </w:p>
        </w:tc>
        <w:tc>
          <w:tcPr>
            <w:tcW w:w="900" w:type="dxa"/>
            <w:tcBorders>
              <w:top w:val="nil"/>
              <w:left w:val="nil"/>
              <w:bottom w:val="single" w:sz="4" w:space="0" w:color="auto"/>
              <w:right w:val="single" w:sz="4" w:space="0" w:color="auto"/>
            </w:tcBorders>
            <w:shd w:val="clear" w:color="auto" w:fill="auto"/>
            <w:vAlign w:val="center"/>
          </w:tcPr>
          <w:p w:rsidR="002E60A3" w:rsidRPr="00772942" w:rsidRDefault="00772942" w:rsidP="00772942">
            <w:pPr>
              <w:spacing w:after="0" w:line="240" w:lineRule="auto"/>
              <w:jc w:val="center"/>
              <w:rPr>
                <w:rFonts w:ascii="Times New Roman" w:hAnsi="Times New Roman" w:cs="Times New Roman"/>
                <w:sz w:val="20"/>
                <w:szCs w:val="20"/>
                <w:highlight w:val="yellow"/>
              </w:rPr>
            </w:pPr>
            <w:r w:rsidRPr="00772942">
              <w:rPr>
                <w:rFonts w:ascii="Times New Roman" w:eastAsia="Times New Roman" w:hAnsi="Times New Roman" w:cs="Times New Roman"/>
                <w:sz w:val="20"/>
                <w:szCs w:val="20"/>
              </w:rPr>
              <w:t>IVS-11</w:t>
            </w:r>
          </w:p>
        </w:tc>
        <w:tc>
          <w:tcPr>
            <w:tcW w:w="4050" w:type="dxa"/>
            <w:tcBorders>
              <w:top w:val="nil"/>
              <w:left w:val="nil"/>
              <w:bottom w:val="single" w:sz="4" w:space="0" w:color="auto"/>
              <w:right w:val="single" w:sz="4" w:space="0" w:color="auto"/>
            </w:tcBorders>
            <w:shd w:val="clear" w:color="auto" w:fill="auto"/>
          </w:tcPr>
          <w:p w:rsidR="002E60A3" w:rsidRPr="00772942" w:rsidRDefault="00772942" w:rsidP="006F19F9">
            <w:pPr>
              <w:spacing w:after="0" w:line="240" w:lineRule="auto"/>
              <w:rPr>
                <w:rFonts w:ascii="Times New Roman" w:hAnsi="Times New Roman" w:cs="Times New Roman"/>
                <w:sz w:val="20"/>
                <w:szCs w:val="20"/>
                <w:highlight w:val="yellow"/>
              </w:rPr>
            </w:pPr>
            <w:r w:rsidRPr="00772942">
              <w:rPr>
                <w:rFonts w:ascii="Times New Roman" w:hAnsi="Times New Roman" w:cs="Times New Roman"/>
                <w:sz w:val="20"/>
                <w:szCs w:val="20"/>
              </w:rPr>
              <w:t>Access to all hypervisor management functions or administrative consoles for systems hosting virtualized systems shall be restricted to personnel based upon the principle of least privilege and supported through technical controls (e.g., two-factor authentication, audit trails, IP address filtering, firewalls, and TLS encapsulated communications to the administrative consoles).</w:t>
            </w:r>
          </w:p>
        </w:tc>
        <w:tc>
          <w:tcPr>
            <w:tcW w:w="6408" w:type="dxa"/>
            <w:tcBorders>
              <w:top w:val="nil"/>
              <w:left w:val="nil"/>
              <w:bottom w:val="single" w:sz="4" w:space="0" w:color="auto"/>
              <w:right w:val="single" w:sz="4" w:space="0" w:color="auto"/>
            </w:tcBorders>
            <w:shd w:val="clear" w:color="auto" w:fill="auto"/>
            <w:vAlign w:val="center"/>
          </w:tcPr>
          <w:p w:rsidR="00772942" w:rsidRPr="00F10AFB" w:rsidRDefault="00772942" w:rsidP="00772942">
            <w:pPr>
              <w:spacing w:after="0" w:line="240" w:lineRule="auto"/>
              <w:rPr>
                <w:rFonts w:ascii="Times New Roman" w:eastAsia="Times New Roman" w:hAnsi="Times New Roman" w:cs="Times New Roman"/>
                <w:sz w:val="20"/>
                <w:szCs w:val="20"/>
              </w:rPr>
            </w:pPr>
            <w:r w:rsidRPr="00F10AFB">
              <w:rPr>
                <w:rFonts w:ascii="Times New Roman" w:eastAsia="Times New Roman" w:hAnsi="Times New Roman" w:cs="Times New Roman"/>
                <w:sz w:val="20"/>
                <w:szCs w:val="20"/>
              </w:rPr>
              <w:t xml:space="preserve">Not applicable. Salesforce does not utilize virtualization in the provision of the </w:t>
            </w:r>
            <w:r w:rsidR="00347205">
              <w:rPr>
                <w:rFonts w:ascii="Times New Roman" w:eastAsia="Times New Roman" w:hAnsi="Times New Roman" w:cs="Times New Roman"/>
                <w:sz w:val="20"/>
                <w:szCs w:val="20"/>
              </w:rPr>
              <w:t xml:space="preserve">Salesforce </w:t>
            </w:r>
            <w:r w:rsidRPr="00F10AFB">
              <w:rPr>
                <w:rFonts w:ascii="Times New Roman" w:eastAsia="Times New Roman" w:hAnsi="Times New Roman" w:cs="Times New Roman"/>
                <w:sz w:val="20"/>
                <w:szCs w:val="20"/>
              </w:rPr>
              <w:t>Services.</w:t>
            </w:r>
          </w:p>
          <w:p w:rsidR="002E60A3" w:rsidRPr="00841A51" w:rsidRDefault="002E60A3" w:rsidP="00011590">
            <w:pPr>
              <w:spacing w:after="0" w:line="240" w:lineRule="auto"/>
              <w:rPr>
                <w:rFonts w:ascii="Times New Roman" w:hAnsi="Times New Roman" w:cs="Times New Roman"/>
                <w:color w:val="000000"/>
                <w:sz w:val="20"/>
                <w:szCs w:val="20"/>
                <w:highlight w:val="yellow"/>
              </w:rPr>
            </w:pPr>
          </w:p>
        </w:tc>
      </w:tr>
      <w:tr w:rsidR="002E60A3" w:rsidRPr="00BB19D3">
        <w:trPr>
          <w:cantSplit/>
          <w:trHeight w:val="2447"/>
        </w:trPr>
        <w:tc>
          <w:tcPr>
            <w:tcW w:w="1800" w:type="dxa"/>
            <w:tcBorders>
              <w:top w:val="nil"/>
              <w:left w:val="single" w:sz="4" w:space="0" w:color="auto"/>
              <w:bottom w:val="single" w:sz="4" w:space="0" w:color="auto"/>
              <w:right w:val="single" w:sz="4" w:space="0" w:color="auto"/>
            </w:tcBorders>
            <w:shd w:val="clear" w:color="auto" w:fill="auto"/>
            <w:vAlign w:val="center"/>
          </w:tcPr>
          <w:p w:rsidR="002E60A3" w:rsidRPr="00910555" w:rsidRDefault="002E60A3" w:rsidP="001827F1">
            <w:pPr>
              <w:spacing w:after="0" w:line="240" w:lineRule="auto"/>
              <w:rPr>
                <w:rFonts w:ascii="Times New Roman" w:hAnsi="Times New Roman" w:cs="Times New Roman"/>
                <w:b/>
                <w:sz w:val="20"/>
                <w:szCs w:val="20"/>
              </w:rPr>
            </w:pPr>
            <w:r w:rsidRPr="00910555">
              <w:rPr>
                <w:rFonts w:ascii="Times New Roman" w:hAnsi="Times New Roman" w:cs="Times New Roman"/>
                <w:b/>
                <w:sz w:val="20"/>
                <w:szCs w:val="20"/>
              </w:rPr>
              <w:t>Infrastructure &amp; Virtualization Security</w:t>
            </w:r>
          </w:p>
          <w:p w:rsidR="002E60A3" w:rsidRPr="005F11D3" w:rsidRDefault="002E60A3" w:rsidP="005F11D3">
            <w:pPr>
              <w:spacing w:after="0" w:line="240" w:lineRule="auto"/>
              <w:rPr>
                <w:rFonts w:ascii="Times New Roman" w:hAnsi="Times New Roman" w:cs="Times New Roman"/>
                <w:b/>
                <w:sz w:val="20"/>
                <w:szCs w:val="20"/>
              </w:rPr>
            </w:pPr>
            <w:r w:rsidRPr="00910555">
              <w:rPr>
                <w:rFonts w:ascii="Times New Roman" w:hAnsi="Times New Roman" w:cs="Times New Roman"/>
                <w:i/>
                <w:sz w:val="20"/>
                <w:szCs w:val="20"/>
              </w:rPr>
              <w:t>Wireless Security</w:t>
            </w:r>
          </w:p>
        </w:tc>
        <w:tc>
          <w:tcPr>
            <w:tcW w:w="900" w:type="dxa"/>
            <w:tcBorders>
              <w:top w:val="nil"/>
              <w:left w:val="nil"/>
              <w:bottom w:val="single" w:sz="4" w:space="0" w:color="auto"/>
              <w:right w:val="single" w:sz="4" w:space="0" w:color="auto"/>
            </w:tcBorders>
            <w:shd w:val="clear" w:color="auto" w:fill="auto"/>
            <w:vAlign w:val="center"/>
          </w:tcPr>
          <w:p w:rsidR="002E60A3" w:rsidRPr="005F11D3" w:rsidRDefault="002E60A3" w:rsidP="006F19F9">
            <w:pPr>
              <w:spacing w:after="0" w:line="240" w:lineRule="auto"/>
              <w:rPr>
                <w:rFonts w:ascii="Times New Roman" w:hAnsi="Times New Roman" w:cs="Times New Roman"/>
                <w:sz w:val="20"/>
                <w:szCs w:val="20"/>
              </w:rPr>
            </w:pPr>
            <w:r w:rsidRPr="005A0645">
              <w:rPr>
                <w:rFonts w:ascii="Times New Roman" w:eastAsia="Times New Roman" w:hAnsi="Times New Roman" w:cs="Times New Roman"/>
                <w:sz w:val="20"/>
                <w:szCs w:val="20"/>
              </w:rPr>
              <w:t>IVS-12</w:t>
            </w:r>
          </w:p>
        </w:tc>
        <w:tc>
          <w:tcPr>
            <w:tcW w:w="4050" w:type="dxa"/>
            <w:tcBorders>
              <w:top w:val="nil"/>
              <w:left w:val="nil"/>
              <w:bottom w:val="single" w:sz="4" w:space="0" w:color="auto"/>
              <w:right w:val="single" w:sz="4" w:space="0" w:color="auto"/>
            </w:tcBorders>
            <w:shd w:val="clear" w:color="auto" w:fill="auto"/>
            <w:vAlign w:val="center"/>
          </w:tcPr>
          <w:p w:rsidR="002E60A3" w:rsidRPr="005A0645" w:rsidRDefault="002E60A3" w:rsidP="001827F1">
            <w:pPr>
              <w:spacing w:after="0" w:line="240" w:lineRule="auto"/>
              <w:rPr>
                <w:rFonts w:ascii="Times New Roman" w:hAnsi="Times New Roman" w:cs="Times New Roman"/>
                <w:sz w:val="20"/>
                <w:szCs w:val="20"/>
              </w:rPr>
            </w:pPr>
            <w:r w:rsidRPr="005A0645">
              <w:rPr>
                <w:rFonts w:ascii="Times New Roman" w:hAnsi="Times New Roman" w:cs="Times New Roman"/>
                <w:sz w:val="20"/>
                <w:szCs w:val="20"/>
              </w:rPr>
              <w:t>Policies and procedures shall be established, and supporting business processes and technical measures implemented, to protect wireless network environments, including the following:</w:t>
            </w:r>
          </w:p>
          <w:p w:rsidR="002E60A3" w:rsidRPr="005A0645" w:rsidRDefault="002E60A3" w:rsidP="001827F1">
            <w:pPr>
              <w:spacing w:after="0" w:line="240" w:lineRule="auto"/>
              <w:rPr>
                <w:rFonts w:ascii="Times New Roman" w:hAnsi="Times New Roman" w:cs="Times New Roman"/>
                <w:sz w:val="20"/>
                <w:szCs w:val="20"/>
              </w:rPr>
            </w:pPr>
            <w:r w:rsidRPr="005A0645">
              <w:rPr>
                <w:rFonts w:ascii="Times New Roman" w:hAnsi="Times New Roman" w:cs="Times New Roman"/>
                <w:sz w:val="20"/>
                <w:szCs w:val="20"/>
              </w:rPr>
              <w:t xml:space="preserve"> • Perimeter firewalls implemented and configured to restrict unauthorized traffic</w:t>
            </w:r>
          </w:p>
          <w:p w:rsidR="002E60A3" w:rsidRPr="005A0645" w:rsidRDefault="002E60A3" w:rsidP="001827F1">
            <w:pPr>
              <w:spacing w:after="0" w:line="240" w:lineRule="auto"/>
              <w:rPr>
                <w:rFonts w:ascii="Times New Roman" w:hAnsi="Times New Roman" w:cs="Times New Roman"/>
                <w:sz w:val="20"/>
                <w:szCs w:val="20"/>
              </w:rPr>
            </w:pPr>
            <w:r w:rsidRPr="005A0645">
              <w:rPr>
                <w:rFonts w:ascii="Times New Roman" w:hAnsi="Times New Roman" w:cs="Times New Roman"/>
                <w:sz w:val="20"/>
                <w:szCs w:val="20"/>
              </w:rPr>
              <w:t xml:space="preserve"> • Security settings enabled with strong encryption for authentication and transmission, replacing vendor default settings (e.g., encryption keys, passwords, and SNMP community strings)</w:t>
            </w:r>
          </w:p>
          <w:p w:rsidR="002E60A3" w:rsidRPr="005A0645" w:rsidRDefault="002E60A3" w:rsidP="001827F1">
            <w:pPr>
              <w:spacing w:after="0" w:line="240" w:lineRule="auto"/>
              <w:rPr>
                <w:rFonts w:ascii="Times New Roman" w:hAnsi="Times New Roman" w:cs="Times New Roman"/>
                <w:sz w:val="20"/>
                <w:szCs w:val="20"/>
              </w:rPr>
            </w:pPr>
            <w:r w:rsidRPr="005A0645">
              <w:rPr>
                <w:rFonts w:ascii="Times New Roman" w:hAnsi="Times New Roman" w:cs="Times New Roman"/>
                <w:sz w:val="20"/>
                <w:szCs w:val="20"/>
              </w:rPr>
              <w:t xml:space="preserve"> • User access to wireless network devices restricted to authorized personnel</w:t>
            </w:r>
          </w:p>
          <w:p w:rsidR="002E60A3" w:rsidRPr="005F11D3" w:rsidRDefault="002E60A3" w:rsidP="006F19F9">
            <w:pPr>
              <w:spacing w:after="0" w:line="240" w:lineRule="auto"/>
              <w:rPr>
                <w:rFonts w:ascii="Times New Roman" w:hAnsi="Times New Roman" w:cs="Times New Roman"/>
                <w:color w:val="000000"/>
                <w:sz w:val="20"/>
                <w:szCs w:val="20"/>
              </w:rPr>
            </w:pPr>
            <w:r>
              <w:rPr>
                <w:rFonts w:ascii="Times New Roman" w:hAnsi="Times New Roman" w:cs="Times New Roman"/>
                <w:sz w:val="20"/>
                <w:szCs w:val="20"/>
              </w:rPr>
              <w:t xml:space="preserve"> </w:t>
            </w:r>
            <w:r w:rsidRPr="00910555">
              <w:rPr>
                <w:rFonts w:ascii="Times New Roman" w:hAnsi="Times New Roman" w:cs="Times New Roman"/>
                <w:sz w:val="20"/>
                <w:szCs w:val="20"/>
              </w:rPr>
              <w:t>• The capability to detect the presence of unauthorized (rogue) wireless network devices for a timely disconnect from the network</w:t>
            </w:r>
          </w:p>
        </w:tc>
        <w:tc>
          <w:tcPr>
            <w:tcW w:w="6408" w:type="dxa"/>
            <w:tcBorders>
              <w:top w:val="nil"/>
              <w:left w:val="nil"/>
              <w:bottom w:val="single" w:sz="4" w:space="0" w:color="auto"/>
              <w:right w:val="single" w:sz="4" w:space="0" w:color="auto"/>
            </w:tcBorders>
            <w:shd w:val="clear" w:color="auto" w:fill="auto"/>
            <w:vAlign w:val="center"/>
          </w:tcPr>
          <w:p w:rsidR="002E60A3" w:rsidRDefault="002E60A3" w:rsidP="001827F1">
            <w:pPr>
              <w:spacing w:after="0" w:line="240" w:lineRule="auto"/>
              <w:rPr>
                <w:rFonts w:ascii="Times New Roman" w:eastAsia="Times New Roman" w:hAnsi="Times New Roman" w:cs="Times New Roman"/>
                <w:sz w:val="20"/>
                <w:szCs w:val="20"/>
              </w:rPr>
            </w:pPr>
          </w:p>
          <w:p w:rsidR="002E60A3" w:rsidRPr="005F11D3" w:rsidRDefault="002E60A3" w:rsidP="005F11D3">
            <w:pPr>
              <w:spacing w:after="0" w:line="240" w:lineRule="auto"/>
              <w:rPr>
                <w:rFonts w:ascii="Times New Roman" w:hAnsi="Times New Roman" w:cs="Times New Roman"/>
                <w:color w:val="000000"/>
                <w:sz w:val="20"/>
                <w:szCs w:val="20"/>
              </w:rPr>
            </w:pPr>
            <w:r>
              <w:rPr>
                <w:rFonts w:ascii="Times New Roman" w:eastAsia="Times New Roman" w:hAnsi="Times New Roman" w:cs="Times New Roman"/>
                <w:sz w:val="20"/>
                <w:szCs w:val="20"/>
              </w:rPr>
              <w:t xml:space="preserve">System and network configuration (including </w:t>
            </w:r>
            <w:r w:rsidR="00DD5D3C">
              <w:rPr>
                <w:rFonts w:ascii="Times New Roman" w:eastAsia="Times New Roman" w:hAnsi="Times New Roman" w:cs="Times New Roman"/>
                <w:sz w:val="20"/>
                <w:szCs w:val="20"/>
              </w:rPr>
              <w:t xml:space="preserve">the </w:t>
            </w:r>
            <w:r>
              <w:rPr>
                <w:rFonts w:ascii="Times New Roman" w:eastAsia="Times New Roman" w:hAnsi="Times New Roman" w:cs="Times New Roman"/>
                <w:sz w:val="20"/>
                <w:szCs w:val="20"/>
              </w:rPr>
              <w:t>use of perimeter firewalls), use of encryption, and rogue wireless detection are required by internal policies and standards and are audited regularly against our compliance frameworks.</w:t>
            </w:r>
          </w:p>
        </w:tc>
      </w:tr>
      <w:tr w:rsidR="002E60A3" w:rsidRPr="00BB19D3" w:rsidTr="00D63950">
        <w:trPr>
          <w:cantSplit/>
          <w:trHeight w:val="2447"/>
        </w:trPr>
        <w:tc>
          <w:tcPr>
            <w:tcW w:w="1800" w:type="dxa"/>
            <w:tcBorders>
              <w:top w:val="nil"/>
              <w:left w:val="single" w:sz="4" w:space="0" w:color="auto"/>
              <w:bottom w:val="single" w:sz="4" w:space="0" w:color="auto"/>
              <w:right w:val="single" w:sz="4" w:space="0" w:color="auto"/>
            </w:tcBorders>
            <w:shd w:val="clear" w:color="auto" w:fill="auto"/>
            <w:vAlign w:val="center"/>
          </w:tcPr>
          <w:p w:rsidR="00D63950" w:rsidRPr="00D63950" w:rsidRDefault="00D63950" w:rsidP="00D63950">
            <w:pPr>
              <w:spacing w:after="0" w:line="240" w:lineRule="auto"/>
              <w:rPr>
                <w:rFonts w:ascii="Times New Roman" w:hAnsi="Times New Roman" w:cs="Times New Roman"/>
                <w:b/>
                <w:sz w:val="20"/>
                <w:szCs w:val="20"/>
              </w:rPr>
            </w:pPr>
            <w:r w:rsidRPr="00D63950">
              <w:rPr>
                <w:rFonts w:ascii="Times New Roman" w:hAnsi="Times New Roman" w:cs="Times New Roman"/>
                <w:b/>
                <w:sz w:val="20"/>
                <w:szCs w:val="20"/>
              </w:rPr>
              <w:lastRenderedPageBreak/>
              <w:t>Interoperability &amp; Portability</w:t>
            </w:r>
          </w:p>
          <w:p w:rsidR="002E60A3" w:rsidRPr="00D63950" w:rsidRDefault="00D63950" w:rsidP="00D63950">
            <w:pPr>
              <w:spacing w:after="0" w:line="240" w:lineRule="auto"/>
              <w:rPr>
                <w:rFonts w:ascii="Times New Roman" w:hAnsi="Times New Roman" w:cs="Times New Roman"/>
                <w:b/>
                <w:i/>
                <w:sz w:val="20"/>
                <w:szCs w:val="20"/>
                <w:highlight w:val="yellow"/>
              </w:rPr>
            </w:pPr>
            <w:r w:rsidRPr="00D63950">
              <w:rPr>
                <w:rFonts w:ascii="Times New Roman" w:hAnsi="Times New Roman" w:cs="Times New Roman"/>
                <w:i/>
                <w:sz w:val="20"/>
                <w:szCs w:val="20"/>
              </w:rPr>
              <w:t>APIs</w:t>
            </w:r>
          </w:p>
        </w:tc>
        <w:tc>
          <w:tcPr>
            <w:tcW w:w="900" w:type="dxa"/>
            <w:tcBorders>
              <w:top w:val="nil"/>
              <w:left w:val="nil"/>
              <w:bottom w:val="single" w:sz="4" w:space="0" w:color="auto"/>
              <w:right w:val="single" w:sz="4" w:space="0" w:color="auto"/>
            </w:tcBorders>
            <w:shd w:val="clear" w:color="auto" w:fill="auto"/>
            <w:vAlign w:val="center"/>
          </w:tcPr>
          <w:p w:rsidR="002E60A3" w:rsidRPr="00D63950" w:rsidRDefault="002E60A3" w:rsidP="00D63950">
            <w:pPr>
              <w:spacing w:after="0" w:line="240" w:lineRule="auto"/>
              <w:rPr>
                <w:rFonts w:ascii="Times New Roman" w:hAnsi="Times New Roman" w:cs="Times New Roman"/>
                <w:sz w:val="20"/>
                <w:szCs w:val="20"/>
                <w:highlight w:val="yellow"/>
              </w:rPr>
            </w:pPr>
            <w:r w:rsidRPr="00D63950">
              <w:rPr>
                <w:rFonts w:ascii="Times New Roman" w:hAnsi="Times New Roman" w:cs="Times New Roman"/>
                <w:sz w:val="20"/>
                <w:szCs w:val="20"/>
              </w:rPr>
              <w:t>IPY-01</w:t>
            </w:r>
          </w:p>
        </w:tc>
        <w:tc>
          <w:tcPr>
            <w:tcW w:w="4050" w:type="dxa"/>
            <w:tcBorders>
              <w:top w:val="nil"/>
              <w:left w:val="nil"/>
              <w:bottom w:val="single" w:sz="4" w:space="0" w:color="auto"/>
              <w:right w:val="single" w:sz="4" w:space="0" w:color="auto"/>
            </w:tcBorders>
            <w:shd w:val="clear" w:color="auto" w:fill="auto"/>
            <w:vAlign w:val="center"/>
          </w:tcPr>
          <w:p w:rsidR="002E60A3" w:rsidRPr="00D63950" w:rsidRDefault="00D63950" w:rsidP="00D63950">
            <w:pPr>
              <w:spacing w:after="0" w:line="240" w:lineRule="auto"/>
              <w:rPr>
                <w:rFonts w:ascii="Times New Roman" w:hAnsi="Times New Roman" w:cs="Times New Roman"/>
                <w:sz w:val="20"/>
                <w:szCs w:val="20"/>
                <w:highlight w:val="yellow"/>
              </w:rPr>
            </w:pPr>
            <w:r w:rsidRPr="00D63950">
              <w:rPr>
                <w:rFonts w:ascii="Times New Roman" w:hAnsi="Times New Roman" w:cs="Times New Roman"/>
                <w:sz w:val="20"/>
                <w:szCs w:val="20"/>
              </w:rPr>
              <w:t>The provider shall use open and published APIs to ensure the broadest support for interoperability between components and to facilitate migrating applications.</w:t>
            </w:r>
          </w:p>
        </w:tc>
        <w:tc>
          <w:tcPr>
            <w:tcW w:w="6408" w:type="dxa"/>
            <w:tcBorders>
              <w:top w:val="nil"/>
              <w:left w:val="nil"/>
              <w:bottom w:val="single" w:sz="4" w:space="0" w:color="auto"/>
              <w:right w:val="single" w:sz="4" w:space="0" w:color="auto"/>
            </w:tcBorders>
            <w:shd w:val="clear" w:color="auto" w:fill="auto"/>
          </w:tcPr>
          <w:p w:rsidR="00D63950" w:rsidRPr="00D63950" w:rsidRDefault="00D63950" w:rsidP="00D63950">
            <w:pPr>
              <w:spacing w:before="172" w:after="0" w:line="240" w:lineRule="auto"/>
              <w:ind w:right="496"/>
              <w:jc w:val="both"/>
              <w:rPr>
                <w:rFonts w:ascii="Times New Roman" w:hAnsi="Times New Roman" w:cs="Times New Roman"/>
                <w:sz w:val="20"/>
                <w:szCs w:val="20"/>
              </w:rPr>
            </w:pPr>
            <w:r w:rsidRPr="00D63950">
              <w:rPr>
                <w:rFonts w:ascii="Times New Roman" w:hAnsi="Times New Roman" w:cs="Times New Roman"/>
                <w:sz w:val="20"/>
                <w:szCs w:val="20"/>
              </w:rPr>
              <w:t>There are a number of integration points on the Force.com platform. From a developer perspective, you can invoke web services from the platform, or expose classes on the platform as web service endpoints. You can also interact with external HTTP endpoints, react to incoming email messages, and have automated outbound messages sent when certain events occur.</w:t>
            </w:r>
          </w:p>
          <w:p w:rsidR="00D63950" w:rsidRDefault="00D63950" w:rsidP="00D63950">
            <w:pPr>
              <w:spacing w:before="172" w:after="0" w:line="240" w:lineRule="auto"/>
              <w:ind w:right="496"/>
              <w:jc w:val="both"/>
              <w:rPr>
                <w:rFonts w:ascii="Times New Roman" w:hAnsi="Times New Roman" w:cs="Times New Roman"/>
                <w:sz w:val="20"/>
                <w:szCs w:val="20"/>
              </w:rPr>
            </w:pPr>
            <w:r w:rsidRPr="00D63950">
              <w:rPr>
                <w:rFonts w:ascii="Times New Roman" w:hAnsi="Times New Roman" w:cs="Times New Roman"/>
                <w:sz w:val="20"/>
                <w:szCs w:val="20"/>
              </w:rPr>
              <w:t>With a slightly higher degree of sophistication, you can use the Force.com Web Services API. There is a SOAP-based web services API, as well as a REST-based web services API, that provide direct access to data within your organization. Using these APIs, you can create a client that integrates with Force.com from your language of choice. Toolkits that wrap around this API provide utility classes that make this integration even easier for a range of languages, including Java, .NET, PHP, Objective C, Ruby and Adobe Flex.</w:t>
            </w:r>
          </w:p>
          <w:p w:rsidR="00D63950" w:rsidRPr="00D63950" w:rsidRDefault="00D63950" w:rsidP="00D63950">
            <w:pPr>
              <w:spacing w:before="172" w:after="0" w:line="240" w:lineRule="auto"/>
              <w:ind w:right="496"/>
              <w:jc w:val="both"/>
              <w:rPr>
                <w:rFonts w:ascii="Times New Roman" w:hAnsi="Times New Roman" w:cs="Times New Roman"/>
                <w:sz w:val="20"/>
                <w:szCs w:val="20"/>
              </w:rPr>
            </w:pPr>
          </w:p>
          <w:p w:rsidR="00D63950" w:rsidRPr="00D63950" w:rsidRDefault="00D63950" w:rsidP="00D63950">
            <w:pPr>
              <w:spacing w:after="0" w:line="240" w:lineRule="auto"/>
              <w:rPr>
                <w:rFonts w:ascii="Times New Roman" w:eastAsia="Times New Roman" w:hAnsi="Times New Roman" w:cs="Times New Roman"/>
                <w:sz w:val="20"/>
                <w:szCs w:val="20"/>
              </w:rPr>
            </w:pPr>
            <w:r w:rsidRPr="00D63950">
              <w:rPr>
                <w:rFonts w:ascii="Times New Roman" w:eastAsia="Times New Roman" w:hAnsi="Times New Roman" w:cs="Times New Roman"/>
                <w:sz w:val="20"/>
                <w:szCs w:val="20"/>
              </w:rPr>
              <w:t xml:space="preserve">View additional details on this topic here: </w:t>
            </w:r>
            <w:hyperlink r:id="rId17" w:history="1">
              <w:r w:rsidR="00EE74C7" w:rsidRPr="00867EDF">
                <w:rPr>
                  <w:rStyle w:val="Hyperlink"/>
                  <w:rFonts w:ascii="Times New Roman" w:eastAsia="Times New Roman" w:hAnsi="Times New Roman" w:cs="Times New Roman"/>
                  <w:sz w:val="20"/>
                  <w:szCs w:val="20"/>
                </w:rPr>
                <w:t>http://bit.ly/SalesforceAPI</w:t>
              </w:r>
            </w:hyperlink>
          </w:p>
          <w:p w:rsidR="002E60A3" w:rsidRPr="00841A51" w:rsidRDefault="002E60A3" w:rsidP="005F11D3">
            <w:pPr>
              <w:spacing w:after="0" w:line="240" w:lineRule="auto"/>
              <w:rPr>
                <w:rFonts w:ascii="Times New Roman" w:hAnsi="Times New Roman" w:cs="Times New Roman"/>
                <w:color w:val="000000"/>
                <w:sz w:val="20"/>
                <w:szCs w:val="20"/>
                <w:highlight w:val="yellow"/>
              </w:rPr>
            </w:pPr>
          </w:p>
        </w:tc>
      </w:tr>
      <w:tr w:rsidR="00957982" w:rsidRPr="00BB19D3" w:rsidTr="00957982">
        <w:trPr>
          <w:cantSplit/>
          <w:trHeight w:val="2447"/>
        </w:trPr>
        <w:tc>
          <w:tcPr>
            <w:tcW w:w="1800" w:type="dxa"/>
            <w:tcBorders>
              <w:top w:val="nil"/>
              <w:left w:val="single" w:sz="4" w:space="0" w:color="auto"/>
              <w:bottom w:val="single" w:sz="4" w:space="0" w:color="auto"/>
              <w:right w:val="single" w:sz="4" w:space="0" w:color="auto"/>
            </w:tcBorders>
            <w:shd w:val="clear" w:color="auto" w:fill="auto"/>
            <w:vAlign w:val="center"/>
          </w:tcPr>
          <w:p w:rsidR="00957982" w:rsidRPr="00957982" w:rsidRDefault="00957982" w:rsidP="00957982">
            <w:pPr>
              <w:spacing w:after="0" w:line="240" w:lineRule="auto"/>
              <w:rPr>
                <w:rFonts w:ascii="Times New Roman" w:hAnsi="Times New Roman" w:cs="Times New Roman"/>
                <w:b/>
                <w:sz w:val="20"/>
                <w:szCs w:val="20"/>
              </w:rPr>
            </w:pPr>
            <w:r w:rsidRPr="00957982">
              <w:rPr>
                <w:rFonts w:ascii="Times New Roman" w:hAnsi="Times New Roman" w:cs="Times New Roman"/>
                <w:b/>
                <w:sz w:val="20"/>
                <w:szCs w:val="20"/>
              </w:rPr>
              <w:lastRenderedPageBreak/>
              <w:t>Interoperability &amp; Portability</w:t>
            </w:r>
          </w:p>
          <w:p w:rsidR="00957982" w:rsidRPr="00957982" w:rsidRDefault="00957982" w:rsidP="00957982">
            <w:pPr>
              <w:spacing w:after="0" w:line="240" w:lineRule="auto"/>
              <w:rPr>
                <w:rFonts w:ascii="Times New Roman" w:hAnsi="Times New Roman" w:cs="Times New Roman"/>
                <w:b/>
                <w:i/>
                <w:sz w:val="20"/>
                <w:szCs w:val="20"/>
                <w:highlight w:val="yellow"/>
              </w:rPr>
            </w:pPr>
            <w:r w:rsidRPr="00957982">
              <w:rPr>
                <w:rFonts w:ascii="Times New Roman" w:hAnsi="Times New Roman" w:cs="Times New Roman"/>
                <w:i/>
                <w:sz w:val="20"/>
                <w:szCs w:val="20"/>
              </w:rPr>
              <w:t>Data Request</w:t>
            </w:r>
          </w:p>
        </w:tc>
        <w:tc>
          <w:tcPr>
            <w:tcW w:w="900" w:type="dxa"/>
            <w:tcBorders>
              <w:top w:val="nil"/>
              <w:left w:val="nil"/>
              <w:bottom w:val="single" w:sz="4" w:space="0" w:color="auto"/>
              <w:right w:val="single" w:sz="4" w:space="0" w:color="auto"/>
            </w:tcBorders>
            <w:shd w:val="clear" w:color="auto" w:fill="auto"/>
            <w:vAlign w:val="center"/>
          </w:tcPr>
          <w:p w:rsidR="00957982" w:rsidRPr="00957982" w:rsidRDefault="00957982" w:rsidP="006F19F9">
            <w:pPr>
              <w:spacing w:after="0" w:line="240" w:lineRule="auto"/>
              <w:rPr>
                <w:rFonts w:ascii="Times New Roman" w:hAnsi="Times New Roman" w:cs="Times New Roman"/>
                <w:sz w:val="20"/>
                <w:szCs w:val="20"/>
                <w:highlight w:val="yellow"/>
              </w:rPr>
            </w:pPr>
            <w:r w:rsidRPr="00957982">
              <w:rPr>
                <w:rFonts w:ascii="Times New Roman" w:hAnsi="Times New Roman" w:cs="Times New Roman"/>
                <w:sz w:val="20"/>
                <w:szCs w:val="20"/>
              </w:rPr>
              <w:t>IPY-02</w:t>
            </w:r>
          </w:p>
        </w:tc>
        <w:tc>
          <w:tcPr>
            <w:tcW w:w="4050" w:type="dxa"/>
            <w:tcBorders>
              <w:top w:val="nil"/>
              <w:left w:val="nil"/>
              <w:bottom w:val="single" w:sz="4" w:space="0" w:color="auto"/>
              <w:right w:val="single" w:sz="4" w:space="0" w:color="auto"/>
            </w:tcBorders>
            <w:shd w:val="clear" w:color="auto" w:fill="auto"/>
            <w:vAlign w:val="center"/>
          </w:tcPr>
          <w:p w:rsidR="00957982" w:rsidRPr="00957982" w:rsidRDefault="00957982" w:rsidP="00957982">
            <w:pPr>
              <w:spacing w:after="0" w:line="240" w:lineRule="auto"/>
              <w:rPr>
                <w:rFonts w:ascii="Times New Roman" w:hAnsi="Times New Roman" w:cs="Times New Roman"/>
                <w:sz w:val="20"/>
                <w:szCs w:val="20"/>
                <w:highlight w:val="yellow"/>
              </w:rPr>
            </w:pPr>
            <w:r w:rsidRPr="00957982">
              <w:rPr>
                <w:rFonts w:ascii="Times New Roman" w:hAnsi="Times New Roman" w:cs="Times New Roman"/>
                <w:sz w:val="20"/>
                <w:szCs w:val="20"/>
              </w:rPr>
              <w:t>All unstructured data shall be available to the customer and provided to them upon request in an industry-standard format (e.g., .doc, .xls, or .pdf)</w:t>
            </w:r>
          </w:p>
        </w:tc>
        <w:tc>
          <w:tcPr>
            <w:tcW w:w="6408" w:type="dxa"/>
            <w:tcBorders>
              <w:top w:val="nil"/>
              <w:left w:val="nil"/>
              <w:bottom w:val="single" w:sz="4" w:space="0" w:color="auto"/>
              <w:right w:val="single" w:sz="4" w:space="0" w:color="auto"/>
            </w:tcBorders>
            <w:shd w:val="clear" w:color="auto" w:fill="auto"/>
          </w:tcPr>
          <w:p w:rsidR="00957982" w:rsidRPr="00957982" w:rsidRDefault="00957982" w:rsidP="00957982">
            <w:pPr>
              <w:spacing w:after="0" w:line="240" w:lineRule="auto"/>
              <w:jc w:val="both"/>
              <w:rPr>
                <w:rFonts w:ascii="Times New Roman" w:hAnsi="Times New Roman" w:cs="Times New Roman"/>
                <w:sz w:val="20"/>
                <w:szCs w:val="20"/>
              </w:rPr>
            </w:pPr>
            <w:r w:rsidRPr="00957982">
              <w:rPr>
                <w:rFonts w:ascii="Times New Roman" w:hAnsi="Times New Roman" w:cs="Times New Roman"/>
                <w:sz w:val="20"/>
                <w:szCs w:val="20"/>
              </w:rPr>
              <w:t xml:space="preserve">Several methods exist to export data from </w:t>
            </w:r>
            <w:r w:rsidR="00A567CF">
              <w:rPr>
                <w:rFonts w:ascii="Times New Roman" w:hAnsi="Times New Roman" w:cs="Times New Roman"/>
                <w:sz w:val="20"/>
                <w:szCs w:val="20"/>
              </w:rPr>
              <w:t xml:space="preserve">the </w:t>
            </w:r>
            <w:r w:rsidRPr="00957982">
              <w:rPr>
                <w:rFonts w:ascii="Times New Roman" w:hAnsi="Times New Roman" w:cs="Times New Roman"/>
                <w:sz w:val="20"/>
                <w:szCs w:val="20"/>
              </w:rPr>
              <w:t>Salesforce</w:t>
            </w:r>
            <w:r w:rsidR="00A567CF">
              <w:rPr>
                <w:rFonts w:ascii="Times New Roman" w:hAnsi="Times New Roman" w:cs="Times New Roman"/>
                <w:sz w:val="20"/>
                <w:szCs w:val="20"/>
              </w:rPr>
              <w:t xml:space="preserve"> Services</w:t>
            </w:r>
            <w:r w:rsidRPr="00957982">
              <w:rPr>
                <w:rFonts w:ascii="Times New Roman" w:hAnsi="Times New Roman" w:cs="Times New Roman"/>
                <w:sz w:val="20"/>
                <w:szCs w:val="20"/>
              </w:rPr>
              <w:t>.</w:t>
            </w:r>
          </w:p>
          <w:p w:rsidR="00957982" w:rsidRPr="00957982" w:rsidRDefault="00957982" w:rsidP="00957982">
            <w:pPr>
              <w:numPr>
                <w:ilvl w:val="0"/>
                <w:numId w:val="24"/>
              </w:numPr>
              <w:spacing w:after="0" w:line="240" w:lineRule="auto"/>
              <w:ind w:left="320"/>
              <w:jc w:val="both"/>
              <w:textAlignment w:val="baseline"/>
              <w:rPr>
                <w:rFonts w:ascii="Times New Roman" w:hAnsi="Times New Roman" w:cs="Times New Roman"/>
                <w:sz w:val="20"/>
                <w:szCs w:val="20"/>
              </w:rPr>
            </w:pPr>
            <w:r w:rsidRPr="00957982">
              <w:rPr>
                <w:rFonts w:ascii="Times New Roman" w:hAnsi="Times New Roman" w:cs="Times New Roman"/>
                <w:sz w:val="20"/>
                <w:szCs w:val="20"/>
              </w:rPr>
              <w:t>Direct Export - Data can be exported directly into CSV (comma separated values) file, or Excel files with a button click. This can be done from either a standard or custom list view, or from a report. This is the most common method utilized by end users.</w:t>
            </w:r>
          </w:p>
          <w:p w:rsidR="00957982" w:rsidRPr="00957982" w:rsidRDefault="00957982" w:rsidP="00957982">
            <w:pPr>
              <w:numPr>
                <w:ilvl w:val="0"/>
                <w:numId w:val="24"/>
              </w:numPr>
              <w:spacing w:after="0" w:line="240" w:lineRule="auto"/>
              <w:ind w:left="320"/>
              <w:jc w:val="both"/>
              <w:textAlignment w:val="baseline"/>
              <w:rPr>
                <w:rFonts w:ascii="Times New Roman" w:hAnsi="Times New Roman" w:cs="Times New Roman"/>
                <w:sz w:val="20"/>
                <w:szCs w:val="20"/>
              </w:rPr>
            </w:pPr>
            <w:r w:rsidRPr="00957982">
              <w:rPr>
                <w:rFonts w:ascii="Times New Roman" w:hAnsi="Times New Roman" w:cs="Times New Roman"/>
                <w:sz w:val="20"/>
                <w:szCs w:val="20"/>
              </w:rPr>
              <w:t>Excel Connector - Salesforce provide an Excel Connector to push and pull data from Excel to Salesforce</w:t>
            </w:r>
            <w:r w:rsidR="00A567CF">
              <w:rPr>
                <w:rFonts w:ascii="Times New Roman" w:hAnsi="Times New Roman" w:cs="Times New Roman"/>
                <w:sz w:val="20"/>
                <w:szCs w:val="20"/>
              </w:rPr>
              <w:t xml:space="preserve"> Services</w:t>
            </w:r>
            <w:r w:rsidRPr="00957982">
              <w:rPr>
                <w:rFonts w:ascii="Times New Roman" w:hAnsi="Times New Roman" w:cs="Times New Roman"/>
                <w:sz w:val="20"/>
                <w:szCs w:val="20"/>
              </w:rPr>
              <w:t xml:space="preserve"> and vice versa.</w:t>
            </w:r>
          </w:p>
          <w:p w:rsidR="00957982" w:rsidRPr="00957982" w:rsidRDefault="00957982" w:rsidP="00957982">
            <w:pPr>
              <w:numPr>
                <w:ilvl w:val="0"/>
                <w:numId w:val="24"/>
              </w:numPr>
              <w:spacing w:after="0" w:line="240" w:lineRule="auto"/>
              <w:ind w:left="320"/>
              <w:jc w:val="both"/>
              <w:textAlignment w:val="baseline"/>
              <w:rPr>
                <w:rFonts w:ascii="Times New Roman" w:hAnsi="Times New Roman" w:cs="Times New Roman"/>
                <w:sz w:val="20"/>
                <w:szCs w:val="20"/>
              </w:rPr>
            </w:pPr>
            <w:r w:rsidRPr="00957982">
              <w:rPr>
                <w:rFonts w:ascii="Times New Roman" w:hAnsi="Times New Roman" w:cs="Times New Roman"/>
                <w:sz w:val="20"/>
                <w:szCs w:val="20"/>
              </w:rPr>
              <w:t>Salesforce API - Data can be exported to and from the system though our API at any time or via a number of built in features.</w:t>
            </w:r>
          </w:p>
          <w:p w:rsidR="00957982" w:rsidRPr="00957982" w:rsidRDefault="00957982" w:rsidP="00957982">
            <w:pPr>
              <w:numPr>
                <w:ilvl w:val="0"/>
                <w:numId w:val="24"/>
              </w:numPr>
              <w:spacing w:after="0" w:line="240" w:lineRule="auto"/>
              <w:ind w:left="320"/>
              <w:jc w:val="both"/>
              <w:textAlignment w:val="baseline"/>
              <w:rPr>
                <w:rFonts w:ascii="Times New Roman" w:hAnsi="Times New Roman" w:cs="Times New Roman"/>
                <w:sz w:val="20"/>
                <w:szCs w:val="20"/>
              </w:rPr>
            </w:pPr>
            <w:r w:rsidRPr="00957982">
              <w:rPr>
                <w:rFonts w:ascii="Times New Roman" w:hAnsi="Times New Roman" w:cs="Times New Roman"/>
                <w:sz w:val="20"/>
                <w:szCs w:val="20"/>
              </w:rPr>
              <w:t xml:space="preserve">Salesforce Data Loader - The Salesforce Apex Data Loader is a free tool which is used specifically for importing/updating/exporting data in </w:t>
            </w:r>
            <w:r w:rsidR="00A567CF">
              <w:rPr>
                <w:rFonts w:ascii="Times New Roman" w:hAnsi="Times New Roman" w:cs="Times New Roman"/>
                <w:sz w:val="20"/>
                <w:szCs w:val="20"/>
              </w:rPr>
              <w:t>S</w:t>
            </w:r>
            <w:r w:rsidRPr="00957982">
              <w:rPr>
                <w:rFonts w:ascii="Times New Roman" w:hAnsi="Times New Roman" w:cs="Times New Roman"/>
                <w:sz w:val="20"/>
                <w:szCs w:val="20"/>
              </w:rPr>
              <w:t>alesforce</w:t>
            </w:r>
            <w:r w:rsidR="00A567CF">
              <w:rPr>
                <w:rFonts w:ascii="Times New Roman" w:hAnsi="Times New Roman" w:cs="Times New Roman"/>
                <w:sz w:val="20"/>
                <w:szCs w:val="20"/>
              </w:rPr>
              <w:t xml:space="preserve"> Services</w:t>
            </w:r>
            <w:r w:rsidRPr="00957982">
              <w:rPr>
                <w:rFonts w:ascii="Times New Roman" w:hAnsi="Times New Roman" w:cs="Times New Roman"/>
                <w:sz w:val="20"/>
                <w:szCs w:val="20"/>
              </w:rPr>
              <w:t>.</w:t>
            </w:r>
          </w:p>
          <w:p w:rsidR="00957982" w:rsidRPr="00957982" w:rsidRDefault="00957982" w:rsidP="00957982">
            <w:pPr>
              <w:numPr>
                <w:ilvl w:val="0"/>
                <w:numId w:val="24"/>
              </w:numPr>
              <w:spacing w:after="0" w:line="240" w:lineRule="auto"/>
              <w:ind w:left="320"/>
              <w:jc w:val="both"/>
              <w:textAlignment w:val="baseline"/>
              <w:rPr>
                <w:rFonts w:ascii="Times New Roman" w:hAnsi="Times New Roman" w:cs="Times New Roman"/>
                <w:sz w:val="20"/>
                <w:szCs w:val="20"/>
              </w:rPr>
            </w:pPr>
            <w:r w:rsidRPr="00957982">
              <w:rPr>
                <w:rFonts w:ascii="Times New Roman" w:hAnsi="Times New Roman" w:cs="Times New Roman"/>
                <w:sz w:val="20"/>
                <w:szCs w:val="20"/>
              </w:rPr>
              <w:t>Partner Tools - There are also many pre-integrated partner tools, some of which you may already own that may be leveraged. Examples of these include, but are not limited to, Informatica, Pervasive, CastIron, Boomi, etc.</w:t>
            </w:r>
          </w:p>
          <w:p w:rsidR="00957982" w:rsidRPr="00841A51" w:rsidRDefault="00957982" w:rsidP="005F11D3">
            <w:pPr>
              <w:spacing w:after="0" w:line="240" w:lineRule="auto"/>
              <w:rPr>
                <w:rFonts w:ascii="Times New Roman" w:hAnsi="Times New Roman" w:cs="Times New Roman"/>
                <w:color w:val="000000"/>
                <w:sz w:val="20"/>
                <w:szCs w:val="20"/>
                <w:highlight w:val="yellow"/>
              </w:rPr>
            </w:pPr>
            <w:r w:rsidRPr="00957982">
              <w:rPr>
                <w:rFonts w:ascii="Times New Roman" w:eastAsia="Times New Roman" w:hAnsi="Times New Roman" w:cs="Times New Roman"/>
                <w:sz w:val="20"/>
                <w:szCs w:val="20"/>
              </w:rPr>
              <w:br/>
            </w:r>
            <w:r w:rsidR="00A567CF">
              <w:rPr>
                <w:rFonts w:ascii="Times New Roman" w:eastAsia="Times New Roman" w:hAnsi="Times New Roman" w:cs="Times New Roman"/>
                <w:sz w:val="20"/>
                <w:szCs w:val="20"/>
              </w:rPr>
              <w:t>The Salesforce Services</w:t>
            </w:r>
            <w:r w:rsidR="00A567CF" w:rsidRPr="00957982">
              <w:rPr>
                <w:rFonts w:ascii="Times New Roman" w:eastAsia="Times New Roman" w:hAnsi="Times New Roman" w:cs="Times New Roman"/>
                <w:sz w:val="20"/>
                <w:szCs w:val="20"/>
              </w:rPr>
              <w:t xml:space="preserve"> </w:t>
            </w:r>
            <w:r w:rsidRPr="00957982">
              <w:rPr>
                <w:rFonts w:ascii="Times New Roman" w:eastAsia="Times New Roman" w:hAnsi="Times New Roman" w:cs="Times New Roman"/>
                <w:sz w:val="20"/>
                <w:szCs w:val="20"/>
              </w:rPr>
              <w:t xml:space="preserve">also offer a </w:t>
            </w:r>
            <w:r w:rsidRPr="00957982">
              <w:rPr>
                <w:rFonts w:ascii="Times New Roman" w:eastAsia="Times New Roman" w:hAnsi="Times New Roman" w:cs="Times New Roman"/>
                <w:i/>
                <w:iCs/>
                <w:sz w:val="20"/>
                <w:szCs w:val="20"/>
              </w:rPr>
              <w:t>weekly export service</w:t>
            </w:r>
            <w:r w:rsidRPr="00957982">
              <w:rPr>
                <w:rFonts w:ascii="Times New Roman" w:eastAsia="Times New Roman" w:hAnsi="Times New Roman" w:cs="Times New Roman"/>
                <w:sz w:val="20"/>
                <w:szCs w:val="20"/>
              </w:rPr>
              <w:t xml:space="preserve"> (WES) for those customers requiring a local backup copy of their data or a data set for import into other applications (such as an ERP system). Unstructured data is provided in the same file format as the original data, e.g. .jpg, .pdf, .docx.</w:t>
            </w:r>
          </w:p>
        </w:tc>
      </w:tr>
      <w:tr w:rsidR="00957982" w:rsidRPr="00BB19D3" w:rsidTr="00B70550">
        <w:trPr>
          <w:cantSplit/>
          <w:trHeight w:val="2447"/>
        </w:trPr>
        <w:tc>
          <w:tcPr>
            <w:tcW w:w="1800" w:type="dxa"/>
            <w:tcBorders>
              <w:top w:val="nil"/>
              <w:left w:val="single" w:sz="4" w:space="0" w:color="auto"/>
              <w:bottom w:val="single" w:sz="4" w:space="0" w:color="auto"/>
              <w:right w:val="single" w:sz="4" w:space="0" w:color="auto"/>
            </w:tcBorders>
            <w:shd w:val="clear" w:color="auto" w:fill="auto"/>
            <w:vAlign w:val="center"/>
          </w:tcPr>
          <w:p w:rsidR="00957982" w:rsidRPr="00957982" w:rsidRDefault="00957982" w:rsidP="00957982">
            <w:pPr>
              <w:spacing w:after="0" w:line="240" w:lineRule="auto"/>
              <w:rPr>
                <w:rFonts w:ascii="Times New Roman" w:hAnsi="Times New Roman" w:cs="Times New Roman"/>
                <w:b/>
                <w:sz w:val="20"/>
                <w:szCs w:val="20"/>
              </w:rPr>
            </w:pPr>
            <w:r w:rsidRPr="00957982">
              <w:rPr>
                <w:rFonts w:ascii="Times New Roman" w:hAnsi="Times New Roman" w:cs="Times New Roman"/>
                <w:b/>
                <w:sz w:val="20"/>
                <w:szCs w:val="20"/>
              </w:rPr>
              <w:t>Interoperability &amp; Portability</w:t>
            </w:r>
          </w:p>
          <w:p w:rsidR="00957982" w:rsidRPr="00957982" w:rsidRDefault="00957982" w:rsidP="00957982">
            <w:pPr>
              <w:spacing w:after="0" w:line="240" w:lineRule="auto"/>
              <w:rPr>
                <w:rFonts w:ascii="Times New Roman" w:hAnsi="Times New Roman" w:cs="Times New Roman"/>
                <w:b/>
                <w:i/>
                <w:sz w:val="20"/>
                <w:szCs w:val="20"/>
                <w:highlight w:val="yellow"/>
              </w:rPr>
            </w:pPr>
            <w:r w:rsidRPr="00957982">
              <w:rPr>
                <w:rFonts w:ascii="Times New Roman" w:hAnsi="Times New Roman" w:cs="Times New Roman"/>
                <w:i/>
                <w:sz w:val="20"/>
                <w:szCs w:val="20"/>
              </w:rPr>
              <w:t>Policy &amp; Legal</w:t>
            </w:r>
          </w:p>
        </w:tc>
        <w:tc>
          <w:tcPr>
            <w:tcW w:w="900" w:type="dxa"/>
            <w:tcBorders>
              <w:top w:val="nil"/>
              <w:left w:val="nil"/>
              <w:bottom w:val="single" w:sz="4" w:space="0" w:color="auto"/>
              <w:right w:val="single" w:sz="4" w:space="0" w:color="auto"/>
            </w:tcBorders>
            <w:shd w:val="clear" w:color="auto" w:fill="auto"/>
            <w:vAlign w:val="center"/>
          </w:tcPr>
          <w:p w:rsidR="00957982" w:rsidRPr="00957982" w:rsidRDefault="00957982" w:rsidP="006F19F9">
            <w:pPr>
              <w:spacing w:after="0" w:line="240" w:lineRule="auto"/>
              <w:rPr>
                <w:rFonts w:ascii="Times New Roman" w:hAnsi="Times New Roman" w:cs="Times New Roman"/>
                <w:sz w:val="20"/>
                <w:szCs w:val="20"/>
                <w:highlight w:val="yellow"/>
              </w:rPr>
            </w:pPr>
            <w:r w:rsidRPr="00957982">
              <w:rPr>
                <w:rFonts w:ascii="Times New Roman" w:hAnsi="Times New Roman" w:cs="Times New Roman"/>
                <w:sz w:val="20"/>
                <w:szCs w:val="20"/>
              </w:rPr>
              <w:t>IPY-03</w:t>
            </w:r>
          </w:p>
        </w:tc>
        <w:tc>
          <w:tcPr>
            <w:tcW w:w="4050" w:type="dxa"/>
            <w:tcBorders>
              <w:top w:val="nil"/>
              <w:left w:val="nil"/>
              <w:bottom w:val="single" w:sz="4" w:space="0" w:color="auto"/>
              <w:right w:val="single" w:sz="4" w:space="0" w:color="auto"/>
            </w:tcBorders>
            <w:shd w:val="clear" w:color="auto" w:fill="auto"/>
            <w:vAlign w:val="center"/>
          </w:tcPr>
          <w:p w:rsidR="00957982" w:rsidRPr="00957982" w:rsidRDefault="00957982" w:rsidP="00B70550">
            <w:pPr>
              <w:spacing w:after="0" w:line="240" w:lineRule="auto"/>
              <w:rPr>
                <w:rFonts w:ascii="Times New Roman" w:hAnsi="Times New Roman" w:cs="Times New Roman"/>
                <w:sz w:val="20"/>
                <w:szCs w:val="20"/>
                <w:highlight w:val="yellow"/>
              </w:rPr>
            </w:pPr>
            <w:r w:rsidRPr="00957982">
              <w:rPr>
                <w:rFonts w:ascii="Times New Roman" w:hAnsi="Times New Roman" w:cs="Times New Roman"/>
                <w:sz w:val="20"/>
                <w:szCs w:val="20"/>
              </w:rPr>
              <w:t>Policies, procedures, and mutually-agreed upon provisions and/or terms shall be established to satisfy customer (tenant) requirements for service-to-service application (API) and information processing interoperability, and portability for application development and information exchange, usage and integrity persistence.</w:t>
            </w:r>
          </w:p>
        </w:tc>
        <w:tc>
          <w:tcPr>
            <w:tcW w:w="6408" w:type="dxa"/>
            <w:tcBorders>
              <w:top w:val="nil"/>
              <w:left w:val="nil"/>
              <w:bottom w:val="single" w:sz="4" w:space="0" w:color="auto"/>
              <w:right w:val="single" w:sz="4" w:space="0" w:color="auto"/>
            </w:tcBorders>
            <w:shd w:val="clear" w:color="auto" w:fill="auto"/>
          </w:tcPr>
          <w:p w:rsidR="00E8083E" w:rsidRPr="00E8083E" w:rsidRDefault="00E8083E" w:rsidP="00E8083E">
            <w:pPr>
              <w:spacing w:after="0" w:line="240" w:lineRule="auto"/>
              <w:rPr>
                <w:rFonts w:ascii="Times New Roman" w:hAnsi="Times New Roman" w:cs="Times New Roman"/>
                <w:sz w:val="20"/>
                <w:szCs w:val="20"/>
              </w:rPr>
            </w:pPr>
            <w:r w:rsidRPr="00E8083E">
              <w:rPr>
                <w:rFonts w:ascii="Times New Roman" w:hAnsi="Times New Roman" w:cs="Times New Roman"/>
                <w:sz w:val="20"/>
                <w:szCs w:val="20"/>
              </w:rPr>
              <w:t>Force.com provides open, standards-based APIs that developers can use to build apps. Both RESTful and Web services (SOAP-based) APIs are available that provide access to Force.com’s many features. Salesforce maintains a Developerforce site with details of the APIs supported and Developers guides for the various APIs.</w:t>
            </w:r>
          </w:p>
          <w:p w:rsidR="00E8083E" w:rsidRPr="00E8083E" w:rsidRDefault="00E8083E" w:rsidP="00E8083E">
            <w:pPr>
              <w:spacing w:after="0" w:line="240" w:lineRule="auto"/>
              <w:rPr>
                <w:rFonts w:ascii="Times New Roman" w:eastAsia="Times New Roman" w:hAnsi="Times New Roman" w:cs="Times New Roman"/>
                <w:sz w:val="20"/>
                <w:szCs w:val="20"/>
              </w:rPr>
            </w:pPr>
          </w:p>
          <w:p w:rsidR="00E8083E" w:rsidRDefault="00E8083E" w:rsidP="00E8083E">
            <w:pPr>
              <w:spacing w:after="0" w:line="240" w:lineRule="auto"/>
            </w:pPr>
            <w:r w:rsidRPr="00E8083E">
              <w:rPr>
                <w:rFonts w:ascii="Times New Roman" w:hAnsi="Times New Roman" w:cs="Times New Roman"/>
                <w:sz w:val="20"/>
                <w:szCs w:val="20"/>
              </w:rPr>
              <w:t xml:space="preserve">Refer here for information on Integration options: </w:t>
            </w:r>
            <w:hyperlink r:id="rId18" w:history="1">
              <w:r w:rsidRPr="00E8083E">
                <w:rPr>
                  <w:rFonts w:ascii="Times New Roman" w:hAnsi="Times New Roman" w:cs="Times New Roman"/>
                  <w:color w:val="0000FF"/>
                  <w:sz w:val="20"/>
                  <w:szCs w:val="20"/>
                  <w:u w:val="single"/>
                </w:rPr>
                <w:t>http://wiki.developerforce.com/page/Integration</w:t>
              </w:r>
            </w:hyperlink>
          </w:p>
          <w:p w:rsidR="007C106B" w:rsidRPr="00E8083E" w:rsidRDefault="007C106B" w:rsidP="00E8083E">
            <w:pPr>
              <w:spacing w:after="0" w:line="240" w:lineRule="auto"/>
              <w:rPr>
                <w:rFonts w:ascii="Times New Roman" w:hAnsi="Times New Roman" w:cs="Times New Roman"/>
                <w:sz w:val="20"/>
                <w:szCs w:val="20"/>
              </w:rPr>
            </w:pPr>
          </w:p>
          <w:p w:rsidR="00957982" w:rsidRPr="00841A51" w:rsidRDefault="00E8083E" w:rsidP="005F11D3">
            <w:pPr>
              <w:spacing w:after="0" w:line="240" w:lineRule="auto"/>
              <w:rPr>
                <w:rFonts w:ascii="Times New Roman" w:hAnsi="Times New Roman" w:cs="Times New Roman"/>
                <w:color w:val="000000"/>
                <w:sz w:val="20"/>
                <w:szCs w:val="20"/>
                <w:highlight w:val="yellow"/>
              </w:rPr>
            </w:pPr>
            <w:r w:rsidRPr="00E8083E">
              <w:rPr>
                <w:rFonts w:ascii="Times New Roman" w:hAnsi="Times New Roman" w:cs="Times New Roman"/>
                <w:sz w:val="20"/>
                <w:szCs w:val="20"/>
              </w:rPr>
              <w:t xml:space="preserve">Refer here for Developer Guides under the Integration heading: </w:t>
            </w:r>
            <w:hyperlink r:id="rId19" w:history="1">
              <w:r w:rsidRPr="00E8083E">
                <w:rPr>
                  <w:rFonts w:ascii="Times New Roman" w:hAnsi="Times New Roman" w:cs="Times New Roman"/>
                  <w:color w:val="0000FF"/>
                  <w:sz w:val="20"/>
                  <w:szCs w:val="20"/>
                  <w:u w:val="single"/>
                </w:rPr>
                <w:t>http://wiki.developerforce.com/page/Documentation</w:t>
              </w:r>
            </w:hyperlink>
          </w:p>
        </w:tc>
      </w:tr>
      <w:tr w:rsidR="00957982" w:rsidRPr="00BB19D3" w:rsidTr="00E8083E">
        <w:trPr>
          <w:cantSplit/>
          <w:trHeight w:val="2447"/>
        </w:trPr>
        <w:tc>
          <w:tcPr>
            <w:tcW w:w="1800" w:type="dxa"/>
            <w:tcBorders>
              <w:top w:val="nil"/>
              <w:left w:val="single" w:sz="4" w:space="0" w:color="auto"/>
              <w:bottom w:val="single" w:sz="4" w:space="0" w:color="auto"/>
              <w:right w:val="single" w:sz="4" w:space="0" w:color="auto"/>
            </w:tcBorders>
            <w:shd w:val="clear" w:color="auto" w:fill="auto"/>
            <w:vAlign w:val="center"/>
          </w:tcPr>
          <w:p w:rsidR="00E8083E" w:rsidRPr="00E8083E" w:rsidRDefault="00E8083E" w:rsidP="00E8083E">
            <w:pPr>
              <w:spacing w:after="0" w:line="240" w:lineRule="auto"/>
              <w:rPr>
                <w:rFonts w:ascii="Times New Roman" w:hAnsi="Times New Roman" w:cs="Times New Roman"/>
                <w:b/>
                <w:sz w:val="20"/>
                <w:szCs w:val="20"/>
              </w:rPr>
            </w:pPr>
            <w:r w:rsidRPr="00E8083E">
              <w:rPr>
                <w:rFonts w:ascii="Times New Roman" w:hAnsi="Times New Roman" w:cs="Times New Roman"/>
                <w:b/>
                <w:sz w:val="20"/>
                <w:szCs w:val="20"/>
              </w:rPr>
              <w:lastRenderedPageBreak/>
              <w:t>Interoperability &amp; Portability</w:t>
            </w:r>
          </w:p>
          <w:p w:rsidR="00957982" w:rsidRPr="00E8083E" w:rsidRDefault="00E8083E" w:rsidP="00E8083E">
            <w:pPr>
              <w:spacing w:after="0" w:line="240" w:lineRule="auto"/>
              <w:rPr>
                <w:rFonts w:ascii="Times New Roman" w:hAnsi="Times New Roman" w:cs="Times New Roman"/>
                <w:b/>
                <w:i/>
                <w:sz w:val="20"/>
                <w:szCs w:val="20"/>
                <w:highlight w:val="yellow"/>
              </w:rPr>
            </w:pPr>
            <w:r w:rsidRPr="00E8083E">
              <w:rPr>
                <w:rFonts w:ascii="Times New Roman" w:hAnsi="Times New Roman" w:cs="Times New Roman"/>
                <w:i/>
                <w:sz w:val="20"/>
                <w:szCs w:val="20"/>
              </w:rPr>
              <w:t>Standardized Network Protocols</w:t>
            </w:r>
          </w:p>
        </w:tc>
        <w:tc>
          <w:tcPr>
            <w:tcW w:w="900" w:type="dxa"/>
            <w:tcBorders>
              <w:top w:val="nil"/>
              <w:left w:val="nil"/>
              <w:bottom w:val="single" w:sz="4" w:space="0" w:color="auto"/>
              <w:right w:val="single" w:sz="4" w:space="0" w:color="auto"/>
            </w:tcBorders>
            <w:shd w:val="clear" w:color="auto" w:fill="auto"/>
            <w:vAlign w:val="center"/>
          </w:tcPr>
          <w:p w:rsidR="00957982" w:rsidRPr="00E8083E" w:rsidRDefault="00E8083E" w:rsidP="00E8083E">
            <w:pPr>
              <w:spacing w:after="0" w:line="240" w:lineRule="auto"/>
              <w:rPr>
                <w:rFonts w:ascii="Times New Roman" w:hAnsi="Times New Roman" w:cs="Times New Roman"/>
                <w:sz w:val="20"/>
                <w:szCs w:val="20"/>
                <w:highlight w:val="yellow"/>
              </w:rPr>
            </w:pPr>
            <w:r w:rsidRPr="00E8083E">
              <w:rPr>
                <w:rFonts w:ascii="Times New Roman" w:hAnsi="Times New Roman" w:cs="Times New Roman"/>
                <w:sz w:val="20"/>
                <w:szCs w:val="20"/>
              </w:rPr>
              <w:t>IPY-04</w:t>
            </w:r>
          </w:p>
        </w:tc>
        <w:tc>
          <w:tcPr>
            <w:tcW w:w="4050" w:type="dxa"/>
            <w:tcBorders>
              <w:top w:val="nil"/>
              <w:left w:val="nil"/>
              <w:bottom w:val="single" w:sz="4" w:space="0" w:color="auto"/>
              <w:right w:val="single" w:sz="4" w:space="0" w:color="auto"/>
            </w:tcBorders>
            <w:shd w:val="clear" w:color="auto" w:fill="auto"/>
            <w:vAlign w:val="center"/>
          </w:tcPr>
          <w:p w:rsidR="00957982" w:rsidRPr="00E8083E" w:rsidRDefault="00E8083E" w:rsidP="00E8083E">
            <w:pPr>
              <w:spacing w:after="0" w:line="240" w:lineRule="auto"/>
              <w:rPr>
                <w:rFonts w:ascii="Times New Roman" w:hAnsi="Times New Roman" w:cs="Times New Roman"/>
                <w:sz w:val="20"/>
                <w:szCs w:val="20"/>
                <w:highlight w:val="yellow"/>
              </w:rPr>
            </w:pPr>
            <w:r w:rsidRPr="00E8083E">
              <w:rPr>
                <w:rFonts w:ascii="Times New Roman" w:hAnsi="Times New Roman" w:cs="Times New Roman"/>
                <w:sz w:val="20"/>
                <w:szCs w:val="20"/>
              </w:rPr>
              <w:t>The provider shall use secure (e.g., non-clear text and authenticated) standardized network protocols for the import and export of data and to manage the service, and shall make available a document to consumers (tenants) detailing the relevant interoperability and portability standards that are involved.</w:t>
            </w:r>
          </w:p>
        </w:tc>
        <w:tc>
          <w:tcPr>
            <w:tcW w:w="6408" w:type="dxa"/>
            <w:tcBorders>
              <w:top w:val="nil"/>
              <w:left w:val="nil"/>
              <w:bottom w:val="single" w:sz="4" w:space="0" w:color="auto"/>
              <w:right w:val="single" w:sz="4" w:space="0" w:color="auto"/>
            </w:tcBorders>
            <w:shd w:val="clear" w:color="auto" w:fill="auto"/>
            <w:vAlign w:val="center"/>
          </w:tcPr>
          <w:p w:rsidR="00E8083E" w:rsidRPr="00E8083E" w:rsidRDefault="00E8083E" w:rsidP="00E8083E">
            <w:pPr>
              <w:spacing w:after="0" w:line="240" w:lineRule="auto"/>
              <w:rPr>
                <w:rFonts w:ascii="Times New Roman" w:hAnsi="Times New Roman" w:cs="Times New Roman"/>
                <w:sz w:val="20"/>
                <w:szCs w:val="20"/>
              </w:rPr>
            </w:pPr>
            <w:r w:rsidRPr="00E8083E">
              <w:rPr>
                <w:rFonts w:ascii="Times New Roman" w:hAnsi="Times New Roman" w:cs="Times New Roman"/>
                <w:sz w:val="20"/>
                <w:szCs w:val="20"/>
              </w:rPr>
              <w:t>Pleas</w:t>
            </w:r>
            <w:r>
              <w:rPr>
                <w:rFonts w:ascii="Times New Roman" w:hAnsi="Times New Roman" w:cs="Times New Roman"/>
                <w:sz w:val="20"/>
                <w:szCs w:val="20"/>
              </w:rPr>
              <w:t>e refer to the responses</w:t>
            </w:r>
            <w:r w:rsidR="00EE74C7">
              <w:rPr>
                <w:rFonts w:ascii="Times New Roman" w:hAnsi="Times New Roman" w:cs="Times New Roman"/>
                <w:sz w:val="20"/>
                <w:szCs w:val="20"/>
              </w:rPr>
              <w:t xml:space="preserve"> provided to</w:t>
            </w:r>
            <w:r>
              <w:rPr>
                <w:rFonts w:ascii="Times New Roman" w:hAnsi="Times New Roman" w:cs="Times New Roman"/>
                <w:sz w:val="20"/>
                <w:szCs w:val="20"/>
              </w:rPr>
              <w:t xml:space="preserve"> </w:t>
            </w:r>
            <w:r w:rsidRPr="00E8083E">
              <w:rPr>
                <w:rFonts w:ascii="Times New Roman" w:hAnsi="Times New Roman" w:cs="Times New Roman"/>
                <w:sz w:val="20"/>
                <w:szCs w:val="20"/>
              </w:rPr>
              <w:t xml:space="preserve">IVS-06, </w:t>
            </w:r>
            <w:r>
              <w:rPr>
                <w:rFonts w:ascii="Times New Roman" w:hAnsi="Times New Roman" w:cs="Times New Roman"/>
                <w:sz w:val="20"/>
                <w:szCs w:val="20"/>
              </w:rPr>
              <w:t xml:space="preserve">IPY-01, IPY-02, and </w:t>
            </w:r>
            <w:r w:rsidRPr="00E8083E">
              <w:rPr>
                <w:rFonts w:ascii="Times New Roman" w:hAnsi="Times New Roman" w:cs="Times New Roman"/>
                <w:sz w:val="20"/>
                <w:szCs w:val="20"/>
              </w:rPr>
              <w:t>IPY-03 above.</w:t>
            </w:r>
          </w:p>
          <w:p w:rsidR="00E8083E" w:rsidRPr="00E8083E" w:rsidRDefault="00E8083E" w:rsidP="00E8083E">
            <w:pPr>
              <w:spacing w:after="0" w:line="240" w:lineRule="auto"/>
              <w:rPr>
                <w:rFonts w:ascii="Times New Roman" w:eastAsia="Times New Roman" w:hAnsi="Times New Roman" w:cs="Times New Roman"/>
                <w:sz w:val="20"/>
                <w:szCs w:val="20"/>
              </w:rPr>
            </w:pPr>
          </w:p>
          <w:p w:rsidR="00957982" w:rsidRPr="00841A51" w:rsidRDefault="00957982" w:rsidP="00EE74C7">
            <w:pPr>
              <w:spacing w:after="0" w:line="240" w:lineRule="auto"/>
              <w:rPr>
                <w:rFonts w:ascii="Times New Roman" w:hAnsi="Times New Roman" w:cs="Times New Roman"/>
                <w:color w:val="000000"/>
                <w:sz w:val="20"/>
                <w:szCs w:val="20"/>
                <w:highlight w:val="yellow"/>
              </w:rPr>
            </w:pPr>
          </w:p>
        </w:tc>
      </w:tr>
      <w:tr w:rsidR="00957982" w:rsidRPr="00BB19D3" w:rsidTr="00E8083E">
        <w:trPr>
          <w:cantSplit/>
          <w:trHeight w:val="2447"/>
        </w:trPr>
        <w:tc>
          <w:tcPr>
            <w:tcW w:w="1800" w:type="dxa"/>
            <w:tcBorders>
              <w:top w:val="nil"/>
              <w:left w:val="single" w:sz="4" w:space="0" w:color="auto"/>
              <w:bottom w:val="single" w:sz="4" w:space="0" w:color="auto"/>
              <w:right w:val="single" w:sz="4" w:space="0" w:color="auto"/>
            </w:tcBorders>
            <w:shd w:val="clear" w:color="auto" w:fill="auto"/>
            <w:vAlign w:val="center"/>
          </w:tcPr>
          <w:p w:rsidR="00E8083E" w:rsidRPr="00E8083E" w:rsidRDefault="00E8083E" w:rsidP="00E8083E">
            <w:pPr>
              <w:spacing w:after="0" w:line="240" w:lineRule="auto"/>
              <w:rPr>
                <w:rFonts w:ascii="Times New Roman" w:hAnsi="Times New Roman" w:cs="Times New Roman"/>
                <w:b/>
                <w:sz w:val="20"/>
                <w:szCs w:val="20"/>
              </w:rPr>
            </w:pPr>
            <w:r w:rsidRPr="00E8083E">
              <w:rPr>
                <w:rFonts w:ascii="Times New Roman" w:hAnsi="Times New Roman" w:cs="Times New Roman"/>
                <w:b/>
                <w:sz w:val="20"/>
                <w:szCs w:val="20"/>
              </w:rPr>
              <w:t>Interoperability &amp; Portability</w:t>
            </w:r>
          </w:p>
          <w:p w:rsidR="00957982" w:rsidRPr="00E8083E" w:rsidRDefault="00E8083E" w:rsidP="00E8083E">
            <w:pPr>
              <w:spacing w:after="0" w:line="240" w:lineRule="auto"/>
              <w:rPr>
                <w:rFonts w:ascii="Times New Roman" w:hAnsi="Times New Roman" w:cs="Times New Roman"/>
                <w:b/>
                <w:i/>
                <w:sz w:val="20"/>
                <w:szCs w:val="20"/>
                <w:highlight w:val="yellow"/>
              </w:rPr>
            </w:pPr>
            <w:r w:rsidRPr="00E8083E">
              <w:rPr>
                <w:rFonts w:ascii="Times New Roman" w:hAnsi="Times New Roman" w:cs="Times New Roman"/>
                <w:i/>
                <w:sz w:val="20"/>
                <w:szCs w:val="20"/>
              </w:rPr>
              <w:t>Virtualization</w:t>
            </w:r>
          </w:p>
        </w:tc>
        <w:tc>
          <w:tcPr>
            <w:tcW w:w="900" w:type="dxa"/>
            <w:tcBorders>
              <w:top w:val="nil"/>
              <w:left w:val="nil"/>
              <w:bottom w:val="single" w:sz="4" w:space="0" w:color="auto"/>
              <w:right w:val="single" w:sz="4" w:space="0" w:color="auto"/>
            </w:tcBorders>
            <w:shd w:val="clear" w:color="auto" w:fill="auto"/>
            <w:vAlign w:val="center"/>
          </w:tcPr>
          <w:p w:rsidR="00957982" w:rsidRPr="00E8083E" w:rsidRDefault="00E8083E" w:rsidP="00E8083E">
            <w:pPr>
              <w:spacing w:after="0" w:line="240" w:lineRule="auto"/>
              <w:rPr>
                <w:rFonts w:ascii="Times New Roman" w:hAnsi="Times New Roman" w:cs="Times New Roman"/>
                <w:b/>
                <w:sz w:val="20"/>
                <w:szCs w:val="20"/>
                <w:highlight w:val="yellow"/>
              </w:rPr>
            </w:pPr>
            <w:r w:rsidRPr="00E8083E">
              <w:rPr>
                <w:rFonts w:ascii="Times New Roman" w:hAnsi="Times New Roman" w:cs="Times New Roman"/>
                <w:sz w:val="20"/>
                <w:szCs w:val="20"/>
              </w:rPr>
              <w:t>IPY-04</w:t>
            </w:r>
          </w:p>
        </w:tc>
        <w:tc>
          <w:tcPr>
            <w:tcW w:w="4050" w:type="dxa"/>
            <w:tcBorders>
              <w:top w:val="nil"/>
              <w:left w:val="nil"/>
              <w:bottom w:val="single" w:sz="4" w:space="0" w:color="auto"/>
              <w:right w:val="single" w:sz="4" w:space="0" w:color="auto"/>
            </w:tcBorders>
            <w:shd w:val="clear" w:color="auto" w:fill="auto"/>
            <w:vAlign w:val="center"/>
          </w:tcPr>
          <w:p w:rsidR="00957982" w:rsidRPr="00E8083E" w:rsidRDefault="00E8083E" w:rsidP="00E8083E">
            <w:pPr>
              <w:spacing w:after="0" w:line="240" w:lineRule="auto"/>
              <w:rPr>
                <w:rFonts w:ascii="Times New Roman" w:hAnsi="Times New Roman" w:cs="Times New Roman"/>
                <w:b/>
                <w:sz w:val="20"/>
                <w:szCs w:val="20"/>
                <w:highlight w:val="yellow"/>
              </w:rPr>
            </w:pPr>
            <w:r w:rsidRPr="00E8083E">
              <w:rPr>
                <w:rFonts w:ascii="Times New Roman" w:hAnsi="Times New Roman" w:cs="Times New Roman"/>
                <w:sz w:val="20"/>
                <w:szCs w:val="20"/>
              </w:rPr>
              <w:t>The provider shall use an industry-recognized virtualization platform and standard virtualization formats (e,g., OVF) to help ensure interoperability, and shall have documented custom changes made to any hypervisor in use, and all solution-specific virtualization hooks, available for customer review.</w:t>
            </w:r>
          </w:p>
        </w:tc>
        <w:tc>
          <w:tcPr>
            <w:tcW w:w="6408" w:type="dxa"/>
            <w:tcBorders>
              <w:top w:val="nil"/>
              <w:left w:val="nil"/>
              <w:bottom w:val="single" w:sz="4" w:space="0" w:color="auto"/>
              <w:right w:val="single" w:sz="4" w:space="0" w:color="auto"/>
            </w:tcBorders>
            <w:shd w:val="clear" w:color="auto" w:fill="auto"/>
            <w:vAlign w:val="center"/>
          </w:tcPr>
          <w:p w:rsidR="00E8083E" w:rsidRPr="00E8083E" w:rsidRDefault="00EE74C7" w:rsidP="00E8083E">
            <w:pPr>
              <w:spacing w:after="0" w:line="240" w:lineRule="auto"/>
              <w:rPr>
                <w:rFonts w:ascii="Times New Roman" w:hAnsi="Times New Roman" w:cs="Times New Roman"/>
                <w:sz w:val="20"/>
                <w:szCs w:val="20"/>
              </w:rPr>
            </w:pPr>
            <w:r>
              <w:rPr>
                <w:rFonts w:ascii="Times New Roman" w:hAnsi="Times New Roman" w:cs="Times New Roman"/>
                <w:sz w:val="20"/>
                <w:szCs w:val="20"/>
              </w:rPr>
              <w:t>Not applicable. Salesforce</w:t>
            </w:r>
            <w:r w:rsidR="00E8083E" w:rsidRPr="00E8083E">
              <w:rPr>
                <w:rFonts w:ascii="Times New Roman" w:hAnsi="Times New Roman" w:cs="Times New Roman"/>
                <w:sz w:val="20"/>
                <w:szCs w:val="20"/>
              </w:rPr>
              <w:t xml:space="preserve"> does not utilize virtualization in the provision of the </w:t>
            </w:r>
            <w:r w:rsidR="00347205">
              <w:rPr>
                <w:rFonts w:ascii="Times New Roman" w:hAnsi="Times New Roman" w:cs="Times New Roman"/>
                <w:sz w:val="20"/>
                <w:szCs w:val="20"/>
              </w:rPr>
              <w:t xml:space="preserve">Salesforce </w:t>
            </w:r>
            <w:r w:rsidR="00E8083E" w:rsidRPr="00E8083E">
              <w:rPr>
                <w:rFonts w:ascii="Times New Roman" w:hAnsi="Times New Roman" w:cs="Times New Roman"/>
                <w:sz w:val="20"/>
                <w:szCs w:val="20"/>
              </w:rPr>
              <w:t>Services.</w:t>
            </w:r>
          </w:p>
          <w:p w:rsidR="00957982" w:rsidRPr="00841A51" w:rsidRDefault="00957982" w:rsidP="00E8083E">
            <w:pPr>
              <w:spacing w:after="0" w:line="240" w:lineRule="auto"/>
              <w:jc w:val="center"/>
              <w:rPr>
                <w:rFonts w:ascii="Times New Roman" w:hAnsi="Times New Roman" w:cs="Times New Roman"/>
                <w:b/>
                <w:sz w:val="20"/>
                <w:szCs w:val="20"/>
                <w:highlight w:val="yellow"/>
              </w:rPr>
            </w:pPr>
          </w:p>
        </w:tc>
      </w:tr>
      <w:tr w:rsidR="00957982" w:rsidRPr="00BB19D3" w:rsidTr="00BC7FB1">
        <w:trPr>
          <w:cantSplit/>
          <w:trHeight w:val="1673"/>
        </w:trPr>
        <w:tc>
          <w:tcPr>
            <w:tcW w:w="1800" w:type="dxa"/>
            <w:tcBorders>
              <w:top w:val="nil"/>
              <w:left w:val="single" w:sz="4" w:space="0" w:color="auto"/>
              <w:bottom w:val="single" w:sz="4" w:space="0" w:color="auto"/>
              <w:right w:val="single" w:sz="4" w:space="0" w:color="auto"/>
            </w:tcBorders>
            <w:shd w:val="clear" w:color="auto" w:fill="auto"/>
            <w:vAlign w:val="center"/>
          </w:tcPr>
          <w:p w:rsidR="00BC7FB1" w:rsidRPr="00BC7FB1" w:rsidRDefault="00BC7FB1" w:rsidP="00BC7FB1">
            <w:pPr>
              <w:spacing w:after="0" w:line="240" w:lineRule="auto"/>
              <w:rPr>
                <w:rFonts w:ascii="Times New Roman" w:hAnsi="Times New Roman" w:cs="Times New Roman"/>
                <w:b/>
                <w:sz w:val="20"/>
                <w:szCs w:val="20"/>
              </w:rPr>
            </w:pPr>
            <w:r w:rsidRPr="00BC7FB1">
              <w:rPr>
                <w:rFonts w:ascii="Times New Roman" w:hAnsi="Times New Roman" w:cs="Times New Roman"/>
                <w:b/>
                <w:sz w:val="20"/>
                <w:szCs w:val="20"/>
              </w:rPr>
              <w:t>Mobile Security</w:t>
            </w:r>
          </w:p>
          <w:p w:rsidR="00957982" w:rsidRPr="00BC7FB1" w:rsidRDefault="00BC7FB1" w:rsidP="00BC7FB1">
            <w:pPr>
              <w:spacing w:after="0" w:line="240" w:lineRule="auto"/>
              <w:rPr>
                <w:rFonts w:ascii="Times New Roman" w:hAnsi="Times New Roman" w:cs="Times New Roman"/>
                <w:b/>
                <w:i/>
                <w:sz w:val="20"/>
                <w:szCs w:val="20"/>
                <w:highlight w:val="yellow"/>
              </w:rPr>
            </w:pPr>
            <w:r w:rsidRPr="00BC7FB1">
              <w:rPr>
                <w:rFonts w:ascii="Times New Roman" w:hAnsi="Times New Roman" w:cs="Times New Roman"/>
                <w:i/>
                <w:sz w:val="20"/>
                <w:szCs w:val="20"/>
              </w:rPr>
              <w:t>Anti-Malware</w:t>
            </w:r>
          </w:p>
        </w:tc>
        <w:tc>
          <w:tcPr>
            <w:tcW w:w="900" w:type="dxa"/>
            <w:tcBorders>
              <w:top w:val="nil"/>
              <w:left w:val="nil"/>
              <w:bottom w:val="single" w:sz="4" w:space="0" w:color="auto"/>
              <w:right w:val="single" w:sz="4" w:space="0" w:color="auto"/>
            </w:tcBorders>
            <w:shd w:val="clear" w:color="auto" w:fill="auto"/>
            <w:vAlign w:val="center"/>
          </w:tcPr>
          <w:p w:rsidR="00957982" w:rsidRPr="00BC7FB1" w:rsidRDefault="00BC7FB1" w:rsidP="006F19F9">
            <w:pPr>
              <w:spacing w:after="0" w:line="240" w:lineRule="auto"/>
              <w:rPr>
                <w:rFonts w:ascii="Times New Roman" w:hAnsi="Times New Roman" w:cs="Times New Roman"/>
                <w:sz w:val="20"/>
                <w:szCs w:val="20"/>
                <w:highlight w:val="yellow"/>
              </w:rPr>
            </w:pPr>
            <w:r w:rsidRPr="00BC7FB1">
              <w:rPr>
                <w:rFonts w:ascii="Times New Roman" w:hAnsi="Times New Roman" w:cs="Times New Roman"/>
                <w:sz w:val="20"/>
                <w:szCs w:val="20"/>
              </w:rPr>
              <w:t>MOS-01</w:t>
            </w:r>
          </w:p>
        </w:tc>
        <w:tc>
          <w:tcPr>
            <w:tcW w:w="4050" w:type="dxa"/>
            <w:tcBorders>
              <w:top w:val="nil"/>
              <w:left w:val="nil"/>
              <w:bottom w:val="single" w:sz="4" w:space="0" w:color="auto"/>
              <w:right w:val="single" w:sz="4" w:space="0" w:color="auto"/>
            </w:tcBorders>
            <w:shd w:val="clear" w:color="auto" w:fill="auto"/>
            <w:vAlign w:val="center"/>
          </w:tcPr>
          <w:p w:rsidR="00957982" w:rsidRPr="00BC7FB1" w:rsidRDefault="00BC7FB1" w:rsidP="006F19F9">
            <w:pPr>
              <w:spacing w:after="0" w:line="240" w:lineRule="auto"/>
              <w:rPr>
                <w:rFonts w:ascii="Times New Roman" w:hAnsi="Times New Roman" w:cs="Times New Roman"/>
                <w:sz w:val="20"/>
                <w:szCs w:val="20"/>
                <w:highlight w:val="yellow"/>
              </w:rPr>
            </w:pPr>
            <w:r w:rsidRPr="00BC7FB1">
              <w:rPr>
                <w:rFonts w:ascii="Times New Roman" w:hAnsi="Times New Roman" w:cs="Times New Roman"/>
                <w:sz w:val="20"/>
                <w:szCs w:val="20"/>
              </w:rPr>
              <w:t>Anti-malware awareness training, specific to mobile devices, shall be included in the provider's information security awareness training.</w:t>
            </w:r>
          </w:p>
        </w:tc>
        <w:tc>
          <w:tcPr>
            <w:tcW w:w="6408" w:type="dxa"/>
            <w:tcBorders>
              <w:top w:val="nil"/>
              <w:left w:val="nil"/>
              <w:bottom w:val="single" w:sz="4" w:space="0" w:color="auto"/>
              <w:right w:val="single" w:sz="4" w:space="0" w:color="auto"/>
            </w:tcBorders>
            <w:shd w:val="clear" w:color="auto" w:fill="auto"/>
            <w:vAlign w:val="center"/>
          </w:tcPr>
          <w:p w:rsidR="00957982" w:rsidRPr="00BC7FB1" w:rsidRDefault="00BC7FB1" w:rsidP="00BC7FB1">
            <w:pPr>
              <w:spacing w:before="172" w:after="0" w:line="240" w:lineRule="auto"/>
              <w:ind w:right="496"/>
              <w:rPr>
                <w:rFonts w:ascii="Times New Roman" w:hAnsi="Times New Roman" w:cs="Times New Roman"/>
                <w:sz w:val="20"/>
                <w:szCs w:val="20"/>
              </w:rPr>
            </w:pPr>
            <w:r w:rsidRPr="00BC7FB1">
              <w:rPr>
                <w:rFonts w:ascii="Times New Roman" w:hAnsi="Times New Roman" w:cs="Times New Roman"/>
                <w:sz w:val="20"/>
                <w:szCs w:val="20"/>
              </w:rPr>
              <w:t>Security awareness training covers topics such as working remotely, information security policies (which have sections dedicated to acceptable use and mobile security), and mobile devices, including discussion of authorized devices, laptop security, and social media.</w:t>
            </w:r>
          </w:p>
        </w:tc>
      </w:tr>
      <w:tr w:rsidR="00957982" w:rsidRPr="00BB19D3">
        <w:trPr>
          <w:cantSplit/>
          <w:trHeight w:val="2447"/>
        </w:trPr>
        <w:tc>
          <w:tcPr>
            <w:tcW w:w="1800" w:type="dxa"/>
            <w:tcBorders>
              <w:top w:val="nil"/>
              <w:left w:val="single" w:sz="4" w:space="0" w:color="auto"/>
              <w:bottom w:val="single" w:sz="4" w:space="0" w:color="auto"/>
              <w:right w:val="single" w:sz="4" w:space="0" w:color="auto"/>
            </w:tcBorders>
            <w:shd w:val="clear" w:color="auto" w:fill="auto"/>
            <w:vAlign w:val="center"/>
          </w:tcPr>
          <w:p w:rsidR="00BC7FB1" w:rsidRPr="00BC7FB1" w:rsidRDefault="00BC7FB1" w:rsidP="00BC7FB1">
            <w:pPr>
              <w:spacing w:after="0" w:line="240" w:lineRule="auto"/>
              <w:rPr>
                <w:rFonts w:ascii="Times New Roman" w:hAnsi="Times New Roman" w:cs="Times New Roman"/>
                <w:b/>
                <w:sz w:val="20"/>
                <w:szCs w:val="20"/>
              </w:rPr>
            </w:pPr>
            <w:r w:rsidRPr="00BC7FB1">
              <w:rPr>
                <w:rFonts w:ascii="Times New Roman" w:hAnsi="Times New Roman" w:cs="Times New Roman"/>
                <w:b/>
                <w:sz w:val="20"/>
                <w:szCs w:val="20"/>
              </w:rPr>
              <w:lastRenderedPageBreak/>
              <w:t>Mobile Security</w:t>
            </w:r>
          </w:p>
          <w:p w:rsidR="00957982" w:rsidRPr="00BC7FB1" w:rsidRDefault="00BC7FB1" w:rsidP="00BC7FB1">
            <w:pPr>
              <w:spacing w:after="0" w:line="240" w:lineRule="auto"/>
              <w:rPr>
                <w:rFonts w:ascii="Times New Roman" w:hAnsi="Times New Roman" w:cs="Times New Roman"/>
                <w:i/>
                <w:sz w:val="20"/>
                <w:szCs w:val="20"/>
              </w:rPr>
            </w:pPr>
            <w:r w:rsidRPr="00BC7FB1">
              <w:rPr>
                <w:rFonts w:ascii="Times New Roman" w:hAnsi="Times New Roman" w:cs="Times New Roman"/>
                <w:i/>
                <w:sz w:val="20"/>
                <w:szCs w:val="20"/>
              </w:rPr>
              <w:t>Application Stores</w:t>
            </w:r>
          </w:p>
        </w:tc>
        <w:tc>
          <w:tcPr>
            <w:tcW w:w="900" w:type="dxa"/>
            <w:tcBorders>
              <w:top w:val="nil"/>
              <w:left w:val="nil"/>
              <w:bottom w:val="single" w:sz="4" w:space="0" w:color="auto"/>
              <w:right w:val="single" w:sz="4" w:space="0" w:color="auto"/>
            </w:tcBorders>
            <w:shd w:val="clear" w:color="auto" w:fill="auto"/>
            <w:vAlign w:val="center"/>
          </w:tcPr>
          <w:p w:rsidR="00957982" w:rsidRPr="00BC7FB1" w:rsidRDefault="00957982" w:rsidP="00BC7FB1">
            <w:pPr>
              <w:spacing w:after="0" w:line="240" w:lineRule="auto"/>
              <w:rPr>
                <w:rFonts w:ascii="Times New Roman" w:hAnsi="Times New Roman" w:cs="Times New Roman"/>
                <w:sz w:val="20"/>
                <w:szCs w:val="20"/>
              </w:rPr>
            </w:pPr>
            <w:r w:rsidRPr="00BC7FB1">
              <w:rPr>
                <w:rFonts w:ascii="Times New Roman" w:hAnsi="Times New Roman" w:cs="Times New Roman"/>
                <w:sz w:val="20"/>
                <w:szCs w:val="20"/>
              </w:rPr>
              <w:t>MOS-</w:t>
            </w:r>
            <w:r w:rsidR="00BC7FB1" w:rsidRPr="00BC7FB1">
              <w:rPr>
                <w:rFonts w:ascii="Times New Roman" w:hAnsi="Times New Roman" w:cs="Times New Roman"/>
                <w:sz w:val="20"/>
                <w:szCs w:val="20"/>
              </w:rPr>
              <w:t>02</w:t>
            </w:r>
          </w:p>
        </w:tc>
        <w:tc>
          <w:tcPr>
            <w:tcW w:w="4050" w:type="dxa"/>
            <w:tcBorders>
              <w:top w:val="nil"/>
              <w:left w:val="nil"/>
              <w:bottom w:val="single" w:sz="4" w:space="0" w:color="auto"/>
              <w:right w:val="single" w:sz="4" w:space="0" w:color="auto"/>
            </w:tcBorders>
            <w:shd w:val="clear" w:color="auto" w:fill="auto"/>
            <w:vAlign w:val="center"/>
          </w:tcPr>
          <w:p w:rsidR="00957982" w:rsidRPr="00BC7FB1" w:rsidRDefault="00BC7FB1" w:rsidP="006F19F9">
            <w:pPr>
              <w:spacing w:after="0" w:line="240" w:lineRule="auto"/>
              <w:rPr>
                <w:rFonts w:ascii="Times New Roman" w:hAnsi="Times New Roman" w:cs="Times New Roman"/>
                <w:sz w:val="20"/>
                <w:szCs w:val="20"/>
              </w:rPr>
            </w:pPr>
            <w:r w:rsidRPr="00BC7FB1">
              <w:rPr>
                <w:rFonts w:ascii="Times New Roman" w:hAnsi="Times New Roman" w:cs="Times New Roman"/>
                <w:sz w:val="20"/>
                <w:szCs w:val="20"/>
              </w:rPr>
              <w:t>The company shall have a documented and communicated list of approved application stores that have been identified as acceptable for mobile devices accessing or storing company data and/or company systems.</w:t>
            </w:r>
          </w:p>
        </w:tc>
        <w:tc>
          <w:tcPr>
            <w:tcW w:w="6408" w:type="dxa"/>
            <w:tcBorders>
              <w:top w:val="nil"/>
              <w:left w:val="nil"/>
              <w:bottom w:val="single" w:sz="4" w:space="0" w:color="auto"/>
              <w:right w:val="single" w:sz="4" w:space="0" w:color="auto"/>
            </w:tcBorders>
            <w:shd w:val="clear" w:color="auto" w:fill="auto"/>
            <w:vAlign w:val="center"/>
          </w:tcPr>
          <w:p w:rsidR="00957982" w:rsidRPr="00BC7FB1" w:rsidRDefault="00BC7FB1" w:rsidP="005F11D3">
            <w:pPr>
              <w:spacing w:after="0" w:line="240" w:lineRule="auto"/>
              <w:rPr>
                <w:rFonts w:ascii="Times New Roman" w:hAnsi="Times New Roman" w:cs="Times New Roman"/>
                <w:sz w:val="20"/>
                <w:szCs w:val="20"/>
              </w:rPr>
            </w:pPr>
            <w:r w:rsidRPr="00BC7FB1">
              <w:rPr>
                <w:rFonts w:ascii="Times New Roman" w:hAnsi="Times New Roman" w:cs="Times New Roman"/>
                <w:sz w:val="20"/>
                <w:szCs w:val="20"/>
              </w:rPr>
              <w:t>Acceptable use of mobile devices and appropriate locations for storage of Customer Data is addressed in our Information Security policies. Customer Data is not stored on portable or mobile devices and technical controls are in place to prevent the transfer of Customer Data to portable media by users with logical access to manage the production systems.</w:t>
            </w:r>
          </w:p>
        </w:tc>
      </w:tr>
      <w:tr w:rsidR="00957982" w:rsidRPr="00BB19D3">
        <w:trPr>
          <w:cantSplit/>
          <w:trHeight w:val="2447"/>
        </w:trPr>
        <w:tc>
          <w:tcPr>
            <w:tcW w:w="1800" w:type="dxa"/>
            <w:tcBorders>
              <w:top w:val="nil"/>
              <w:left w:val="single" w:sz="4" w:space="0" w:color="auto"/>
              <w:bottom w:val="single" w:sz="4" w:space="0" w:color="auto"/>
              <w:right w:val="single" w:sz="4" w:space="0" w:color="auto"/>
            </w:tcBorders>
            <w:shd w:val="clear" w:color="auto" w:fill="auto"/>
            <w:vAlign w:val="center"/>
          </w:tcPr>
          <w:p w:rsidR="00040591" w:rsidRPr="00040591" w:rsidRDefault="00040591" w:rsidP="00040591">
            <w:pPr>
              <w:spacing w:after="0" w:line="240" w:lineRule="auto"/>
              <w:rPr>
                <w:rFonts w:ascii="Times New Roman" w:hAnsi="Times New Roman" w:cs="Times New Roman"/>
                <w:b/>
                <w:sz w:val="20"/>
                <w:szCs w:val="20"/>
              </w:rPr>
            </w:pPr>
            <w:r w:rsidRPr="00040591">
              <w:rPr>
                <w:rFonts w:ascii="Times New Roman" w:hAnsi="Times New Roman" w:cs="Times New Roman"/>
                <w:b/>
                <w:sz w:val="20"/>
                <w:szCs w:val="20"/>
              </w:rPr>
              <w:t>Mobile Security</w:t>
            </w:r>
          </w:p>
          <w:p w:rsidR="00957982" w:rsidRPr="00040591" w:rsidRDefault="00040591" w:rsidP="00040591">
            <w:pPr>
              <w:spacing w:after="0" w:line="240" w:lineRule="auto"/>
              <w:rPr>
                <w:rFonts w:ascii="Times New Roman" w:hAnsi="Times New Roman" w:cs="Times New Roman"/>
                <w:b/>
                <w:i/>
                <w:sz w:val="20"/>
                <w:szCs w:val="20"/>
                <w:highlight w:val="yellow"/>
              </w:rPr>
            </w:pPr>
            <w:r w:rsidRPr="00040591">
              <w:rPr>
                <w:rFonts w:ascii="Times New Roman" w:hAnsi="Times New Roman" w:cs="Times New Roman"/>
                <w:i/>
                <w:sz w:val="20"/>
                <w:szCs w:val="20"/>
              </w:rPr>
              <w:t>Approved Applications</w:t>
            </w:r>
          </w:p>
        </w:tc>
        <w:tc>
          <w:tcPr>
            <w:tcW w:w="900" w:type="dxa"/>
            <w:tcBorders>
              <w:top w:val="nil"/>
              <w:left w:val="nil"/>
              <w:bottom w:val="single" w:sz="4" w:space="0" w:color="auto"/>
              <w:right w:val="single" w:sz="4" w:space="0" w:color="auto"/>
            </w:tcBorders>
            <w:shd w:val="clear" w:color="auto" w:fill="auto"/>
            <w:vAlign w:val="center"/>
          </w:tcPr>
          <w:p w:rsidR="00957982" w:rsidRPr="00040591" w:rsidRDefault="00040591" w:rsidP="006F19F9">
            <w:pPr>
              <w:spacing w:after="0" w:line="240" w:lineRule="auto"/>
              <w:rPr>
                <w:rFonts w:ascii="Times New Roman" w:hAnsi="Times New Roman" w:cs="Times New Roman"/>
                <w:sz w:val="20"/>
                <w:szCs w:val="20"/>
                <w:highlight w:val="yellow"/>
              </w:rPr>
            </w:pPr>
            <w:r w:rsidRPr="00040591">
              <w:rPr>
                <w:rFonts w:ascii="Times New Roman" w:hAnsi="Times New Roman" w:cs="Times New Roman"/>
                <w:sz w:val="20"/>
                <w:szCs w:val="20"/>
              </w:rPr>
              <w:t>MOS-03</w:t>
            </w:r>
          </w:p>
        </w:tc>
        <w:tc>
          <w:tcPr>
            <w:tcW w:w="4050" w:type="dxa"/>
            <w:tcBorders>
              <w:top w:val="nil"/>
              <w:left w:val="nil"/>
              <w:bottom w:val="single" w:sz="4" w:space="0" w:color="auto"/>
              <w:right w:val="single" w:sz="4" w:space="0" w:color="auto"/>
            </w:tcBorders>
            <w:shd w:val="clear" w:color="auto" w:fill="auto"/>
            <w:vAlign w:val="center"/>
          </w:tcPr>
          <w:p w:rsidR="00957982" w:rsidRPr="00040591" w:rsidRDefault="00040591" w:rsidP="006F19F9">
            <w:pPr>
              <w:spacing w:after="0" w:line="240" w:lineRule="auto"/>
              <w:rPr>
                <w:rFonts w:ascii="Times New Roman" w:hAnsi="Times New Roman" w:cs="Times New Roman"/>
                <w:sz w:val="20"/>
                <w:szCs w:val="20"/>
                <w:highlight w:val="yellow"/>
              </w:rPr>
            </w:pPr>
            <w:r w:rsidRPr="00040591">
              <w:rPr>
                <w:rFonts w:ascii="Times New Roman" w:hAnsi="Times New Roman" w:cs="Times New Roman"/>
                <w:sz w:val="20"/>
                <w:szCs w:val="20"/>
              </w:rPr>
              <w:t>The company shall have a documented policy prohibiting the installation of non-approved applications or approved applications not obtained through a pre-identified application store.</w:t>
            </w:r>
          </w:p>
        </w:tc>
        <w:tc>
          <w:tcPr>
            <w:tcW w:w="6408" w:type="dxa"/>
            <w:tcBorders>
              <w:top w:val="nil"/>
              <w:left w:val="nil"/>
              <w:bottom w:val="single" w:sz="4" w:space="0" w:color="auto"/>
              <w:right w:val="single" w:sz="4" w:space="0" w:color="auto"/>
            </w:tcBorders>
            <w:shd w:val="clear" w:color="auto" w:fill="auto"/>
            <w:vAlign w:val="center"/>
          </w:tcPr>
          <w:p w:rsidR="00040591" w:rsidRPr="00040591" w:rsidRDefault="00EE74C7" w:rsidP="00347FD0">
            <w:pPr>
              <w:spacing w:after="0" w:line="240" w:lineRule="auto"/>
              <w:jc w:val="both"/>
              <w:rPr>
                <w:rFonts w:ascii="Times New Roman" w:hAnsi="Times New Roman" w:cs="Times New Roman"/>
                <w:sz w:val="20"/>
                <w:szCs w:val="20"/>
              </w:rPr>
            </w:pPr>
            <w:r>
              <w:rPr>
                <w:rFonts w:ascii="Times New Roman" w:hAnsi="Times New Roman" w:cs="Times New Roman"/>
                <w:sz w:val="20"/>
                <w:szCs w:val="20"/>
              </w:rPr>
              <w:t>Salesforce</w:t>
            </w:r>
            <w:r w:rsidR="00040591" w:rsidRPr="00040591">
              <w:rPr>
                <w:rFonts w:ascii="Times New Roman" w:hAnsi="Times New Roman" w:cs="Times New Roman"/>
                <w:sz w:val="20"/>
                <w:szCs w:val="20"/>
              </w:rPr>
              <w:t xml:space="preserve"> Information Security policies address the installation of only approved applications and the prohibition of installing un-approved applications on mobile devices.</w:t>
            </w:r>
          </w:p>
          <w:p w:rsidR="00957982" w:rsidRPr="00841A51" w:rsidRDefault="00957982" w:rsidP="005F11D3">
            <w:pPr>
              <w:spacing w:after="0" w:line="240" w:lineRule="auto"/>
              <w:rPr>
                <w:rFonts w:ascii="Times New Roman" w:hAnsi="Times New Roman" w:cs="Times New Roman"/>
                <w:color w:val="000000"/>
                <w:sz w:val="20"/>
                <w:szCs w:val="20"/>
                <w:highlight w:val="yellow"/>
              </w:rPr>
            </w:pPr>
          </w:p>
        </w:tc>
      </w:tr>
      <w:tr w:rsidR="00957982" w:rsidRPr="00BB19D3">
        <w:trPr>
          <w:cantSplit/>
          <w:trHeight w:val="2447"/>
        </w:trPr>
        <w:tc>
          <w:tcPr>
            <w:tcW w:w="1800" w:type="dxa"/>
            <w:tcBorders>
              <w:top w:val="nil"/>
              <w:left w:val="single" w:sz="4" w:space="0" w:color="auto"/>
              <w:bottom w:val="single" w:sz="4" w:space="0" w:color="auto"/>
              <w:right w:val="single" w:sz="4" w:space="0" w:color="auto"/>
            </w:tcBorders>
            <w:shd w:val="clear" w:color="auto" w:fill="auto"/>
            <w:vAlign w:val="center"/>
          </w:tcPr>
          <w:p w:rsidR="00040591" w:rsidRPr="00040591" w:rsidRDefault="00040591" w:rsidP="00040591">
            <w:pPr>
              <w:spacing w:after="0" w:line="240" w:lineRule="auto"/>
              <w:rPr>
                <w:rFonts w:ascii="Times New Roman" w:hAnsi="Times New Roman" w:cs="Times New Roman"/>
                <w:b/>
                <w:sz w:val="20"/>
                <w:szCs w:val="20"/>
              </w:rPr>
            </w:pPr>
            <w:r w:rsidRPr="00040591">
              <w:rPr>
                <w:rFonts w:ascii="Times New Roman" w:hAnsi="Times New Roman" w:cs="Times New Roman"/>
                <w:b/>
                <w:sz w:val="20"/>
                <w:szCs w:val="20"/>
              </w:rPr>
              <w:t>Mobile Security</w:t>
            </w:r>
          </w:p>
          <w:p w:rsidR="00957982" w:rsidRPr="00040591" w:rsidRDefault="00040591" w:rsidP="00040591">
            <w:pPr>
              <w:spacing w:after="0" w:line="240" w:lineRule="auto"/>
              <w:rPr>
                <w:rFonts w:ascii="Times New Roman" w:hAnsi="Times New Roman" w:cs="Times New Roman"/>
                <w:b/>
                <w:i/>
                <w:sz w:val="20"/>
                <w:szCs w:val="20"/>
                <w:highlight w:val="yellow"/>
              </w:rPr>
            </w:pPr>
            <w:r w:rsidRPr="00040591">
              <w:rPr>
                <w:rFonts w:ascii="Times New Roman" w:hAnsi="Times New Roman" w:cs="Times New Roman"/>
                <w:i/>
                <w:sz w:val="20"/>
                <w:szCs w:val="20"/>
              </w:rPr>
              <w:t>Approved Software for BYOD</w:t>
            </w:r>
          </w:p>
        </w:tc>
        <w:tc>
          <w:tcPr>
            <w:tcW w:w="900" w:type="dxa"/>
            <w:tcBorders>
              <w:top w:val="nil"/>
              <w:left w:val="nil"/>
              <w:bottom w:val="single" w:sz="4" w:space="0" w:color="auto"/>
              <w:right w:val="single" w:sz="4" w:space="0" w:color="auto"/>
            </w:tcBorders>
            <w:shd w:val="clear" w:color="auto" w:fill="auto"/>
            <w:vAlign w:val="center"/>
          </w:tcPr>
          <w:p w:rsidR="00957982" w:rsidRPr="00040591" w:rsidRDefault="00040591" w:rsidP="006F19F9">
            <w:pPr>
              <w:spacing w:after="0" w:line="240" w:lineRule="auto"/>
              <w:rPr>
                <w:rFonts w:ascii="Times New Roman" w:hAnsi="Times New Roman" w:cs="Times New Roman"/>
                <w:sz w:val="20"/>
                <w:szCs w:val="20"/>
                <w:highlight w:val="yellow"/>
              </w:rPr>
            </w:pPr>
            <w:r w:rsidRPr="00040591">
              <w:rPr>
                <w:rFonts w:ascii="Times New Roman" w:hAnsi="Times New Roman" w:cs="Times New Roman"/>
                <w:sz w:val="20"/>
                <w:szCs w:val="20"/>
              </w:rPr>
              <w:t>MOS-04</w:t>
            </w:r>
          </w:p>
        </w:tc>
        <w:tc>
          <w:tcPr>
            <w:tcW w:w="4050" w:type="dxa"/>
            <w:tcBorders>
              <w:top w:val="nil"/>
              <w:left w:val="nil"/>
              <w:bottom w:val="single" w:sz="4" w:space="0" w:color="auto"/>
              <w:right w:val="single" w:sz="4" w:space="0" w:color="auto"/>
            </w:tcBorders>
            <w:shd w:val="clear" w:color="auto" w:fill="auto"/>
            <w:vAlign w:val="center"/>
          </w:tcPr>
          <w:p w:rsidR="00957982" w:rsidRPr="00040591" w:rsidRDefault="00040591" w:rsidP="006F19F9">
            <w:pPr>
              <w:spacing w:after="0" w:line="240" w:lineRule="auto"/>
              <w:rPr>
                <w:rFonts w:ascii="Times New Roman" w:hAnsi="Times New Roman" w:cs="Times New Roman"/>
                <w:sz w:val="20"/>
                <w:szCs w:val="20"/>
                <w:highlight w:val="yellow"/>
              </w:rPr>
            </w:pPr>
            <w:r w:rsidRPr="00040591">
              <w:rPr>
                <w:rFonts w:ascii="Times New Roman" w:hAnsi="Times New Roman" w:cs="Times New Roman"/>
                <w:sz w:val="20"/>
                <w:szCs w:val="20"/>
              </w:rPr>
              <w:t>The BYOD policy and supporting awareness training shall clearly state the approved applications and application stores that may be used for BYOD usage.</w:t>
            </w:r>
          </w:p>
        </w:tc>
        <w:tc>
          <w:tcPr>
            <w:tcW w:w="6408" w:type="dxa"/>
            <w:tcBorders>
              <w:top w:val="nil"/>
              <w:left w:val="nil"/>
              <w:bottom w:val="single" w:sz="4" w:space="0" w:color="auto"/>
              <w:right w:val="single" w:sz="4" w:space="0" w:color="auto"/>
            </w:tcBorders>
            <w:shd w:val="clear" w:color="auto" w:fill="auto"/>
            <w:vAlign w:val="center"/>
          </w:tcPr>
          <w:p w:rsidR="00957982" w:rsidRPr="00040591" w:rsidRDefault="00040591" w:rsidP="00F661AB">
            <w:pPr>
              <w:spacing w:after="0" w:line="240" w:lineRule="auto"/>
              <w:jc w:val="both"/>
              <w:rPr>
                <w:rFonts w:ascii="Times New Roman" w:hAnsi="Times New Roman" w:cs="Times New Roman"/>
                <w:sz w:val="20"/>
                <w:szCs w:val="20"/>
              </w:rPr>
            </w:pPr>
            <w:r w:rsidRPr="00040591">
              <w:rPr>
                <w:rFonts w:ascii="Times New Roman" w:hAnsi="Times New Roman" w:cs="Times New Roman"/>
                <w:sz w:val="20"/>
                <w:szCs w:val="20"/>
              </w:rPr>
              <w:t>Acceptable use of</w:t>
            </w:r>
            <w:r w:rsidR="00F661AB">
              <w:rPr>
                <w:rFonts w:ascii="Times New Roman" w:hAnsi="Times New Roman" w:cs="Times New Roman"/>
                <w:sz w:val="20"/>
                <w:szCs w:val="20"/>
              </w:rPr>
              <w:t xml:space="preserve"> BYOD devices is covered under S</w:t>
            </w:r>
            <w:r w:rsidRPr="00040591">
              <w:rPr>
                <w:rFonts w:ascii="Times New Roman" w:hAnsi="Times New Roman" w:cs="Times New Roman"/>
                <w:sz w:val="20"/>
                <w:szCs w:val="20"/>
              </w:rPr>
              <w:t>alesf</w:t>
            </w:r>
            <w:r w:rsidR="00F661AB">
              <w:rPr>
                <w:rFonts w:ascii="Times New Roman" w:hAnsi="Times New Roman" w:cs="Times New Roman"/>
                <w:sz w:val="20"/>
                <w:szCs w:val="20"/>
              </w:rPr>
              <w:t>orce’s</w:t>
            </w:r>
            <w:r w:rsidRPr="00040591">
              <w:rPr>
                <w:rFonts w:ascii="Times New Roman" w:hAnsi="Times New Roman" w:cs="Times New Roman"/>
                <w:sz w:val="20"/>
                <w:szCs w:val="20"/>
              </w:rPr>
              <w:t xml:space="preserve"> Information Security policies and security awareness training. As previously noted, Customer Data is not stored on portable or mobile devices and technical controls are in place to prevent the transfer of Customer Data to portable media by users with logical access to manage the production systems.</w:t>
            </w:r>
          </w:p>
        </w:tc>
      </w:tr>
      <w:tr w:rsidR="00957982" w:rsidRPr="00BB19D3">
        <w:trPr>
          <w:cantSplit/>
          <w:trHeight w:val="2447"/>
        </w:trPr>
        <w:tc>
          <w:tcPr>
            <w:tcW w:w="1800" w:type="dxa"/>
            <w:tcBorders>
              <w:top w:val="nil"/>
              <w:left w:val="single" w:sz="4" w:space="0" w:color="auto"/>
              <w:bottom w:val="single" w:sz="4" w:space="0" w:color="auto"/>
              <w:right w:val="single" w:sz="4" w:space="0" w:color="auto"/>
            </w:tcBorders>
            <w:shd w:val="clear" w:color="auto" w:fill="auto"/>
            <w:vAlign w:val="center"/>
          </w:tcPr>
          <w:p w:rsidR="00991569" w:rsidRPr="00991569" w:rsidRDefault="00991569" w:rsidP="00991569">
            <w:pPr>
              <w:spacing w:after="0" w:line="240" w:lineRule="auto"/>
              <w:rPr>
                <w:rFonts w:ascii="Times New Roman" w:hAnsi="Times New Roman" w:cs="Times New Roman"/>
                <w:b/>
                <w:sz w:val="20"/>
                <w:szCs w:val="20"/>
              </w:rPr>
            </w:pPr>
            <w:r w:rsidRPr="00991569">
              <w:rPr>
                <w:rFonts w:ascii="Times New Roman" w:hAnsi="Times New Roman" w:cs="Times New Roman"/>
                <w:b/>
                <w:sz w:val="20"/>
                <w:szCs w:val="20"/>
              </w:rPr>
              <w:lastRenderedPageBreak/>
              <w:t>Mobile Security</w:t>
            </w:r>
          </w:p>
          <w:p w:rsidR="00957982" w:rsidRPr="00991569" w:rsidRDefault="00991569" w:rsidP="00991569">
            <w:pPr>
              <w:spacing w:after="0" w:line="240" w:lineRule="auto"/>
              <w:rPr>
                <w:rFonts w:ascii="Times New Roman" w:hAnsi="Times New Roman" w:cs="Times New Roman"/>
                <w:b/>
                <w:i/>
                <w:sz w:val="20"/>
                <w:szCs w:val="20"/>
                <w:highlight w:val="yellow"/>
              </w:rPr>
            </w:pPr>
            <w:r w:rsidRPr="00991569">
              <w:rPr>
                <w:rFonts w:ascii="Times New Roman" w:hAnsi="Times New Roman" w:cs="Times New Roman"/>
                <w:i/>
                <w:sz w:val="20"/>
                <w:szCs w:val="20"/>
              </w:rPr>
              <w:t>Awareness and Training</w:t>
            </w:r>
          </w:p>
        </w:tc>
        <w:tc>
          <w:tcPr>
            <w:tcW w:w="900" w:type="dxa"/>
            <w:tcBorders>
              <w:top w:val="nil"/>
              <w:left w:val="nil"/>
              <w:bottom w:val="single" w:sz="4" w:space="0" w:color="auto"/>
              <w:right w:val="single" w:sz="4" w:space="0" w:color="auto"/>
            </w:tcBorders>
            <w:shd w:val="clear" w:color="auto" w:fill="auto"/>
            <w:vAlign w:val="center"/>
          </w:tcPr>
          <w:p w:rsidR="00957982" w:rsidRPr="00991569" w:rsidRDefault="00991569" w:rsidP="006F19F9">
            <w:pPr>
              <w:spacing w:after="0" w:line="240" w:lineRule="auto"/>
              <w:rPr>
                <w:rFonts w:ascii="Times New Roman" w:hAnsi="Times New Roman" w:cs="Times New Roman"/>
                <w:sz w:val="20"/>
                <w:szCs w:val="20"/>
                <w:highlight w:val="yellow"/>
              </w:rPr>
            </w:pPr>
            <w:r w:rsidRPr="00991569">
              <w:rPr>
                <w:rFonts w:ascii="Times New Roman" w:hAnsi="Times New Roman" w:cs="Times New Roman"/>
                <w:sz w:val="20"/>
                <w:szCs w:val="20"/>
              </w:rPr>
              <w:t>MOS-05</w:t>
            </w:r>
          </w:p>
        </w:tc>
        <w:tc>
          <w:tcPr>
            <w:tcW w:w="4050" w:type="dxa"/>
            <w:tcBorders>
              <w:top w:val="nil"/>
              <w:left w:val="nil"/>
              <w:bottom w:val="single" w:sz="4" w:space="0" w:color="auto"/>
              <w:right w:val="single" w:sz="4" w:space="0" w:color="auto"/>
            </w:tcBorders>
            <w:shd w:val="clear" w:color="auto" w:fill="auto"/>
            <w:vAlign w:val="center"/>
          </w:tcPr>
          <w:p w:rsidR="00957982" w:rsidRPr="00991569" w:rsidRDefault="00991569" w:rsidP="006F19F9">
            <w:pPr>
              <w:spacing w:after="0" w:line="240" w:lineRule="auto"/>
              <w:rPr>
                <w:rFonts w:ascii="Times New Roman" w:hAnsi="Times New Roman" w:cs="Times New Roman"/>
                <w:sz w:val="20"/>
                <w:szCs w:val="20"/>
                <w:highlight w:val="yellow"/>
              </w:rPr>
            </w:pPr>
            <w:r w:rsidRPr="00991569">
              <w:rPr>
                <w:rFonts w:ascii="Times New Roman" w:hAnsi="Times New Roman" w:cs="Times New Roman"/>
                <w:sz w:val="20"/>
                <w:szCs w:val="20"/>
              </w:rPr>
              <w:t>The provider shall have a documented mobile device policy that includes a documented definition for mobile devices and the acceptable usage and requirements for all mobile devices. The provider shall post and communicate the policy and requirements through the company's security awareness and training program.</w:t>
            </w:r>
          </w:p>
        </w:tc>
        <w:tc>
          <w:tcPr>
            <w:tcW w:w="6408" w:type="dxa"/>
            <w:tcBorders>
              <w:top w:val="nil"/>
              <w:left w:val="nil"/>
              <w:bottom w:val="single" w:sz="4" w:space="0" w:color="auto"/>
              <w:right w:val="single" w:sz="4" w:space="0" w:color="auto"/>
            </w:tcBorders>
            <w:shd w:val="clear" w:color="auto" w:fill="auto"/>
            <w:vAlign w:val="center"/>
          </w:tcPr>
          <w:p w:rsidR="00957982" w:rsidRPr="00991569" w:rsidRDefault="00991569" w:rsidP="00EE74C7">
            <w:pPr>
              <w:spacing w:before="200" w:after="0" w:line="240" w:lineRule="auto"/>
              <w:rPr>
                <w:rFonts w:ascii="Times New Roman" w:hAnsi="Times New Roman" w:cs="Times New Roman"/>
                <w:sz w:val="20"/>
                <w:szCs w:val="20"/>
              </w:rPr>
            </w:pPr>
            <w:r w:rsidRPr="00991569">
              <w:rPr>
                <w:rFonts w:ascii="Times New Roman" w:hAnsi="Times New Roman" w:cs="Times New Roman"/>
                <w:sz w:val="20"/>
                <w:szCs w:val="20"/>
              </w:rPr>
              <w:t xml:space="preserve">Salesforce has a documented mobile device security policy as part of our information security policies. Please also refer to the prior Mobile Security responses above. </w:t>
            </w:r>
          </w:p>
        </w:tc>
      </w:tr>
      <w:tr w:rsidR="00957982" w:rsidRPr="00BB19D3">
        <w:trPr>
          <w:cantSplit/>
          <w:trHeight w:val="2447"/>
        </w:trPr>
        <w:tc>
          <w:tcPr>
            <w:tcW w:w="1800" w:type="dxa"/>
            <w:tcBorders>
              <w:top w:val="nil"/>
              <w:left w:val="single" w:sz="4" w:space="0" w:color="auto"/>
              <w:bottom w:val="single" w:sz="4" w:space="0" w:color="auto"/>
              <w:right w:val="single" w:sz="4" w:space="0" w:color="auto"/>
            </w:tcBorders>
            <w:shd w:val="clear" w:color="auto" w:fill="auto"/>
            <w:vAlign w:val="center"/>
          </w:tcPr>
          <w:p w:rsidR="00991569" w:rsidRPr="00991569" w:rsidRDefault="00991569" w:rsidP="00991569">
            <w:pPr>
              <w:spacing w:after="0" w:line="240" w:lineRule="auto"/>
              <w:rPr>
                <w:rFonts w:ascii="Times New Roman" w:hAnsi="Times New Roman" w:cs="Times New Roman"/>
                <w:b/>
                <w:sz w:val="20"/>
                <w:szCs w:val="20"/>
              </w:rPr>
            </w:pPr>
            <w:r w:rsidRPr="00991569">
              <w:rPr>
                <w:rFonts w:ascii="Times New Roman" w:hAnsi="Times New Roman" w:cs="Times New Roman"/>
                <w:b/>
                <w:sz w:val="20"/>
                <w:szCs w:val="20"/>
              </w:rPr>
              <w:t>Mobile Security</w:t>
            </w:r>
          </w:p>
          <w:p w:rsidR="00957982" w:rsidRPr="00991569" w:rsidRDefault="00991569" w:rsidP="00991569">
            <w:pPr>
              <w:spacing w:after="0" w:line="240" w:lineRule="auto"/>
              <w:rPr>
                <w:rFonts w:ascii="Times New Roman" w:hAnsi="Times New Roman" w:cs="Times New Roman"/>
                <w:b/>
                <w:i/>
                <w:sz w:val="20"/>
                <w:szCs w:val="20"/>
                <w:highlight w:val="yellow"/>
              </w:rPr>
            </w:pPr>
            <w:r w:rsidRPr="00991569">
              <w:rPr>
                <w:rFonts w:ascii="Times New Roman" w:hAnsi="Times New Roman" w:cs="Times New Roman"/>
                <w:i/>
                <w:sz w:val="20"/>
                <w:szCs w:val="20"/>
              </w:rPr>
              <w:t>Cloud Based Services</w:t>
            </w:r>
          </w:p>
        </w:tc>
        <w:tc>
          <w:tcPr>
            <w:tcW w:w="900" w:type="dxa"/>
            <w:tcBorders>
              <w:top w:val="nil"/>
              <w:left w:val="nil"/>
              <w:bottom w:val="single" w:sz="4" w:space="0" w:color="auto"/>
              <w:right w:val="single" w:sz="4" w:space="0" w:color="auto"/>
            </w:tcBorders>
            <w:shd w:val="clear" w:color="auto" w:fill="auto"/>
            <w:vAlign w:val="center"/>
          </w:tcPr>
          <w:p w:rsidR="00957982" w:rsidRPr="00991569" w:rsidRDefault="00991569" w:rsidP="006F19F9">
            <w:pPr>
              <w:spacing w:after="0" w:line="240" w:lineRule="auto"/>
              <w:rPr>
                <w:rFonts w:ascii="Times New Roman" w:hAnsi="Times New Roman" w:cs="Times New Roman"/>
                <w:sz w:val="20"/>
                <w:szCs w:val="20"/>
                <w:highlight w:val="yellow"/>
              </w:rPr>
            </w:pPr>
            <w:r w:rsidRPr="00991569">
              <w:rPr>
                <w:rFonts w:ascii="Times New Roman" w:hAnsi="Times New Roman" w:cs="Times New Roman"/>
                <w:sz w:val="20"/>
                <w:szCs w:val="20"/>
              </w:rPr>
              <w:t>MOS-06</w:t>
            </w:r>
          </w:p>
        </w:tc>
        <w:tc>
          <w:tcPr>
            <w:tcW w:w="4050" w:type="dxa"/>
            <w:tcBorders>
              <w:top w:val="nil"/>
              <w:left w:val="nil"/>
              <w:bottom w:val="single" w:sz="4" w:space="0" w:color="auto"/>
              <w:right w:val="single" w:sz="4" w:space="0" w:color="auto"/>
            </w:tcBorders>
            <w:shd w:val="clear" w:color="auto" w:fill="auto"/>
            <w:vAlign w:val="center"/>
          </w:tcPr>
          <w:p w:rsidR="00957982" w:rsidRPr="00991569" w:rsidRDefault="00991569" w:rsidP="006F19F9">
            <w:pPr>
              <w:spacing w:after="0" w:line="240" w:lineRule="auto"/>
              <w:rPr>
                <w:rFonts w:ascii="Times New Roman" w:hAnsi="Times New Roman" w:cs="Times New Roman"/>
                <w:color w:val="000000"/>
                <w:sz w:val="20"/>
                <w:szCs w:val="20"/>
                <w:highlight w:val="yellow"/>
              </w:rPr>
            </w:pPr>
            <w:r w:rsidRPr="00991569">
              <w:rPr>
                <w:rFonts w:ascii="Times New Roman" w:hAnsi="Times New Roman" w:cs="Times New Roman"/>
                <w:color w:val="000000"/>
                <w:sz w:val="20"/>
                <w:szCs w:val="20"/>
              </w:rPr>
              <w:t>All cloud-based services used by the company's mobile devices or BYOD shall be pre-approved for usage and the storage of company business data.</w:t>
            </w:r>
          </w:p>
        </w:tc>
        <w:tc>
          <w:tcPr>
            <w:tcW w:w="6408" w:type="dxa"/>
            <w:tcBorders>
              <w:top w:val="nil"/>
              <w:left w:val="nil"/>
              <w:bottom w:val="single" w:sz="4" w:space="0" w:color="auto"/>
              <w:right w:val="single" w:sz="4" w:space="0" w:color="auto"/>
            </w:tcBorders>
            <w:shd w:val="clear" w:color="auto" w:fill="auto"/>
            <w:vAlign w:val="center"/>
          </w:tcPr>
          <w:p w:rsidR="00957982" w:rsidRPr="00841A51" w:rsidRDefault="00991569" w:rsidP="00991569">
            <w:pPr>
              <w:spacing w:after="0" w:line="240" w:lineRule="auto"/>
              <w:rPr>
                <w:rFonts w:ascii="Times New Roman" w:hAnsi="Times New Roman" w:cs="Times New Roman"/>
                <w:color w:val="000000"/>
                <w:sz w:val="20"/>
                <w:szCs w:val="20"/>
                <w:highlight w:val="yellow"/>
              </w:rPr>
            </w:pPr>
            <w:r w:rsidRPr="00991569">
              <w:rPr>
                <w:rFonts w:ascii="Times New Roman" w:hAnsi="Times New Roman" w:cs="Times New Roman"/>
                <w:sz w:val="20"/>
                <w:szCs w:val="20"/>
              </w:rPr>
              <w:t>Please refer to the prior Mobile Security responses</w:t>
            </w:r>
            <w:r w:rsidR="00EE74C7">
              <w:rPr>
                <w:rFonts w:ascii="Times New Roman" w:hAnsi="Times New Roman" w:cs="Times New Roman"/>
                <w:sz w:val="20"/>
                <w:szCs w:val="20"/>
              </w:rPr>
              <w:t xml:space="preserve"> provided</w:t>
            </w:r>
            <w:r w:rsidRPr="00991569">
              <w:rPr>
                <w:rFonts w:ascii="Times New Roman" w:hAnsi="Times New Roman" w:cs="Times New Roman"/>
                <w:sz w:val="20"/>
                <w:szCs w:val="20"/>
              </w:rPr>
              <w:t xml:space="preserve"> above.</w:t>
            </w:r>
          </w:p>
        </w:tc>
      </w:tr>
      <w:tr w:rsidR="00957982" w:rsidRPr="00BB19D3">
        <w:trPr>
          <w:cantSplit/>
          <w:trHeight w:val="2447"/>
        </w:trPr>
        <w:tc>
          <w:tcPr>
            <w:tcW w:w="1800" w:type="dxa"/>
            <w:tcBorders>
              <w:top w:val="nil"/>
              <w:left w:val="single" w:sz="4" w:space="0" w:color="auto"/>
              <w:bottom w:val="single" w:sz="4" w:space="0" w:color="auto"/>
              <w:right w:val="single" w:sz="4" w:space="0" w:color="auto"/>
            </w:tcBorders>
            <w:shd w:val="clear" w:color="auto" w:fill="auto"/>
            <w:vAlign w:val="center"/>
          </w:tcPr>
          <w:p w:rsidR="00C42145" w:rsidRPr="00C42145" w:rsidRDefault="00C42145" w:rsidP="00C42145">
            <w:pPr>
              <w:spacing w:after="0" w:line="240" w:lineRule="auto"/>
              <w:rPr>
                <w:rFonts w:ascii="Times New Roman" w:hAnsi="Times New Roman" w:cs="Times New Roman"/>
                <w:b/>
                <w:sz w:val="20"/>
                <w:szCs w:val="20"/>
              </w:rPr>
            </w:pPr>
            <w:r w:rsidRPr="00C42145">
              <w:rPr>
                <w:rFonts w:ascii="Times New Roman" w:hAnsi="Times New Roman" w:cs="Times New Roman"/>
                <w:b/>
                <w:sz w:val="20"/>
                <w:szCs w:val="20"/>
              </w:rPr>
              <w:t>Mobile Security</w:t>
            </w:r>
          </w:p>
          <w:p w:rsidR="00957982" w:rsidRPr="00C42145" w:rsidRDefault="00C42145" w:rsidP="00C42145">
            <w:pPr>
              <w:spacing w:after="0" w:line="240" w:lineRule="auto"/>
              <w:rPr>
                <w:rFonts w:ascii="Times New Roman" w:hAnsi="Times New Roman" w:cs="Times New Roman"/>
                <w:b/>
                <w:i/>
                <w:sz w:val="20"/>
                <w:szCs w:val="20"/>
                <w:highlight w:val="yellow"/>
              </w:rPr>
            </w:pPr>
            <w:r w:rsidRPr="00C42145">
              <w:rPr>
                <w:rFonts w:ascii="Times New Roman" w:hAnsi="Times New Roman" w:cs="Times New Roman"/>
                <w:i/>
                <w:sz w:val="20"/>
                <w:szCs w:val="20"/>
              </w:rPr>
              <w:t>Compatibility</w:t>
            </w:r>
          </w:p>
        </w:tc>
        <w:tc>
          <w:tcPr>
            <w:tcW w:w="900" w:type="dxa"/>
            <w:tcBorders>
              <w:top w:val="nil"/>
              <w:left w:val="nil"/>
              <w:bottom w:val="single" w:sz="4" w:space="0" w:color="auto"/>
              <w:right w:val="single" w:sz="4" w:space="0" w:color="auto"/>
            </w:tcBorders>
            <w:shd w:val="clear" w:color="auto" w:fill="auto"/>
            <w:vAlign w:val="center"/>
          </w:tcPr>
          <w:p w:rsidR="00957982" w:rsidRPr="00C42145" w:rsidRDefault="00C42145" w:rsidP="006F19F9">
            <w:pPr>
              <w:spacing w:after="0" w:line="240" w:lineRule="auto"/>
              <w:rPr>
                <w:rFonts w:ascii="Times New Roman" w:hAnsi="Times New Roman" w:cs="Times New Roman"/>
                <w:sz w:val="20"/>
                <w:szCs w:val="20"/>
                <w:highlight w:val="yellow"/>
              </w:rPr>
            </w:pPr>
            <w:r w:rsidRPr="00C42145">
              <w:rPr>
                <w:rFonts w:ascii="Times New Roman" w:hAnsi="Times New Roman" w:cs="Times New Roman"/>
                <w:sz w:val="20"/>
                <w:szCs w:val="20"/>
              </w:rPr>
              <w:t>MOS-07</w:t>
            </w:r>
          </w:p>
        </w:tc>
        <w:tc>
          <w:tcPr>
            <w:tcW w:w="4050" w:type="dxa"/>
            <w:tcBorders>
              <w:top w:val="nil"/>
              <w:left w:val="nil"/>
              <w:bottom w:val="single" w:sz="4" w:space="0" w:color="auto"/>
              <w:right w:val="single" w:sz="4" w:space="0" w:color="auto"/>
            </w:tcBorders>
            <w:shd w:val="clear" w:color="auto" w:fill="auto"/>
            <w:vAlign w:val="center"/>
          </w:tcPr>
          <w:p w:rsidR="00957982" w:rsidRPr="00C42145" w:rsidRDefault="00C42145" w:rsidP="006F19F9">
            <w:pPr>
              <w:spacing w:after="0" w:line="240" w:lineRule="auto"/>
              <w:rPr>
                <w:rFonts w:ascii="Times New Roman" w:hAnsi="Times New Roman" w:cs="Times New Roman"/>
                <w:sz w:val="20"/>
                <w:szCs w:val="20"/>
                <w:highlight w:val="yellow"/>
              </w:rPr>
            </w:pPr>
            <w:r w:rsidRPr="00C42145">
              <w:rPr>
                <w:rFonts w:ascii="Times New Roman" w:hAnsi="Times New Roman" w:cs="Times New Roman"/>
                <w:sz w:val="20"/>
                <w:szCs w:val="20"/>
              </w:rPr>
              <w:t>The company shall have a documented application validation process to test for device, operating system, and application compatibility issues.</w:t>
            </w:r>
          </w:p>
        </w:tc>
        <w:tc>
          <w:tcPr>
            <w:tcW w:w="6408" w:type="dxa"/>
            <w:tcBorders>
              <w:top w:val="nil"/>
              <w:left w:val="nil"/>
              <w:bottom w:val="single" w:sz="4" w:space="0" w:color="auto"/>
              <w:right w:val="single" w:sz="4" w:space="0" w:color="auto"/>
            </w:tcBorders>
            <w:shd w:val="clear" w:color="auto" w:fill="auto"/>
            <w:vAlign w:val="center"/>
          </w:tcPr>
          <w:p w:rsidR="00957982" w:rsidRPr="00C42145" w:rsidRDefault="00C42145" w:rsidP="00F661AB">
            <w:pPr>
              <w:spacing w:after="0" w:line="240" w:lineRule="auto"/>
              <w:jc w:val="both"/>
              <w:rPr>
                <w:rFonts w:ascii="Times New Roman" w:hAnsi="Times New Roman" w:cs="Times New Roman"/>
                <w:sz w:val="20"/>
                <w:szCs w:val="20"/>
              </w:rPr>
            </w:pPr>
            <w:r w:rsidRPr="00C42145">
              <w:rPr>
                <w:rFonts w:ascii="Times New Roman" w:hAnsi="Times New Roman" w:cs="Times New Roman"/>
                <w:sz w:val="20"/>
                <w:szCs w:val="20"/>
              </w:rPr>
              <w:t>Prior to new mobile devices or different operating system versions being allowed for connection to corporate assets, they must be tested and valid</w:t>
            </w:r>
            <w:r w:rsidR="00F661AB">
              <w:rPr>
                <w:rFonts w:ascii="Times New Roman" w:hAnsi="Times New Roman" w:cs="Times New Roman"/>
                <w:sz w:val="20"/>
                <w:szCs w:val="20"/>
              </w:rPr>
              <w:t>ated by both Salesforce</w:t>
            </w:r>
            <w:r w:rsidR="00434612">
              <w:rPr>
                <w:rFonts w:ascii="Times New Roman" w:hAnsi="Times New Roman" w:cs="Times New Roman"/>
                <w:sz w:val="20"/>
                <w:szCs w:val="20"/>
              </w:rPr>
              <w:t xml:space="preserve"> corporate </w:t>
            </w:r>
            <w:r w:rsidRPr="00C42145">
              <w:rPr>
                <w:rFonts w:ascii="Times New Roman" w:hAnsi="Times New Roman" w:cs="Times New Roman"/>
                <w:sz w:val="20"/>
                <w:szCs w:val="20"/>
              </w:rPr>
              <w:t>IT and Trust</w:t>
            </w:r>
            <w:r w:rsidR="007C106B">
              <w:rPr>
                <w:rFonts w:ascii="Times New Roman" w:hAnsi="Times New Roman" w:cs="Times New Roman"/>
                <w:sz w:val="20"/>
                <w:szCs w:val="20"/>
              </w:rPr>
              <w:t xml:space="preserve"> (Information Security)</w:t>
            </w:r>
            <w:r w:rsidRPr="00C42145">
              <w:rPr>
                <w:rFonts w:ascii="Times New Roman" w:hAnsi="Times New Roman" w:cs="Times New Roman"/>
                <w:sz w:val="20"/>
                <w:szCs w:val="20"/>
              </w:rPr>
              <w:t xml:space="preserve">. Approval must be granted for storage of and access to </w:t>
            </w:r>
            <w:r w:rsidR="00EE74C7">
              <w:rPr>
                <w:rFonts w:ascii="Times New Roman" w:hAnsi="Times New Roman" w:cs="Times New Roman"/>
                <w:sz w:val="20"/>
                <w:szCs w:val="20"/>
              </w:rPr>
              <w:t>Salesforce</w:t>
            </w:r>
            <w:r w:rsidRPr="00C42145">
              <w:rPr>
                <w:rFonts w:ascii="Times New Roman" w:hAnsi="Times New Roman" w:cs="Times New Roman"/>
                <w:sz w:val="20"/>
                <w:szCs w:val="20"/>
              </w:rPr>
              <w:t xml:space="preserve"> business data. </w:t>
            </w:r>
          </w:p>
        </w:tc>
      </w:tr>
      <w:tr w:rsidR="00957982" w:rsidRPr="00BB19D3" w:rsidTr="004A6C6C">
        <w:trPr>
          <w:cantSplit/>
          <w:trHeight w:val="1106"/>
        </w:trPr>
        <w:tc>
          <w:tcPr>
            <w:tcW w:w="1800" w:type="dxa"/>
            <w:tcBorders>
              <w:top w:val="nil"/>
              <w:left w:val="single" w:sz="4" w:space="0" w:color="auto"/>
              <w:bottom w:val="single" w:sz="4" w:space="0" w:color="auto"/>
              <w:right w:val="single" w:sz="4" w:space="0" w:color="auto"/>
            </w:tcBorders>
            <w:shd w:val="clear" w:color="auto" w:fill="auto"/>
            <w:vAlign w:val="center"/>
          </w:tcPr>
          <w:p w:rsidR="004A6C6C" w:rsidRPr="004A6C6C" w:rsidRDefault="004A6C6C" w:rsidP="004A6C6C">
            <w:pPr>
              <w:spacing w:after="0" w:line="240" w:lineRule="auto"/>
              <w:rPr>
                <w:rFonts w:ascii="Times New Roman" w:hAnsi="Times New Roman" w:cs="Times New Roman"/>
                <w:b/>
                <w:sz w:val="20"/>
                <w:szCs w:val="20"/>
              </w:rPr>
            </w:pPr>
            <w:r w:rsidRPr="004A6C6C">
              <w:rPr>
                <w:rFonts w:ascii="Times New Roman" w:hAnsi="Times New Roman" w:cs="Times New Roman"/>
                <w:b/>
                <w:sz w:val="20"/>
                <w:szCs w:val="20"/>
              </w:rPr>
              <w:lastRenderedPageBreak/>
              <w:t>Mobile Security</w:t>
            </w:r>
          </w:p>
          <w:p w:rsidR="00957982" w:rsidRPr="004A6C6C" w:rsidRDefault="004A6C6C" w:rsidP="004A6C6C">
            <w:pPr>
              <w:spacing w:after="0" w:line="240" w:lineRule="auto"/>
              <w:rPr>
                <w:rFonts w:ascii="Times New Roman" w:hAnsi="Times New Roman" w:cs="Times New Roman"/>
                <w:b/>
                <w:i/>
                <w:sz w:val="20"/>
                <w:szCs w:val="20"/>
                <w:highlight w:val="yellow"/>
              </w:rPr>
            </w:pPr>
            <w:r w:rsidRPr="004A6C6C">
              <w:rPr>
                <w:rFonts w:ascii="Times New Roman" w:hAnsi="Times New Roman" w:cs="Times New Roman"/>
                <w:i/>
                <w:sz w:val="20"/>
                <w:szCs w:val="20"/>
              </w:rPr>
              <w:t>Device Eligibility</w:t>
            </w:r>
          </w:p>
        </w:tc>
        <w:tc>
          <w:tcPr>
            <w:tcW w:w="900" w:type="dxa"/>
            <w:tcBorders>
              <w:top w:val="nil"/>
              <w:left w:val="nil"/>
              <w:bottom w:val="single" w:sz="4" w:space="0" w:color="auto"/>
              <w:right w:val="single" w:sz="4" w:space="0" w:color="auto"/>
            </w:tcBorders>
            <w:shd w:val="clear" w:color="auto" w:fill="auto"/>
            <w:vAlign w:val="center"/>
          </w:tcPr>
          <w:p w:rsidR="00957982" w:rsidRPr="004A6C6C" w:rsidRDefault="004A6C6C" w:rsidP="006F19F9">
            <w:pPr>
              <w:spacing w:after="0" w:line="240" w:lineRule="auto"/>
              <w:rPr>
                <w:rFonts w:ascii="Times New Roman" w:hAnsi="Times New Roman" w:cs="Times New Roman"/>
                <w:sz w:val="20"/>
                <w:szCs w:val="20"/>
                <w:highlight w:val="yellow"/>
              </w:rPr>
            </w:pPr>
            <w:r w:rsidRPr="004A6C6C">
              <w:rPr>
                <w:rFonts w:ascii="Times New Roman" w:hAnsi="Times New Roman" w:cs="Times New Roman"/>
                <w:sz w:val="20"/>
                <w:szCs w:val="20"/>
              </w:rPr>
              <w:t>MOS-08</w:t>
            </w:r>
          </w:p>
        </w:tc>
        <w:tc>
          <w:tcPr>
            <w:tcW w:w="4050" w:type="dxa"/>
            <w:tcBorders>
              <w:top w:val="nil"/>
              <w:left w:val="nil"/>
              <w:bottom w:val="single" w:sz="4" w:space="0" w:color="auto"/>
              <w:right w:val="single" w:sz="4" w:space="0" w:color="auto"/>
            </w:tcBorders>
            <w:shd w:val="clear" w:color="auto" w:fill="auto"/>
            <w:vAlign w:val="center"/>
          </w:tcPr>
          <w:p w:rsidR="00957982" w:rsidRPr="004A6C6C" w:rsidRDefault="004A6C6C" w:rsidP="006F19F9">
            <w:pPr>
              <w:spacing w:after="0" w:line="240" w:lineRule="auto"/>
              <w:rPr>
                <w:rFonts w:ascii="Times New Roman" w:hAnsi="Times New Roman" w:cs="Times New Roman"/>
                <w:sz w:val="20"/>
                <w:szCs w:val="20"/>
                <w:highlight w:val="yellow"/>
              </w:rPr>
            </w:pPr>
            <w:r w:rsidRPr="004A6C6C">
              <w:rPr>
                <w:rFonts w:ascii="Times New Roman" w:hAnsi="Times New Roman" w:cs="Times New Roman"/>
                <w:sz w:val="20"/>
                <w:szCs w:val="20"/>
              </w:rPr>
              <w:t>The BYOD policy shall define the device and eligibility requirements to allow for BYOD usage.</w:t>
            </w:r>
          </w:p>
        </w:tc>
        <w:tc>
          <w:tcPr>
            <w:tcW w:w="6408" w:type="dxa"/>
            <w:tcBorders>
              <w:top w:val="nil"/>
              <w:left w:val="nil"/>
              <w:bottom w:val="single" w:sz="4" w:space="0" w:color="auto"/>
              <w:right w:val="single" w:sz="4" w:space="0" w:color="auto"/>
            </w:tcBorders>
            <w:shd w:val="clear" w:color="auto" w:fill="auto"/>
            <w:vAlign w:val="center"/>
          </w:tcPr>
          <w:p w:rsidR="00957982" w:rsidRPr="004A6C6C" w:rsidRDefault="004A6C6C" w:rsidP="004A6C6C">
            <w:pPr>
              <w:spacing w:after="0" w:line="240" w:lineRule="auto"/>
              <w:jc w:val="both"/>
              <w:rPr>
                <w:rFonts w:ascii="Times New Roman" w:hAnsi="Times New Roman" w:cs="Times New Roman"/>
                <w:sz w:val="20"/>
                <w:szCs w:val="20"/>
              </w:rPr>
            </w:pPr>
            <w:r w:rsidRPr="004A6C6C">
              <w:rPr>
                <w:rFonts w:ascii="Times New Roman" w:hAnsi="Times New Roman" w:cs="Times New Roman"/>
                <w:sz w:val="20"/>
                <w:szCs w:val="20"/>
              </w:rPr>
              <w:t>Please refer to the prior Mobile Se</w:t>
            </w:r>
            <w:r>
              <w:rPr>
                <w:rFonts w:ascii="Times New Roman" w:hAnsi="Times New Roman" w:cs="Times New Roman"/>
                <w:sz w:val="20"/>
                <w:szCs w:val="20"/>
              </w:rPr>
              <w:t xml:space="preserve">curity and BYOD responses </w:t>
            </w:r>
            <w:r w:rsidR="00EE74C7">
              <w:rPr>
                <w:rFonts w:ascii="Times New Roman" w:hAnsi="Times New Roman" w:cs="Times New Roman"/>
                <w:sz w:val="20"/>
                <w:szCs w:val="20"/>
              </w:rPr>
              <w:t xml:space="preserve">provided </w:t>
            </w:r>
            <w:r>
              <w:rPr>
                <w:rFonts w:ascii="Times New Roman" w:hAnsi="Times New Roman" w:cs="Times New Roman"/>
                <w:sz w:val="20"/>
                <w:szCs w:val="20"/>
              </w:rPr>
              <w:t>above.</w:t>
            </w:r>
          </w:p>
        </w:tc>
      </w:tr>
      <w:tr w:rsidR="00957982" w:rsidRPr="00BB19D3" w:rsidTr="00A40224">
        <w:trPr>
          <w:cantSplit/>
          <w:trHeight w:val="1970"/>
        </w:trPr>
        <w:tc>
          <w:tcPr>
            <w:tcW w:w="1800" w:type="dxa"/>
            <w:tcBorders>
              <w:top w:val="nil"/>
              <w:left w:val="single" w:sz="4" w:space="0" w:color="auto"/>
              <w:bottom w:val="single" w:sz="4" w:space="0" w:color="auto"/>
              <w:right w:val="single" w:sz="4" w:space="0" w:color="auto"/>
            </w:tcBorders>
            <w:shd w:val="clear" w:color="auto" w:fill="auto"/>
            <w:vAlign w:val="center"/>
          </w:tcPr>
          <w:p w:rsidR="00A40224" w:rsidRPr="00A40224" w:rsidRDefault="00A40224" w:rsidP="00A40224">
            <w:pPr>
              <w:spacing w:after="0" w:line="240" w:lineRule="auto"/>
              <w:rPr>
                <w:rFonts w:ascii="Times New Roman" w:hAnsi="Times New Roman" w:cs="Times New Roman"/>
                <w:b/>
                <w:sz w:val="20"/>
                <w:szCs w:val="20"/>
              </w:rPr>
            </w:pPr>
            <w:r w:rsidRPr="00A40224">
              <w:rPr>
                <w:rFonts w:ascii="Times New Roman" w:hAnsi="Times New Roman" w:cs="Times New Roman"/>
                <w:b/>
                <w:sz w:val="20"/>
                <w:szCs w:val="20"/>
              </w:rPr>
              <w:t>Mobile Security</w:t>
            </w:r>
          </w:p>
          <w:p w:rsidR="00957982" w:rsidRPr="00A40224" w:rsidRDefault="00A40224" w:rsidP="00A40224">
            <w:pPr>
              <w:spacing w:after="0" w:line="240" w:lineRule="auto"/>
              <w:rPr>
                <w:rFonts w:ascii="Times New Roman" w:hAnsi="Times New Roman" w:cs="Times New Roman"/>
                <w:b/>
                <w:i/>
                <w:sz w:val="20"/>
                <w:szCs w:val="20"/>
                <w:highlight w:val="yellow"/>
              </w:rPr>
            </w:pPr>
            <w:r w:rsidRPr="00A40224">
              <w:rPr>
                <w:rFonts w:ascii="Times New Roman" w:hAnsi="Times New Roman" w:cs="Times New Roman"/>
                <w:i/>
                <w:sz w:val="20"/>
                <w:szCs w:val="20"/>
              </w:rPr>
              <w:t>Device Inventory</w:t>
            </w:r>
          </w:p>
        </w:tc>
        <w:tc>
          <w:tcPr>
            <w:tcW w:w="900" w:type="dxa"/>
            <w:tcBorders>
              <w:top w:val="nil"/>
              <w:left w:val="nil"/>
              <w:bottom w:val="single" w:sz="4" w:space="0" w:color="auto"/>
              <w:right w:val="single" w:sz="4" w:space="0" w:color="auto"/>
            </w:tcBorders>
            <w:shd w:val="clear" w:color="auto" w:fill="auto"/>
            <w:vAlign w:val="center"/>
          </w:tcPr>
          <w:p w:rsidR="00957982" w:rsidRPr="00A40224" w:rsidRDefault="00A40224" w:rsidP="006F19F9">
            <w:pPr>
              <w:spacing w:after="0" w:line="240" w:lineRule="auto"/>
              <w:rPr>
                <w:rFonts w:ascii="Times New Roman" w:hAnsi="Times New Roman" w:cs="Times New Roman"/>
                <w:sz w:val="20"/>
                <w:szCs w:val="20"/>
                <w:highlight w:val="yellow"/>
              </w:rPr>
            </w:pPr>
            <w:r w:rsidRPr="00A40224">
              <w:rPr>
                <w:rFonts w:ascii="Times New Roman" w:hAnsi="Times New Roman" w:cs="Times New Roman"/>
                <w:sz w:val="20"/>
                <w:szCs w:val="20"/>
              </w:rPr>
              <w:t>MOS-09</w:t>
            </w:r>
          </w:p>
        </w:tc>
        <w:tc>
          <w:tcPr>
            <w:tcW w:w="4050" w:type="dxa"/>
            <w:tcBorders>
              <w:top w:val="nil"/>
              <w:left w:val="nil"/>
              <w:bottom w:val="single" w:sz="4" w:space="0" w:color="auto"/>
              <w:right w:val="single" w:sz="4" w:space="0" w:color="auto"/>
            </w:tcBorders>
            <w:shd w:val="clear" w:color="auto" w:fill="auto"/>
            <w:vAlign w:val="center"/>
          </w:tcPr>
          <w:p w:rsidR="00957982" w:rsidRPr="00A40224" w:rsidRDefault="00A40224" w:rsidP="006F19F9">
            <w:pPr>
              <w:spacing w:after="0" w:line="240" w:lineRule="auto"/>
              <w:rPr>
                <w:rFonts w:ascii="Times New Roman" w:hAnsi="Times New Roman" w:cs="Times New Roman"/>
                <w:sz w:val="20"/>
                <w:szCs w:val="20"/>
                <w:highlight w:val="yellow"/>
              </w:rPr>
            </w:pPr>
            <w:r w:rsidRPr="00A40224">
              <w:rPr>
                <w:rFonts w:ascii="Times New Roman" w:hAnsi="Times New Roman" w:cs="Times New Roman"/>
                <w:sz w:val="20"/>
                <w:szCs w:val="20"/>
              </w:rPr>
              <w:t>An inventory of all mobile devices used to store and access company data shall be kept and maintained. All changes to the status of these devices, (i.e., operating system and patch levels, lost or decommissioned status, and to whom the device is assigned or approved for usage (BYOD), will be included for each device in the inventory.</w:t>
            </w:r>
          </w:p>
        </w:tc>
        <w:tc>
          <w:tcPr>
            <w:tcW w:w="6408" w:type="dxa"/>
            <w:tcBorders>
              <w:top w:val="nil"/>
              <w:left w:val="nil"/>
              <w:bottom w:val="single" w:sz="4" w:space="0" w:color="auto"/>
              <w:right w:val="single" w:sz="4" w:space="0" w:color="auto"/>
            </w:tcBorders>
            <w:shd w:val="clear" w:color="auto" w:fill="auto"/>
            <w:vAlign w:val="center"/>
          </w:tcPr>
          <w:p w:rsidR="00957982" w:rsidRPr="00A40224" w:rsidRDefault="008A23BD" w:rsidP="00F661AB">
            <w:pPr>
              <w:spacing w:after="0" w:line="240" w:lineRule="auto"/>
              <w:rPr>
                <w:rFonts w:ascii="Times New Roman" w:hAnsi="Times New Roman" w:cs="Times New Roman"/>
                <w:sz w:val="20"/>
                <w:szCs w:val="20"/>
              </w:rPr>
            </w:pPr>
            <w:r>
              <w:rPr>
                <w:rFonts w:ascii="Times New Roman" w:hAnsi="Times New Roman" w:cs="Times New Roman"/>
                <w:sz w:val="20"/>
                <w:szCs w:val="20"/>
              </w:rPr>
              <w:t>Salesforce</w:t>
            </w:r>
            <w:r w:rsidR="00A40224" w:rsidRPr="00A40224">
              <w:rPr>
                <w:rFonts w:ascii="Times New Roman" w:hAnsi="Times New Roman" w:cs="Times New Roman"/>
                <w:sz w:val="20"/>
                <w:szCs w:val="20"/>
              </w:rPr>
              <w:t xml:space="preserve"> use</w:t>
            </w:r>
            <w:r>
              <w:rPr>
                <w:rFonts w:ascii="Times New Roman" w:hAnsi="Times New Roman" w:cs="Times New Roman"/>
                <w:sz w:val="20"/>
                <w:szCs w:val="20"/>
              </w:rPr>
              <w:t>s</w:t>
            </w:r>
            <w:r w:rsidR="00A40224" w:rsidRPr="00A40224">
              <w:rPr>
                <w:rFonts w:ascii="Times New Roman" w:hAnsi="Times New Roman" w:cs="Times New Roman"/>
                <w:sz w:val="20"/>
                <w:szCs w:val="20"/>
              </w:rPr>
              <w:t xml:space="preserve"> a Mobile Device Management (MDM) solution to manage the distribution of applications, data and configuration settings for mobile devices allowed in our corporate </w:t>
            </w:r>
            <w:r w:rsidR="00F661AB">
              <w:rPr>
                <w:rFonts w:ascii="Times New Roman" w:hAnsi="Times New Roman" w:cs="Times New Roman"/>
                <w:sz w:val="20"/>
                <w:szCs w:val="20"/>
              </w:rPr>
              <w:t>environment</w:t>
            </w:r>
            <w:r w:rsidR="00A40224" w:rsidRPr="00A40224">
              <w:rPr>
                <w:rFonts w:ascii="Times New Roman" w:hAnsi="Times New Roman" w:cs="Times New Roman"/>
                <w:sz w:val="20"/>
                <w:szCs w:val="20"/>
              </w:rPr>
              <w:t>. Throug</w:t>
            </w:r>
            <w:r w:rsidR="00F661AB">
              <w:rPr>
                <w:rFonts w:ascii="Times New Roman" w:hAnsi="Times New Roman" w:cs="Times New Roman"/>
                <w:sz w:val="20"/>
                <w:szCs w:val="20"/>
              </w:rPr>
              <w:t>h the use of MDM technologies, Salesforce</w:t>
            </w:r>
            <w:r w:rsidR="00A40224" w:rsidRPr="00A40224">
              <w:rPr>
                <w:rFonts w:ascii="Times New Roman" w:hAnsi="Times New Roman" w:cs="Times New Roman"/>
                <w:sz w:val="20"/>
                <w:szCs w:val="20"/>
              </w:rPr>
              <w:t xml:space="preserve"> maintains an inventory of devices allowed to store and access corporate data. As previously noted, Customer Data is not stored on mobile devices. </w:t>
            </w:r>
          </w:p>
        </w:tc>
      </w:tr>
      <w:tr w:rsidR="00957982" w:rsidRPr="00BB19D3">
        <w:trPr>
          <w:cantSplit/>
          <w:trHeight w:val="2447"/>
        </w:trPr>
        <w:tc>
          <w:tcPr>
            <w:tcW w:w="1800" w:type="dxa"/>
            <w:tcBorders>
              <w:top w:val="nil"/>
              <w:left w:val="single" w:sz="4" w:space="0" w:color="auto"/>
              <w:bottom w:val="single" w:sz="4" w:space="0" w:color="auto"/>
              <w:right w:val="single" w:sz="4" w:space="0" w:color="auto"/>
            </w:tcBorders>
            <w:shd w:val="clear" w:color="auto" w:fill="auto"/>
            <w:vAlign w:val="center"/>
          </w:tcPr>
          <w:p w:rsidR="00AE1C00" w:rsidRPr="00AE1C00" w:rsidRDefault="00AE1C00" w:rsidP="00AE1C00">
            <w:pPr>
              <w:spacing w:after="0" w:line="240" w:lineRule="auto"/>
              <w:rPr>
                <w:rFonts w:ascii="Times New Roman" w:hAnsi="Times New Roman" w:cs="Times New Roman"/>
                <w:b/>
                <w:sz w:val="20"/>
                <w:szCs w:val="20"/>
              </w:rPr>
            </w:pPr>
            <w:r w:rsidRPr="00AE1C00">
              <w:rPr>
                <w:rFonts w:ascii="Times New Roman" w:hAnsi="Times New Roman" w:cs="Times New Roman"/>
                <w:b/>
                <w:sz w:val="20"/>
                <w:szCs w:val="20"/>
              </w:rPr>
              <w:t>Mobile Security</w:t>
            </w:r>
          </w:p>
          <w:p w:rsidR="00957982" w:rsidRPr="00AE1C00" w:rsidRDefault="00AE1C00" w:rsidP="00AE1C00">
            <w:pPr>
              <w:spacing w:after="0" w:line="240" w:lineRule="auto"/>
              <w:rPr>
                <w:rFonts w:ascii="Times New Roman" w:hAnsi="Times New Roman" w:cs="Times New Roman"/>
                <w:b/>
                <w:i/>
                <w:sz w:val="20"/>
                <w:szCs w:val="20"/>
                <w:highlight w:val="yellow"/>
              </w:rPr>
            </w:pPr>
            <w:r w:rsidRPr="00AE1C00">
              <w:rPr>
                <w:rFonts w:ascii="Times New Roman" w:hAnsi="Times New Roman" w:cs="Times New Roman"/>
                <w:i/>
                <w:sz w:val="20"/>
                <w:szCs w:val="20"/>
              </w:rPr>
              <w:t>Device Management</w:t>
            </w:r>
          </w:p>
        </w:tc>
        <w:tc>
          <w:tcPr>
            <w:tcW w:w="900" w:type="dxa"/>
            <w:tcBorders>
              <w:top w:val="nil"/>
              <w:left w:val="nil"/>
              <w:bottom w:val="single" w:sz="4" w:space="0" w:color="auto"/>
              <w:right w:val="single" w:sz="4" w:space="0" w:color="auto"/>
            </w:tcBorders>
            <w:shd w:val="clear" w:color="auto" w:fill="auto"/>
            <w:vAlign w:val="center"/>
          </w:tcPr>
          <w:p w:rsidR="00957982" w:rsidRPr="00AE1C00" w:rsidRDefault="00AE1C00" w:rsidP="006F19F9">
            <w:pPr>
              <w:spacing w:after="0" w:line="240" w:lineRule="auto"/>
              <w:rPr>
                <w:rFonts w:ascii="Times New Roman" w:hAnsi="Times New Roman" w:cs="Times New Roman"/>
                <w:sz w:val="20"/>
                <w:szCs w:val="20"/>
                <w:highlight w:val="yellow"/>
              </w:rPr>
            </w:pPr>
            <w:r w:rsidRPr="00AE1C00">
              <w:rPr>
                <w:rFonts w:ascii="Times New Roman" w:hAnsi="Times New Roman" w:cs="Times New Roman"/>
                <w:sz w:val="20"/>
                <w:szCs w:val="20"/>
              </w:rPr>
              <w:t>MOS-10</w:t>
            </w:r>
          </w:p>
        </w:tc>
        <w:tc>
          <w:tcPr>
            <w:tcW w:w="4050" w:type="dxa"/>
            <w:tcBorders>
              <w:top w:val="nil"/>
              <w:left w:val="nil"/>
              <w:bottom w:val="single" w:sz="4" w:space="0" w:color="auto"/>
              <w:right w:val="single" w:sz="4" w:space="0" w:color="auto"/>
            </w:tcBorders>
            <w:shd w:val="clear" w:color="auto" w:fill="auto"/>
            <w:vAlign w:val="center"/>
          </w:tcPr>
          <w:p w:rsidR="00957982" w:rsidRPr="00AE1C00" w:rsidRDefault="00AE1C00" w:rsidP="006F19F9">
            <w:pPr>
              <w:spacing w:after="0" w:line="240" w:lineRule="auto"/>
              <w:rPr>
                <w:rFonts w:ascii="Times New Roman" w:hAnsi="Times New Roman" w:cs="Times New Roman"/>
                <w:sz w:val="20"/>
                <w:szCs w:val="20"/>
                <w:highlight w:val="yellow"/>
              </w:rPr>
            </w:pPr>
            <w:r w:rsidRPr="00AE1C00">
              <w:rPr>
                <w:rFonts w:ascii="Times New Roman" w:hAnsi="Times New Roman" w:cs="Times New Roman"/>
                <w:sz w:val="20"/>
                <w:szCs w:val="20"/>
              </w:rPr>
              <w:t>The company shall have a centralized, mobile device management solution deployed to all mobile devices permitted to store, transmit, or process company data.</w:t>
            </w:r>
          </w:p>
        </w:tc>
        <w:tc>
          <w:tcPr>
            <w:tcW w:w="6408" w:type="dxa"/>
            <w:tcBorders>
              <w:top w:val="nil"/>
              <w:left w:val="nil"/>
              <w:bottom w:val="single" w:sz="4" w:space="0" w:color="auto"/>
              <w:right w:val="single" w:sz="4" w:space="0" w:color="auto"/>
            </w:tcBorders>
            <w:shd w:val="clear" w:color="auto" w:fill="auto"/>
            <w:vAlign w:val="center"/>
          </w:tcPr>
          <w:p w:rsidR="00957982" w:rsidRPr="00347FD0" w:rsidRDefault="00347FD0" w:rsidP="005F11D3">
            <w:pPr>
              <w:spacing w:after="0" w:line="240" w:lineRule="auto"/>
              <w:rPr>
                <w:rFonts w:ascii="Times New Roman" w:eastAsia="Times New Roman" w:hAnsi="Times New Roman" w:cs="Times New Roman"/>
                <w:sz w:val="20"/>
                <w:szCs w:val="20"/>
              </w:rPr>
            </w:pPr>
            <w:r w:rsidRPr="00347FD0">
              <w:rPr>
                <w:rFonts w:ascii="Times New Roman" w:eastAsia="Times New Roman" w:hAnsi="Times New Roman" w:cs="Times New Roman"/>
                <w:sz w:val="20"/>
                <w:szCs w:val="20"/>
              </w:rPr>
              <w:t>Plea</w:t>
            </w:r>
            <w:r w:rsidR="00BF23A3">
              <w:rPr>
                <w:rFonts w:ascii="Times New Roman" w:eastAsia="Times New Roman" w:hAnsi="Times New Roman" w:cs="Times New Roman"/>
                <w:sz w:val="20"/>
                <w:szCs w:val="20"/>
              </w:rPr>
              <w:t>se refer to the response provided to</w:t>
            </w:r>
            <w:r>
              <w:rPr>
                <w:rFonts w:ascii="Times New Roman" w:eastAsia="Times New Roman" w:hAnsi="Times New Roman" w:cs="Times New Roman"/>
                <w:sz w:val="20"/>
                <w:szCs w:val="20"/>
              </w:rPr>
              <w:t xml:space="preserve"> </w:t>
            </w:r>
            <w:r w:rsidRPr="00347FD0">
              <w:rPr>
                <w:rFonts w:ascii="Times New Roman" w:eastAsia="Times New Roman" w:hAnsi="Times New Roman" w:cs="Times New Roman"/>
                <w:sz w:val="20"/>
                <w:szCs w:val="20"/>
              </w:rPr>
              <w:t xml:space="preserve">MOS-09 Device Inventory above. </w:t>
            </w:r>
          </w:p>
        </w:tc>
      </w:tr>
      <w:tr w:rsidR="00957982" w:rsidRPr="00BB19D3">
        <w:trPr>
          <w:cantSplit/>
          <w:trHeight w:val="2447"/>
        </w:trPr>
        <w:tc>
          <w:tcPr>
            <w:tcW w:w="1800" w:type="dxa"/>
            <w:tcBorders>
              <w:top w:val="nil"/>
              <w:left w:val="single" w:sz="4" w:space="0" w:color="auto"/>
              <w:bottom w:val="single" w:sz="4" w:space="0" w:color="auto"/>
              <w:right w:val="single" w:sz="4" w:space="0" w:color="auto"/>
            </w:tcBorders>
            <w:shd w:val="clear" w:color="auto" w:fill="auto"/>
            <w:vAlign w:val="center"/>
          </w:tcPr>
          <w:p w:rsidR="0096770D" w:rsidRPr="0096770D" w:rsidRDefault="0096770D" w:rsidP="0096770D">
            <w:pPr>
              <w:spacing w:after="0" w:line="240" w:lineRule="auto"/>
              <w:rPr>
                <w:rFonts w:ascii="Times New Roman" w:hAnsi="Times New Roman" w:cs="Times New Roman"/>
                <w:b/>
                <w:sz w:val="20"/>
                <w:szCs w:val="20"/>
              </w:rPr>
            </w:pPr>
            <w:r w:rsidRPr="0096770D">
              <w:rPr>
                <w:rFonts w:ascii="Times New Roman" w:hAnsi="Times New Roman" w:cs="Times New Roman"/>
                <w:b/>
                <w:sz w:val="20"/>
                <w:szCs w:val="20"/>
              </w:rPr>
              <w:lastRenderedPageBreak/>
              <w:t>Mobile Security</w:t>
            </w:r>
          </w:p>
          <w:p w:rsidR="00957982" w:rsidRPr="0096770D" w:rsidRDefault="0096770D" w:rsidP="0096770D">
            <w:pPr>
              <w:spacing w:after="0" w:line="240" w:lineRule="auto"/>
              <w:rPr>
                <w:rFonts w:ascii="Times New Roman" w:hAnsi="Times New Roman" w:cs="Times New Roman"/>
                <w:b/>
                <w:i/>
                <w:sz w:val="20"/>
                <w:szCs w:val="20"/>
                <w:highlight w:val="yellow"/>
              </w:rPr>
            </w:pPr>
            <w:r w:rsidRPr="0096770D">
              <w:rPr>
                <w:rFonts w:ascii="Times New Roman" w:hAnsi="Times New Roman" w:cs="Times New Roman"/>
                <w:i/>
                <w:sz w:val="20"/>
                <w:szCs w:val="20"/>
              </w:rPr>
              <w:t>Encryption</w:t>
            </w:r>
          </w:p>
        </w:tc>
        <w:tc>
          <w:tcPr>
            <w:tcW w:w="900" w:type="dxa"/>
            <w:tcBorders>
              <w:top w:val="nil"/>
              <w:left w:val="nil"/>
              <w:bottom w:val="single" w:sz="4" w:space="0" w:color="auto"/>
              <w:right w:val="single" w:sz="4" w:space="0" w:color="auto"/>
            </w:tcBorders>
            <w:shd w:val="clear" w:color="auto" w:fill="auto"/>
            <w:vAlign w:val="center"/>
          </w:tcPr>
          <w:p w:rsidR="00957982" w:rsidRPr="0096770D" w:rsidRDefault="0096770D" w:rsidP="006F19F9">
            <w:pPr>
              <w:spacing w:after="0" w:line="240" w:lineRule="auto"/>
              <w:rPr>
                <w:rFonts w:ascii="Times New Roman" w:hAnsi="Times New Roman" w:cs="Times New Roman"/>
                <w:sz w:val="20"/>
                <w:szCs w:val="20"/>
                <w:highlight w:val="yellow"/>
              </w:rPr>
            </w:pPr>
            <w:r w:rsidRPr="0096770D">
              <w:rPr>
                <w:rFonts w:ascii="Times New Roman" w:hAnsi="Times New Roman" w:cs="Times New Roman"/>
                <w:sz w:val="20"/>
                <w:szCs w:val="20"/>
              </w:rPr>
              <w:t>MOS-11</w:t>
            </w:r>
          </w:p>
        </w:tc>
        <w:tc>
          <w:tcPr>
            <w:tcW w:w="4050" w:type="dxa"/>
            <w:tcBorders>
              <w:top w:val="nil"/>
              <w:left w:val="nil"/>
              <w:bottom w:val="single" w:sz="4" w:space="0" w:color="auto"/>
              <w:right w:val="single" w:sz="4" w:space="0" w:color="auto"/>
            </w:tcBorders>
            <w:shd w:val="clear" w:color="auto" w:fill="auto"/>
            <w:vAlign w:val="center"/>
          </w:tcPr>
          <w:p w:rsidR="00957982" w:rsidRPr="0096770D" w:rsidRDefault="0096770D" w:rsidP="006F19F9">
            <w:pPr>
              <w:spacing w:after="0" w:line="240" w:lineRule="auto"/>
              <w:rPr>
                <w:rFonts w:ascii="Times New Roman" w:hAnsi="Times New Roman" w:cs="Times New Roman"/>
                <w:sz w:val="20"/>
                <w:szCs w:val="20"/>
                <w:highlight w:val="yellow"/>
              </w:rPr>
            </w:pPr>
            <w:r w:rsidRPr="0096770D">
              <w:rPr>
                <w:rFonts w:ascii="Times New Roman" w:hAnsi="Times New Roman" w:cs="Times New Roman"/>
                <w:sz w:val="20"/>
                <w:szCs w:val="20"/>
              </w:rPr>
              <w:t>The mobile device policy shall require the use of encryption either for the entire device or for data identified as sensitive on all mobile devices and shall be enforced through technology controls.</w:t>
            </w:r>
          </w:p>
        </w:tc>
        <w:tc>
          <w:tcPr>
            <w:tcW w:w="6408" w:type="dxa"/>
            <w:tcBorders>
              <w:top w:val="nil"/>
              <w:left w:val="nil"/>
              <w:bottom w:val="single" w:sz="4" w:space="0" w:color="auto"/>
              <w:right w:val="single" w:sz="4" w:space="0" w:color="auto"/>
            </w:tcBorders>
            <w:shd w:val="clear" w:color="auto" w:fill="auto"/>
            <w:vAlign w:val="center"/>
          </w:tcPr>
          <w:p w:rsidR="00957982" w:rsidRPr="009C68B9" w:rsidRDefault="009C68B9" w:rsidP="009C68B9">
            <w:pPr>
              <w:spacing w:before="160" w:after="0" w:line="240" w:lineRule="auto"/>
              <w:rPr>
                <w:rFonts w:ascii="Times New Roman" w:hAnsi="Times New Roman" w:cs="Times New Roman"/>
                <w:sz w:val="20"/>
                <w:szCs w:val="20"/>
              </w:rPr>
            </w:pPr>
            <w:r w:rsidRPr="009C68B9">
              <w:rPr>
                <w:rFonts w:ascii="Times New Roman" w:hAnsi="Times New Roman" w:cs="Times New Roman"/>
                <w:sz w:val="20"/>
                <w:szCs w:val="20"/>
              </w:rPr>
              <w:t xml:space="preserve">The capability for encryption of data on mobile devices is included in the evaluation and validation of new mobiles devices allowed in the environment and described in response to MOS-07 Compatibility </w:t>
            </w:r>
            <w:r w:rsidR="00EE74C7">
              <w:rPr>
                <w:rFonts w:ascii="Times New Roman" w:hAnsi="Times New Roman" w:cs="Times New Roman"/>
                <w:sz w:val="20"/>
                <w:szCs w:val="20"/>
              </w:rPr>
              <w:t xml:space="preserve">provided </w:t>
            </w:r>
            <w:r w:rsidRPr="009C68B9">
              <w:rPr>
                <w:rFonts w:ascii="Times New Roman" w:hAnsi="Times New Roman" w:cs="Times New Roman"/>
                <w:sz w:val="20"/>
                <w:szCs w:val="20"/>
              </w:rPr>
              <w:t>above.</w:t>
            </w:r>
          </w:p>
        </w:tc>
      </w:tr>
      <w:tr w:rsidR="00957982" w:rsidRPr="00BB19D3">
        <w:trPr>
          <w:cantSplit/>
          <w:trHeight w:val="2447"/>
        </w:trPr>
        <w:tc>
          <w:tcPr>
            <w:tcW w:w="1800" w:type="dxa"/>
            <w:tcBorders>
              <w:top w:val="nil"/>
              <w:left w:val="single" w:sz="4" w:space="0" w:color="auto"/>
              <w:bottom w:val="single" w:sz="4" w:space="0" w:color="auto"/>
              <w:right w:val="single" w:sz="4" w:space="0" w:color="auto"/>
            </w:tcBorders>
            <w:shd w:val="clear" w:color="auto" w:fill="auto"/>
            <w:vAlign w:val="center"/>
          </w:tcPr>
          <w:p w:rsidR="00B116B7" w:rsidRPr="00B116B7" w:rsidRDefault="00B116B7" w:rsidP="00B116B7">
            <w:pPr>
              <w:spacing w:after="0" w:line="240" w:lineRule="auto"/>
              <w:rPr>
                <w:rFonts w:ascii="Times New Roman" w:hAnsi="Times New Roman" w:cs="Times New Roman"/>
                <w:b/>
                <w:sz w:val="20"/>
                <w:szCs w:val="20"/>
              </w:rPr>
            </w:pPr>
            <w:r w:rsidRPr="00B116B7">
              <w:rPr>
                <w:rFonts w:ascii="Times New Roman" w:hAnsi="Times New Roman" w:cs="Times New Roman"/>
                <w:b/>
                <w:sz w:val="20"/>
                <w:szCs w:val="20"/>
              </w:rPr>
              <w:t>Mobile Security</w:t>
            </w:r>
          </w:p>
          <w:p w:rsidR="00957982" w:rsidRPr="00B116B7" w:rsidRDefault="00B116B7" w:rsidP="00B116B7">
            <w:pPr>
              <w:spacing w:after="0" w:line="240" w:lineRule="auto"/>
              <w:rPr>
                <w:rFonts w:ascii="Times New Roman" w:hAnsi="Times New Roman" w:cs="Times New Roman"/>
                <w:b/>
                <w:i/>
                <w:sz w:val="20"/>
                <w:szCs w:val="20"/>
                <w:highlight w:val="yellow"/>
              </w:rPr>
            </w:pPr>
            <w:r w:rsidRPr="00B116B7">
              <w:rPr>
                <w:rFonts w:ascii="Times New Roman" w:hAnsi="Times New Roman" w:cs="Times New Roman"/>
                <w:i/>
                <w:sz w:val="20"/>
                <w:szCs w:val="20"/>
              </w:rPr>
              <w:t>Jailbreaking and Rooting</w:t>
            </w:r>
          </w:p>
        </w:tc>
        <w:tc>
          <w:tcPr>
            <w:tcW w:w="900" w:type="dxa"/>
            <w:tcBorders>
              <w:top w:val="nil"/>
              <w:left w:val="nil"/>
              <w:bottom w:val="single" w:sz="4" w:space="0" w:color="auto"/>
              <w:right w:val="single" w:sz="4" w:space="0" w:color="auto"/>
            </w:tcBorders>
            <w:shd w:val="clear" w:color="auto" w:fill="auto"/>
            <w:vAlign w:val="center"/>
          </w:tcPr>
          <w:p w:rsidR="00957982" w:rsidRPr="00B116B7" w:rsidRDefault="00B116B7" w:rsidP="006F19F9">
            <w:pPr>
              <w:spacing w:after="0" w:line="240" w:lineRule="auto"/>
              <w:rPr>
                <w:rFonts w:ascii="Times New Roman" w:hAnsi="Times New Roman" w:cs="Times New Roman"/>
                <w:sz w:val="20"/>
                <w:szCs w:val="20"/>
                <w:highlight w:val="yellow"/>
              </w:rPr>
            </w:pPr>
            <w:r w:rsidRPr="00B116B7">
              <w:rPr>
                <w:rFonts w:ascii="Times New Roman" w:hAnsi="Times New Roman" w:cs="Times New Roman"/>
                <w:sz w:val="20"/>
                <w:szCs w:val="20"/>
              </w:rPr>
              <w:t>MOS-12</w:t>
            </w:r>
          </w:p>
        </w:tc>
        <w:tc>
          <w:tcPr>
            <w:tcW w:w="4050" w:type="dxa"/>
            <w:tcBorders>
              <w:top w:val="nil"/>
              <w:left w:val="nil"/>
              <w:bottom w:val="single" w:sz="4" w:space="0" w:color="auto"/>
              <w:right w:val="single" w:sz="4" w:space="0" w:color="auto"/>
            </w:tcBorders>
            <w:shd w:val="clear" w:color="auto" w:fill="auto"/>
            <w:vAlign w:val="center"/>
          </w:tcPr>
          <w:p w:rsidR="00957982" w:rsidRPr="00B116B7" w:rsidRDefault="00B116B7" w:rsidP="006F19F9">
            <w:pPr>
              <w:spacing w:after="0" w:line="240" w:lineRule="auto"/>
              <w:rPr>
                <w:rFonts w:ascii="Times New Roman" w:hAnsi="Times New Roman" w:cs="Times New Roman"/>
                <w:sz w:val="20"/>
                <w:szCs w:val="20"/>
                <w:highlight w:val="yellow"/>
              </w:rPr>
            </w:pPr>
            <w:r w:rsidRPr="00B116B7">
              <w:rPr>
                <w:rFonts w:ascii="Times New Roman" w:hAnsi="Times New Roman" w:cs="Times New Roman"/>
                <w:sz w:val="20"/>
                <w:szCs w:val="20"/>
              </w:rPr>
              <w:t>The mobile device policy shall prohibit the circumvention of built-in security controls on mobile devices (e.g. jailbreaking or rooting) and shall be enforced through detective and preventative controls on the device or through a centralized device management system (e.g. mobile device management).</w:t>
            </w:r>
          </w:p>
        </w:tc>
        <w:tc>
          <w:tcPr>
            <w:tcW w:w="6408" w:type="dxa"/>
            <w:tcBorders>
              <w:top w:val="nil"/>
              <w:left w:val="nil"/>
              <w:bottom w:val="single" w:sz="4" w:space="0" w:color="auto"/>
              <w:right w:val="single" w:sz="4" w:space="0" w:color="auto"/>
            </w:tcBorders>
            <w:shd w:val="clear" w:color="auto" w:fill="auto"/>
            <w:vAlign w:val="center"/>
          </w:tcPr>
          <w:p w:rsidR="00B116B7" w:rsidRPr="00B116B7" w:rsidRDefault="00B116B7" w:rsidP="00B116B7">
            <w:pPr>
              <w:spacing w:after="0" w:line="240" w:lineRule="auto"/>
              <w:rPr>
                <w:rFonts w:ascii="Times New Roman" w:eastAsia="Times New Roman" w:hAnsi="Times New Roman" w:cs="Times New Roman"/>
                <w:sz w:val="20"/>
                <w:szCs w:val="20"/>
              </w:rPr>
            </w:pPr>
            <w:r w:rsidRPr="00B116B7">
              <w:rPr>
                <w:rFonts w:ascii="Times New Roman" w:eastAsia="Times New Roman" w:hAnsi="Times New Roman" w:cs="Times New Roman"/>
                <w:sz w:val="20"/>
                <w:szCs w:val="20"/>
              </w:rPr>
              <w:t>Jailbreaking an</w:t>
            </w:r>
            <w:r w:rsidR="00BF23A3">
              <w:rPr>
                <w:rFonts w:ascii="Times New Roman" w:eastAsia="Times New Roman" w:hAnsi="Times New Roman" w:cs="Times New Roman"/>
                <w:sz w:val="20"/>
                <w:szCs w:val="20"/>
              </w:rPr>
              <w:t>d Rooting is prohibited by the S</w:t>
            </w:r>
            <w:r w:rsidRPr="00B116B7">
              <w:rPr>
                <w:rFonts w:ascii="Times New Roman" w:eastAsia="Times New Roman" w:hAnsi="Times New Roman" w:cs="Times New Roman"/>
                <w:sz w:val="20"/>
                <w:szCs w:val="20"/>
              </w:rPr>
              <w:t>alesforce mobile device policy. Please al</w:t>
            </w:r>
            <w:r w:rsidR="008A23BD">
              <w:rPr>
                <w:rFonts w:ascii="Times New Roman" w:eastAsia="Times New Roman" w:hAnsi="Times New Roman" w:cs="Times New Roman"/>
                <w:sz w:val="20"/>
                <w:szCs w:val="20"/>
              </w:rPr>
              <w:t>so</w:t>
            </w:r>
            <w:r w:rsidRPr="00B116B7">
              <w:rPr>
                <w:rFonts w:ascii="Times New Roman" w:eastAsia="Times New Roman" w:hAnsi="Times New Roman" w:cs="Times New Roman"/>
                <w:sz w:val="20"/>
                <w:szCs w:val="20"/>
              </w:rPr>
              <w:t xml:space="preserve"> refer </w:t>
            </w:r>
            <w:r w:rsidR="008A23BD">
              <w:rPr>
                <w:rFonts w:ascii="Times New Roman" w:eastAsia="Times New Roman" w:hAnsi="Times New Roman" w:cs="Times New Roman"/>
                <w:sz w:val="20"/>
                <w:szCs w:val="20"/>
              </w:rPr>
              <w:t xml:space="preserve">to </w:t>
            </w:r>
            <w:r w:rsidRPr="00B116B7">
              <w:rPr>
                <w:rFonts w:ascii="Times New Roman" w:eastAsia="Times New Roman" w:hAnsi="Times New Roman" w:cs="Times New Roman"/>
                <w:sz w:val="20"/>
                <w:szCs w:val="20"/>
              </w:rPr>
              <w:t>the details around use of MDM tech</w:t>
            </w:r>
            <w:r>
              <w:rPr>
                <w:rFonts w:ascii="Times New Roman" w:eastAsia="Times New Roman" w:hAnsi="Times New Roman" w:cs="Times New Roman"/>
                <w:sz w:val="20"/>
                <w:szCs w:val="20"/>
              </w:rPr>
              <w:t xml:space="preserve">nology in response to </w:t>
            </w:r>
            <w:r w:rsidRPr="00B116B7">
              <w:rPr>
                <w:rFonts w:ascii="Times New Roman" w:eastAsia="Times New Roman" w:hAnsi="Times New Roman" w:cs="Times New Roman"/>
                <w:sz w:val="20"/>
                <w:szCs w:val="20"/>
              </w:rPr>
              <w:t xml:space="preserve">MOS-07 Compatibility </w:t>
            </w:r>
            <w:r w:rsidR="00EE74C7">
              <w:rPr>
                <w:rFonts w:ascii="Times New Roman" w:eastAsia="Times New Roman" w:hAnsi="Times New Roman" w:cs="Times New Roman"/>
                <w:sz w:val="20"/>
                <w:szCs w:val="20"/>
              </w:rPr>
              <w:t xml:space="preserve">provided </w:t>
            </w:r>
            <w:r w:rsidRPr="00B116B7">
              <w:rPr>
                <w:rFonts w:ascii="Times New Roman" w:eastAsia="Times New Roman" w:hAnsi="Times New Roman" w:cs="Times New Roman"/>
                <w:sz w:val="20"/>
                <w:szCs w:val="20"/>
              </w:rPr>
              <w:t>above.</w:t>
            </w:r>
          </w:p>
          <w:p w:rsidR="00957982" w:rsidRPr="00841A51" w:rsidRDefault="00957982" w:rsidP="005F11D3">
            <w:pPr>
              <w:spacing w:after="0" w:line="240" w:lineRule="auto"/>
              <w:rPr>
                <w:rFonts w:ascii="Times New Roman" w:hAnsi="Times New Roman" w:cs="Times New Roman"/>
                <w:color w:val="000000"/>
                <w:sz w:val="20"/>
                <w:szCs w:val="20"/>
                <w:highlight w:val="yellow"/>
              </w:rPr>
            </w:pPr>
          </w:p>
        </w:tc>
      </w:tr>
      <w:tr w:rsidR="00957982" w:rsidRPr="00BB19D3">
        <w:trPr>
          <w:cantSplit/>
          <w:trHeight w:val="2447"/>
        </w:trPr>
        <w:tc>
          <w:tcPr>
            <w:tcW w:w="1800" w:type="dxa"/>
            <w:tcBorders>
              <w:top w:val="nil"/>
              <w:left w:val="single" w:sz="4" w:space="0" w:color="auto"/>
              <w:bottom w:val="single" w:sz="4" w:space="0" w:color="auto"/>
              <w:right w:val="single" w:sz="4" w:space="0" w:color="auto"/>
            </w:tcBorders>
            <w:shd w:val="clear" w:color="auto" w:fill="auto"/>
            <w:vAlign w:val="center"/>
          </w:tcPr>
          <w:p w:rsidR="00D5448B" w:rsidRPr="00D5448B" w:rsidRDefault="00D5448B" w:rsidP="00D5448B">
            <w:pPr>
              <w:spacing w:after="0" w:line="240" w:lineRule="auto"/>
              <w:rPr>
                <w:rFonts w:ascii="Times New Roman" w:hAnsi="Times New Roman" w:cs="Times New Roman"/>
                <w:b/>
                <w:sz w:val="20"/>
                <w:szCs w:val="20"/>
              </w:rPr>
            </w:pPr>
            <w:r w:rsidRPr="00D5448B">
              <w:rPr>
                <w:rFonts w:ascii="Times New Roman" w:hAnsi="Times New Roman" w:cs="Times New Roman"/>
                <w:b/>
                <w:sz w:val="20"/>
                <w:szCs w:val="20"/>
              </w:rPr>
              <w:t>Mobile Security</w:t>
            </w:r>
          </w:p>
          <w:p w:rsidR="00957982" w:rsidRPr="00D5448B" w:rsidRDefault="00D5448B" w:rsidP="00D5448B">
            <w:pPr>
              <w:spacing w:after="0" w:line="240" w:lineRule="auto"/>
              <w:rPr>
                <w:rFonts w:ascii="Times New Roman" w:hAnsi="Times New Roman" w:cs="Times New Roman"/>
                <w:b/>
                <w:i/>
                <w:sz w:val="20"/>
                <w:szCs w:val="20"/>
                <w:highlight w:val="yellow"/>
              </w:rPr>
            </w:pPr>
            <w:r w:rsidRPr="00D5448B">
              <w:rPr>
                <w:rFonts w:ascii="Times New Roman" w:hAnsi="Times New Roman" w:cs="Times New Roman"/>
                <w:i/>
                <w:sz w:val="20"/>
                <w:szCs w:val="20"/>
              </w:rPr>
              <w:t>Legal</w:t>
            </w:r>
          </w:p>
        </w:tc>
        <w:tc>
          <w:tcPr>
            <w:tcW w:w="900" w:type="dxa"/>
            <w:tcBorders>
              <w:top w:val="nil"/>
              <w:left w:val="nil"/>
              <w:bottom w:val="single" w:sz="4" w:space="0" w:color="auto"/>
              <w:right w:val="single" w:sz="4" w:space="0" w:color="auto"/>
            </w:tcBorders>
            <w:shd w:val="clear" w:color="auto" w:fill="auto"/>
            <w:vAlign w:val="center"/>
          </w:tcPr>
          <w:p w:rsidR="00957982" w:rsidRPr="00D5448B" w:rsidRDefault="00D5448B" w:rsidP="006F19F9">
            <w:pPr>
              <w:spacing w:after="0" w:line="240" w:lineRule="auto"/>
              <w:rPr>
                <w:rFonts w:ascii="Times New Roman" w:hAnsi="Times New Roman" w:cs="Times New Roman"/>
                <w:sz w:val="20"/>
                <w:szCs w:val="20"/>
                <w:highlight w:val="yellow"/>
              </w:rPr>
            </w:pPr>
            <w:r w:rsidRPr="00D5448B">
              <w:rPr>
                <w:rFonts w:ascii="Times New Roman" w:hAnsi="Times New Roman" w:cs="Times New Roman"/>
                <w:sz w:val="20"/>
                <w:szCs w:val="20"/>
              </w:rPr>
              <w:t>MOS-13</w:t>
            </w:r>
          </w:p>
        </w:tc>
        <w:tc>
          <w:tcPr>
            <w:tcW w:w="4050" w:type="dxa"/>
            <w:tcBorders>
              <w:top w:val="nil"/>
              <w:left w:val="nil"/>
              <w:bottom w:val="single" w:sz="4" w:space="0" w:color="auto"/>
              <w:right w:val="single" w:sz="4" w:space="0" w:color="auto"/>
            </w:tcBorders>
            <w:shd w:val="clear" w:color="auto" w:fill="auto"/>
            <w:vAlign w:val="center"/>
          </w:tcPr>
          <w:p w:rsidR="00957982" w:rsidRPr="00D5448B" w:rsidRDefault="00D5448B" w:rsidP="006F19F9">
            <w:pPr>
              <w:spacing w:after="0" w:line="240" w:lineRule="auto"/>
              <w:rPr>
                <w:rFonts w:ascii="Times New Roman" w:hAnsi="Times New Roman" w:cs="Times New Roman"/>
                <w:sz w:val="20"/>
                <w:szCs w:val="20"/>
                <w:highlight w:val="yellow"/>
              </w:rPr>
            </w:pPr>
            <w:r w:rsidRPr="00D5448B">
              <w:rPr>
                <w:rFonts w:ascii="Times New Roman" w:hAnsi="Times New Roman" w:cs="Times New Roman"/>
                <w:sz w:val="20"/>
                <w:szCs w:val="20"/>
              </w:rPr>
              <w:t>The BYOD policy shall include clarifying language for the expectation of privacy, requirements for litigation, e-discovery, and legal holds. The BYOD policy shall clearly state the expectations over the loss of non-company data in the case a wipe of the device is required.</w:t>
            </w:r>
          </w:p>
        </w:tc>
        <w:tc>
          <w:tcPr>
            <w:tcW w:w="6408" w:type="dxa"/>
            <w:tcBorders>
              <w:top w:val="nil"/>
              <w:left w:val="nil"/>
              <w:bottom w:val="single" w:sz="4" w:space="0" w:color="auto"/>
              <w:right w:val="single" w:sz="4" w:space="0" w:color="auto"/>
            </w:tcBorders>
            <w:shd w:val="clear" w:color="auto" w:fill="auto"/>
            <w:vAlign w:val="center"/>
          </w:tcPr>
          <w:p w:rsidR="00957982" w:rsidRPr="00841A51" w:rsidRDefault="00D5448B" w:rsidP="005F11D3">
            <w:pPr>
              <w:spacing w:after="0" w:line="240" w:lineRule="auto"/>
              <w:rPr>
                <w:rFonts w:ascii="Times New Roman" w:hAnsi="Times New Roman" w:cs="Times New Roman"/>
                <w:color w:val="000000"/>
                <w:sz w:val="20"/>
                <w:szCs w:val="20"/>
                <w:highlight w:val="yellow"/>
              </w:rPr>
            </w:pPr>
            <w:r w:rsidRPr="00D5448B">
              <w:rPr>
                <w:rFonts w:ascii="Times New Roman" w:eastAsia="Times New Roman" w:hAnsi="Times New Roman" w:cs="Times New Roman"/>
                <w:sz w:val="20"/>
                <w:szCs w:val="20"/>
              </w:rPr>
              <w:t xml:space="preserve">Please refer to the prior Mobile Security responses above. The mobile security policy addresses </w:t>
            </w:r>
            <w:r w:rsidR="008A23BD">
              <w:rPr>
                <w:rFonts w:ascii="Times New Roman" w:eastAsia="Times New Roman" w:hAnsi="Times New Roman" w:cs="Times New Roman"/>
                <w:sz w:val="20"/>
                <w:szCs w:val="20"/>
              </w:rPr>
              <w:t>the potential for monitoring of activity on BYOD devices with access to corporate data</w:t>
            </w:r>
            <w:r w:rsidR="008A23BD" w:rsidRPr="00D5448B">
              <w:rPr>
                <w:rFonts w:ascii="Times New Roman" w:hAnsi="Times New Roman" w:cs="Times New Roman"/>
                <w:sz w:val="20"/>
                <w:szCs w:val="20"/>
              </w:rPr>
              <w:t xml:space="preserve">, </w:t>
            </w:r>
            <w:r w:rsidR="008A23BD">
              <w:rPr>
                <w:rFonts w:ascii="Times New Roman" w:hAnsi="Times New Roman" w:cs="Times New Roman"/>
                <w:sz w:val="20"/>
                <w:szCs w:val="20"/>
              </w:rPr>
              <w:t xml:space="preserve">potential </w:t>
            </w:r>
            <w:r w:rsidR="008A23BD" w:rsidRPr="00D5448B">
              <w:rPr>
                <w:rFonts w:ascii="Times New Roman" w:hAnsi="Times New Roman" w:cs="Times New Roman"/>
                <w:sz w:val="20"/>
                <w:szCs w:val="20"/>
              </w:rPr>
              <w:t xml:space="preserve">requirements for e-discovery </w:t>
            </w:r>
            <w:r w:rsidR="008A23BD">
              <w:rPr>
                <w:rFonts w:ascii="Times New Roman" w:hAnsi="Times New Roman" w:cs="Times New Roman"/>
                <w:sz w:val="20"/>
                <w:szCs w:val="20"/>
              </w:rPr>
              <w:t>or</w:t>
            </w:r>
            <w:r w:rsidR="008A23BD" w:rsidRPr="00D5448B">
              <w:rPr>
                <w:rFonts w:ascii="Times New Roman" w:hAnsi="Times New Roman" w:cs="Times New Roman"/>
                <w:sz w:val="20"/>
                <w:szCs w:val="20"/>
              </w:rPr>
              <w:t xml:space="preserve"> legal holds</w:t>
            </w:r>
            <w:r w:rsidR="008A23BD">
              <w:rPr>
                <w:rFonts w:ascii="Times New Roman" w:hAnsi="Times New Roman" w:cs="Times New Roman"/>
                <w:sz w:val="20"/>
                <w:szCs w:val="20"/>
              </w:rPr>
              <w:t>, and</w:t>
            </w:r>
            <w:r w:rsidR="008A23BD" w:rsidRPr="00D5448B">
              <w:rPr>
                <w:rFonts w:ascii="Times New Roman" w:eastAsia="Times New Roman" w:hAnsi="Times New Roman" w:cs="Times New Roman"/>
                <w:sz w:val="20"/>
                <w:szCs w:val="20"/>
              </w:rPr>
              <w:t xml:space="preserve"> </w:t>
            </w:r>
            <w:r w:rsidRPr="00D5448B">
              <w:rPr>
                <w:rFonts w:ascii="Times New Roman" w:eastAsia="Times New Roman" w:hAnsi="Times New Roman" w:cs="Times New Roman"/>
                <w:sz w:val="20"/>
                <w:szCs w:val="20"/>
              </w:rPr>
              <w:t>the potential loss of non-company data in the event a wipe of a BYOD device is required.</w:t>
            </w:r>
          </w:p>
        </w:tc>
      </w:tr>
      <w:tr w:rsidR="00957982" w:rsidRPr="00BB19D3">
        <w:trPr>
          <w:cantSplit/>
          <w:trHeight w:val="2447"/>
        </w:trPr>
        <w:tc>
          <w:tcPr>
            <w:tcW w:w="1800" w:type="dxa"/>
            <w:tcBorders>
              <w:top w:val="nil"/>
              <w:left w:val="single" w:sz="4" w:space="0" w:color="auto"/>
              <w:bottom w:val="single" w:sz="4" w:space="0" w:color="auto"/>
              <w:right w:val="single" w:sz="4" w:space="0" w:color="auto"/>
            </w:tcBorders>
            <w:shd w:val="clear" w:color="auto" w:fill="auto"/>
            <w:vAlign w:val="center"/>
          </w:tcPr>
          <w:p w:rsidR="008A3FB3" w:rsidRPr="008A3FB3" w:rsidRDefault="008A3FB3" w:rsidP="008A3FB3">
            <w:pPr>
              <w:spacing w:after="0" w:line="240" w:lineRule="auto"/>
              <w:rPr>
                <w:rFonts w:ascii="Times New Roman" w:hAnsi="Times New Roman" w:cs="Times New Roman"/>
                <w:b/>
                <w:sz w:val="20"/>
                <w:szCs w:val="20"/>
              </w:rPr>
            </w:pPr>
            <w:r w:rsidRPr="008A3FB3">
              <w:rPr>
                <w:rFonts w:ascii="Times New Roman" w:hAnsi="Times New Roman" w:cs="Times New Roman"/>
                <w:b/>
                <w:sz w:val="20"/>
                <w:szCs w:val="20"/>
              </w:rPr>
              <w:lastRenderedPageBreak/>
              <w:t>Mobile Security</w:t>
            </w:r>
          </w:p>
          <w:p w:rsidR="00957982" w:rsidRPr="008A3FB3" w:rsidRDefault="008A3FB3" w:rsidP="008A3FB3">
            <w:pPr>
              <w:spacing w:after="0" w:line="240" w:lineRule="auto"/>
              <w:rPr>
                <w:rFonts w:ascii="Times New Roman" w:hAnsi="Times New Roman" w:cs="Times New Roman"/>
                <w:b/>
                <w:i/>
                <w:sz w:val="20"/>
                <w:szCs w:val="20"/>
                <w:highlight w:val="yellow"/>
              </w:rPr>
            </w:pPr>
            <w:r w:rsidRPr="008A3FB3">
              <w:rPr>
                <w:rFonts w:ascii="Times New Roman" w:hAnsi="Times New Roman" w:cs="Times New Roman"/>
                <w:i/>
                <w:sz w:val="20"/>
                <w:szCs w:val="20"/>
              </w:rPr>
              <w:t>Lockout Screen</w:t>
            </w:r>
          </w:p>
        </w:tc>
        <w:tc>
          <w:tcPr>
            <w:tcW w:w="900" w:type="dxa"/>
            <w:tcBorders>
              <w:top w:val="nil"/>
              <w:left w:val="nil"/>
              <w:bottom w:val="single" w:sz="4" w:space="0" w:color="auto"/>
              <w:right w:val="single" w:sz="4" w:space="0" w:color="auto"/>
            </w:tcBorders>
            <w:shd w:val="clear" w:color="auto" w:fill="auto"/>
            <w:vAlign w:val="center"/>
          </w:tcPr>
          <w:p w:rsidR="00957982" w:rsidRPr="008A3FB3" w:rsidRDefault="00957982" w:rsidP="008A3FB3">
            <w:pPr>
              <w:spacing w:after="0" w:line="240" w:lineRule="auto"/>
              <w:rPr>
                <w:rFonts w:ascii="Times New Roman" w:hAnsi="Times New Roman" w:cs="Times New Roman"/>
                <w:sz w:val="20"/>
                <w:szCs w:val="20"/>
                <w:highlight w:val="yellow"/>
              </w:rPr>
            </w:pPr>
            <w:r w:rsidRPr="008A3FB3">
              <w:rPr>
                <w:rFonts w:ascii="Times New Roman" w:hAnsi="Times New Roman" w:cs="Times New Roman"/>
                <w:sz w:val="20"/>
                <w:szCs w:val="20"/>
              </w:rPr>
              <w:t xml:space="preserve">MOS-14 </w:t>
            </w:r>
          </w:p>
        </w:tc>
        <w:tc>
          <w:tcPr>
            <w:tcW w:w="4050" w:type="dxa"/>
            <w:tcBorders>
              <w:top w:val="nil"/>
              <w:left w:val="nil"/>
              <w:bottom w:val="single" w:sz="4" w:space="0" w:color="auto"/>
              <w:right w:val="single" w:sz="4" w:space="0" w:color="auto"/>
            </w:tcBorders>
            <w:shd w:val="clear" w:color="auto" w:fill="auto"/>
            <w:vAlign w:val="center"/>
          </w:tcPr>
          <w:p w:rsidR="00957982" w:rsidRPr="008A3FB3" w:rsidRDefault="008A3FB3" w:rsidP="006F19F9">
            <w:pPr>
              <w:spacing w:after="0" w:line="240" w:lineRule="auto"/>
              <w:rPr>
                <w:rFonts w:ascii="Times New Roman" w:eastAsia="Times New Roman" w:hAnsi="Times New Roman" w:cs="Times New Roman"/>
                <w:sz w:val="20"/>
                <w:szCs w:val="20"/>
              </w:rPr>
            </w:pPr>
            <w:r w:rsidRPr="008A3FB3">
              <w:rPr>
                <w:rFonts w:ascii="Times New Roman" w:eastAsia="Times New Roman" w:hAnsi="Times New Roman" w:cs="Times New Roman"/>
                <w:sz w:val="20"/>
                <w:szCs w:val="20"/>
              </w:rPr>
              <w:t>BYOD and/or company owned devices shall require an automatic lockout screen, and the requirement shall be enforced through technical controls.</w:t>
            </w:r>
          </w:p>
        </w:tc>
        <w:tc>
          <w:tcPr>
            <w:tcW w:w="6408" w:type="dxa"/>
            <w:tcBorders>
              <w:top w:val="nil"/>
              <w:left w:val="nil"/>
              <w:bottom w:val="single" w:sz="4" w:space="0" w:color="auto"/>
              <w:right w:val="single" w:sz="4" w:space="0" w:color="auto"/>
            </w:tcBorders>
            <w:shd w:val="clear" w:color="auto" w:fill="auto"/>
            <w:vAlign w:val="center"/>
          </w:tcPr>
          <w:p w:rsidR="008A3FB3" w:rsidRPr="008A3FB3" w:rsidRDefault="008A3FB3" w:rsidP="008A3FB3">
            <w:pPr>
              <w:spacing w:after="0" w:line="240" w:lineRule="auto"/>
              <w:rPr>
                <w:rFonts w:ascii="Times New Roman" w:eastAsia="Times New Roman" w:hAnsi="Times New Roman" w:cs="Times New Roman"/>
                <w:sz w:val="20"/>
                <w:szCs w:val="20"/>
              </w:rPr>
            </w:pPr>
            <w:r w:rsidRPr="008A3FB3">
              <w:rPr>
                <w:rFonts w:ascii="Times New Roman" w:eastAsia="Times New Roman" w:hAnsi="Times New Roman" w:cs="Times New Roman"/>
                <w:sz w:val="20"/>
                <w:szCs w:val="20"/>
              </w:rPr>
              <w:t xml:space="preserve">The mobile security policy addresses automatic password lockout requirements, including, minimum character length, and passlock expiration. </w:t>
            </w:r>
            <w:r w:rsidR="008A23BD">
              <w:rPr>
                <w:rFonts w:ascii="Times New Roman" w:eastAsia="Times New Roman" w:hAnsi="Times New Roman" w:cs="Times New Roman"/>
                <w:sz w:val="20"/>
                <w:szCs w:val="20"/>
              </w:rPr>
              <w:t xml:space="preserve">The </w:t>
            </w:r>
            <w:r w:rsidRPr="008A3FB3">
              <w:rPr>
                <w:rFonts w:ascii="Times New Roman" w:eastAsia="Times New Roman" w:hAnsi="Times New Roman" w:cs="Times New Roman"/>
                <w:sz w:val="20"/>
                <w:szCs w:val="20"/>
              </w:rPr>
              <w:t>Password format is defined and administered by Corp</w:t>
            </w:r>
            <w:r>
              <w:rPr>
                <w:rFonts w:ascii="Times New Roman" w:eastAsia="Times New Roman" w:hAnsi="Times New Roman" w:cs="Times New Roman"/>
                <w:sz w:val="20"/>
                <w:szCs w:val="20"/>
              </w:rPr>
              <w:t xml:space="preserve">orate </w:t>
            </w:r>
            <w:r w:rsidRPr="008A3FB3">
              <w:rPr>
                <w:rFonts w:ascii="Times New Roman" w:eastAsia="Times New Roman" w:hAnsi="Times New Roman" w:cs="Times New Roman"/>
                <w:sz w:val="20"/>
                <w:szCs w:val="20"/>
              </w:rPr>
              <w:t>IT.</w:t>
            </w:r>
          </w:p>
          <w:p w:rsidR="00957982" w:rsidRPr="008A3FB3" w:rsidRDefault="00957982" w:rsidP="005F11D3">
            <w:pPr>
              <w:spacing w:after="0" w:line="240" w:lineRule="auto"/>
              <w:rPr>
                <w:rFonts w:ascii="Times New Roman" w:eastAsia="Times New Roman" w:hAnsi="Times New Roman" w:cs="Times New Roman"/>
                <w:sz w:val="20"/>
                <w:szCs w:val="20"/>
              </w:rPr>
            </w:pPr>
          </w:p>
        </w:tc>
      </w:tr>
      <w:tr w:rsidR="00957982" w:rsidRPr="00BB19D3">
        <w:trPr>
          <w:cantSplit/>
          <w:trHeight w:val="2447"/>
        </w:trPr>
        <w:tc>
          <w:tcPr>
            <w:tcW w:w="1800" w:type="dxa"/>
            <w:tcBorders>
              <w:top w:val="nil"/>
              <w:left w:val="single" w:sz="4" w:space="0" w:color="auto"/>
              <w:bottom w:val="single" w:sz="4" w:space="0" w:color="auto"/>
              <w:right w:val="single" w:sz="4" w:space="0" w:color="auto"/>
            </w:tcBorders>
            <w:shd w:val="clear" w:color="auto" w:fill="auto"/>
            <w:vAlign w:val="center"/>
          </w:tcPr>
          <w:p w:rsidR="008A3FB3" w:rsidRPr="008A3FB3" w:rsidRDefault="008A3FB3" w:rsidP="008A3FB3">
            <w:pPr>
              <w:spacing w:after="0" w:line="240" w:lineRule="auto"/>
              <w:rPr>
                <w:rFonts w:ascii="Times New Roman" w:hAnsi="Times New Roman" w:cs="Times New Roman"/>
                <w:b/>
                <w:sz w:val="20"/>
                <w:szCs w:val="20"/>
              </w:rPr>
            </w:pPr>
            <w:r w:rsidRPr="008A3FB3">
              <w:rPr>
                <w:rFonts w:ascii="Times New Roman" w:hAnsi="Times New Roman" w:cs="Times New Roman"/>
                <w:b/>
                <w:sz w:val="20"/>
                <w:szCs w:val="20"/>
              </w:rPr>
              <w:t>Mobile Security</w:t>
            </w:r>
          </w:p>
          <w:p w:rsidR="00957982" w:rsidRPr="008A3FB3" w:rsidRDefault="008A3FB3" w:rsidP="008A3FB3">
            <w:pPr>
              <w:spacing w:after="0" w:line="240" w:lineRule="auto"/>
              <w:rPr>
                <w:rFonts w:ascii="Times New Roman" w:hAnsi="Times New Roman" w:cs="Times New Roman"/>
                <w:b/>
                <w:i/>
                <w:sz w:val="20"/>
                <w:szCs w:val="20"/>
                <w:highlight w:val="yellow"/>
              </w:rPr>
            </w:pPr>
            <w:r w:rsidRPr="008A3FB3">
              <w:rPr>
                <w:rFonts w:ascii="Times New Roman" w:hAnsi="Times New Roman" w:cs="Times New Roman"/>
                <w:i/>
                <w:sz w:val="20"/>
                <w:szCs w:val="20"/>
              </w:rPr>
              <w:t>Operating Systems</w:t>
            </w:r>
          </w:p>
        </w:tc>
        <w:tc>
          <w:tcPr>
            <w:tcW w:w="900" w:type="dxa"/>
            <w:tcBorders>
              <w:top w:val="nil"/>
              <w:left w:val="nil"/>
              <w:bottom w:val="single" w:sz="4" w:space="0" w:color="auto"/>
              <w:right w:val="single" w:sz="4" w:space="0" w:color="auto"/>
            </w:tcBorders>
            <w:shd w:val="clear" w:color="auto" w:fill="auto"/>
            <w:vAlign w:val="center"/>
          </w:tcPr>
          <w:p w:rsidR="00957982" w:rsidRPr="008A3FB3" w:rsidRDefault="008A3FB3" w:rsidP="006F19F9">
            <w:pPr>
              <w:spacing w:after="0" w:line="240" w:lineRule="auto"/>
              <w:rPr>
                <w:rFonts w:ascii="Times New Roman" w:hAnsi="Times New Roman" w:cs="Times New Roman"/>
                <w:sz w:val="20"/>
                <w:szCs w:val="20"/>
                <w:highlight w:val="yellow"/>
              </w:rPr>
            </w:pPr>
            <w:r w:rsidRPr="008A3FB3">
              <w:rPr>
                <w:rFonts w:ascii="Times New Roman" w:hAnsi="Times New Roman" w:cs="Times New Roman"/>
                <w:sz w:val="20"/>
                <w:szCs w:val="20"/>
              </w:rPr>
              <w:t>MOS-15</w:t>
            </w:r>
          </w:p>
        </w:tc>
        <w:tc>
          <w:tcPr>
            <w:tcW w:w="4050" w:type="dxa"/>
            <w:tcBorders>
              <w:top w:val="nil"/>
              <w:left w:val="nil"/>
              <w:bottom w:val="single" w:sz="4" w:space="0" w:color="auto"/>
              <w:right w:val="single" w:sz="4" w:space="0" w:color="auto"/>
            </w:tcBorders>
            <w:shd w:val="clear" w:color="auto" w:fill="auto"/>
            <w:vAlign w:val="center"/>
          </w:tcPr>
          <w:p w:rsidR="00957982" w:rsidRPr="008A3FB3" w:rsidRDefault="008A3FB3" w:rsidP="006F19F9">
            <w:pPr>
              <w:spacing w:after="0" w:line="240" w:lineRule="auto"/>
              <w:rPr>
                <w:rFonts w:ascii="Times New Roman" w:hAnsi="Times New Roman" w:cs="Times New Roman"/>
                <w:sz w:val="20"/>
                <w:szCs w:val="20"/>
                <w:highlight w:val="yellow"/>
              </w:rPr>
            </w:pPr>
            <w:r w:rsidRPr="008A3FB3">
              <w:rPr>
                <w:rFonts w:ascii="Times New Roman" w:hAnsi="Times New Roman" w:cs="Times New Roman"/>
                <w:sz w:val="20"/>
                <w:szCs w:val="20"/>
              </w:rPr>
              <w:t>Changes to mobile device operating systems, patch levels, and/or applications shall be managed through the company's change management processes.</w:t>
            </w:r>
          </w:p>
        </w:tc>
        <w:tc>
          <w:tcPr>
            <w:tcW w:w="6408" w:type="dxa"/>
            <w:tcBorders>
              <w:top w:val="nil"/>
              <w:left w:val="nil"/>
              <w:bottom w:val="single" w:sz="4" w:space="0" w:color="auto"/>
              <w:right w:val="single" w:sz="4" w:space="0" w:color="auto"/>
            </w:tcBorders>
            <w:shd w:val="clear" w:color="auto" w:fill="auto"/>
            <w:vAlign w:val="center"/>
          </w:tcPr>
          <w:p w:rsidR="00957982" w:rsidRPr="008A3FB3" w:rsidRDefault="008A3FB3" w:rsidP="00BF23A3">
            <w:pPr>
              <w:spacing w:after="0" w:line="240" w:lineRule="auto"/>
              <w:jc w:val="both"/>
              <w:rPr>
                <w:rFonts w:ascii="Times New Roman" w:hAnsi="Times New Roman" w:cs="Times New Roman"/>
                <w:sz w:val="20"/>
                <w:szCs w:val="20"/>
              </w:rPr>
            </w:pPr>
            <w:r w:rsidRPr="008A3FB3">
              <w:rPr>
                <w:rFonts w:ascii="Times New Roman" w:hAnsi="Times New Roman" w:cs="Times New Roman"/>
                <w:sz w:val="20"/>
                <w:szCs w:val="20"/>
              </w:rPr>
              <w:t>Changes to mobile device operating systems, patch levels, and/or applications are managed via MDM. Pleas</w:t>
            </w:r>
            <w:r w:rsidR="00BF23A3">
              <w:rPr>
                <w:rFonts w:ascii="Times New Roman" w:hAnsi="Times New Roman" w:cs="Times New Roman"/>
                <w:sz w:val="20"/>
                <w:szCs w:val="20"/>
              </w:rPr>
              <w:t>e refer to the responses provided to</w:t>
            </w:r>
            <w:r>
              <w:rPr>
                <w:rFonts w:ascii="Times New Roman" w:hAnsi="Times New Roman" w:cs="Times New Roman"/>
                <w:sz w:val="20"/>
                <w:szCs w:val="20"/>
              </w:rPr>
              <w:t xml:space="preserve"> MOS-09 Device Inventory and </w:t>
            </w:r>
            <w:r w:rsidRPr="008A3FB3">
              <w:rPr>
                <w:rFonts w:ascii="Times New Roman" w:hAnsi="Times New Roman" w:cs="Times New Roman"/>
                <w:sz w:val="20"/>
                <w:szCs w:val="20"/>
              </w:rPr>
              <w:t xml:space="preserve">MOS-07 Compatibility above. </w:t>
            </w:r>
          </w:p>
        </w:tc>
      </w:tr>
      <w:tr w:rsidR="00957982" w:rsidRPr="00BB19D3">
        <w:trPr>
          <w:cantSplit/>
          <w:trHeight w:val="2447"/>
        </w:trPr>
        <w:tc>
          <w:tcPr>
            <w:tcW w:w="1800" w:type="dxa"/>
            <w:tcBorders>
              <w:top w:val="nil"/>
              <w:left w:val="single" w:sz="4" w:space="0" w:color="auto"/>
              <w:bottom w:val="single" w:sz="4" w:space="0" w:color="auto"/>
              <w:right w:val="single" w:sz="4" w:space="0" w:color="auto"/>
            </w:tcBorders>
            <w:shd w:val="clear" w:color="auto" w:fill="auto"/>
            <w:vAlign w:val="center"/>
          </w:tcPr>
          <w:p w:rsidR="008A3FB3" w:rsidRPr="008A3FB3" w:rsidRDefault="008A3FB3" w:rsidP="008A3FB3">
            <w:pPr>
              <w:spacing w:after="0" w:line="240" w:lineRule="auto"/>
              <w:rPr>
                <w:rFonts w:ascii="Times New Roman" w:hAnsi="Times New Roman" w:cs="Times New Roman"/>
                <w:b/>
                <w:sz w:val="20"/>
                <w:szCs w:val="20"/>
              </w:rPr>
            </w:pPr>
            <w:r w:rsidRPr="008A3FB3">
              <w:rPr>
                <w:rFonts w:ascii="Times New Roman" w:hAnsi="Times New Roman" w:cs="Times New Roman"/>
                <w:b/>
                <w:sz w:val="20"/>
                <w:szCs w:val="20"/>
              </w:rPr>
              <w:t>Mobile Security</w:t>
            </w:r>
          </w:p>
          <w:p w:rsidR="00957982" w:rsidRPr="008A3FB3" w:rsidRDefault="008A3FB3" w:rsidP="008A3FB3">
            <w:pPr>
              <w:spacing w:after="0" w:line="240" w:lineRule="auto"/>
              <w:rPr>
                <w:rFonts w:ascii="Times New Roman" w:hAnsi="Times New Roman" w:cs="Times New Roman"/>
                <w:b/>
                <w:i/>
                <w:sz w:val="20"/>
                <w:szCs w:val="20"/>
                <w:highlight w:val="yellow"/>
              </w:rPr>
            </w:pPr>
            <w:r w:rsidRPr="008A3FB3">
              <w:rPr>
                <w:rFonts w:ascii="Times New Roman" w:hAnsi="Times New Roman" w:cs="Times New Roman"/>
                <w:i/>
                <w:sz w:val="20"/>
                <w:szCs w:val="20"/>
              </w:rPr>
              <w:t>Passwords</w:t>
            </w:r>
          </w:p>
        </w:tc>
        <w:tc>
          <w:tcPr>
            <w:tcW w:w="900" w:type="dxa"/>
            <w:tcBorders>
              <w:top w:val="nil"/>
              <w:left w:val="nil"/>
              <w:bottom w:val="single" w:sz="4" w:space="0" w:color="auto"/>
              <w:right w:val="single" w:sz="4" w:space="0" w:color="auto"/>
            </w:tcBorders>
            <w:shd w:val="clear" w:color="auto" w:fill="auto"/>
            <w:vAlign w:val="center"/>
          </w:tcPr>
          <w:p w:rsidR="00957982" w:rsidRPr="008A3FB3" w:rsidRDefault="008A3FB3" w:rsidP="006F19F9">
            <w:pPr>
              <w:spacing w:after="0" w:line="240" w:lineRule="auto"/>
              <w:rPr>
                <w:rFonts w:ascii="Times New Roman" w:hAnsi="Times New Roman" w:cs="Times New Roman"/>
                <w:sz w:val="20"/>
                <w:szCs w:val="20"/>
                <w:highlight w:val="yellow"/>
              </w:rPr>
            </w:pPr>
            <w:r w:rsidRPr="008A3FB3">
              <w:rPr>
                <w:rFonts w:ascii="Times New Roman" w:hAnsi="Times New Roman" w:cs="Times New Roman"/>
                <w:sz w:val="20"/>
                <w:szCs w:val="20"/>
              </w:rPr>
              <w:t>MOS-16</w:t>
            </w:r>
          </w:p>
        </w:tc>
        <w:tc>
          <w:tcPr>
            <w:tcW w:w="4050" w:type="dxa"/>
            <w:tcBorders>
              <w:top w:val="nil"/>
              <w:left w:val="nil"/>
              <w:bottom w:val="single" w:sz="4" w:space="0" w:color="auto"/>
              <w:right w:val="single" w:sz="4" w:space="0" w:color="auto"/>
            </w:tcBorders>
            <w:shd w:val="clear" w:color="auto" w:fill="auto"/>
            <w:vAlign w:val="center"/>
          </w:tcPr>
          <w:p w:rsidR="00957982" w:rsidRPr="008A3FB3" w:rsidRDefault="008A3FB3" w:rsidP="006F19F9">
            <w:pPr>
              <w:spacing w:after="0" w:line="240" w:lineRule="auto"/>
              <w:rPr>
                <w:rFonts w:ascii="Times New Roman" w:hAnsi="Times New Roman" w:cs="Times New Roman"/>
                <w:sz w:val="20"/>
                <w:szCs w:val="20"/>
                <w:highlight w:val="yellow"/>
              </w:rPr>
            </w:pPr>
            <w:r w:rsidRPr="008A3FB3">
              <w:rPr>
                <w:rFonts w:ascii="Times New Roman" w:hAnsi="Times New Roman" w:cs="Times New Roman"/>
                <w:sz w:val="20"/>
                <w:szCs w:val="20"/>
              </w:rPr>
              <w:t>Password policies, applicable to mobile devices, shall be documented and enforced through technical controls on all company devices or devices approved for BYOD usage, and shall prohibit the changing of password/PIN lengths and authentication requirements.</w:t>
            </w:r>
          </w:p>
        </w:tc>
        <w:tc>
          <w:tcPr>
            <w:tcW w:w="6408" w:type="dxa"/>
            <w:tcBorders>
              <w:top w:val="nil"/>
              <w:left w:val="nil"/>
              <w:bottom w:val="single" w:sz="4" w:space="0" w:color="auto"/>
              <w:right w:val="single" w:sz="4" w:space="0" w:color="auto"/>
            </w:tcBorders>
            <w:shd w:val="clear" w:color="auto" w:fill="auto"/>
            <w:vAlign w:val="center"/>
          </w:tcPr>
          <w:p w:rsidR="00957982" w:rsidRPr="008A3FB3" w:rsidRDefault="008A3FB3" w:rsidP="00BF23A3">
            <w:pPr>
              <w:spacing w:after="0" w:line="240" w:lineRule="auto"/>
              <w:jc w:val="both"/>
              <w:rPr>
                <w:rFonts w:ascii="Times New Roman" w:hAnsi="Times New Roman" w:cs="Times New Roman"/>
                <w:sz w:val="20"/>
                <w:szCs w:val="20"/>
              </w:rPr>
            </w:pPr>
            <w:r w:rsidRPr="008A3FB3">
              <w:rPr>
                <w:rFonts w:ascii="Times New Roman" w:hAnsi="Times New Roman" w:cs="Times New Roman"/>
                <w:sz w:val="20"/>
                <w:szCs w:val="20"/>
              </w:rPr>
              <w:t>Password policies and password usage are addressed by the mobile security policy, and are enforced by MDM. Pleas</w:t>
            </w:r>
            <w:r w:rsidR="00BF23A3">
              <w:rPr>
                <w:rFonts w:ascii="Times New Roman" w:hAnsi="Times New Roman" w:cs="Times New Roman"/>
                <w:sz w:val="20"/>
                <w:szCs w:val="20"/>
              </w:rPr>
              <w:t>e refer to the responses provided to</w:t>
            </w:r>
            <w:r>
              <w:rPr>
                <w:rFonts w:ascii="Times New Roman" w:hAnsi="Times New Roman" w:cs="Times New Roman"/>
                <w:sz w:val="20"/>
                <w:szCs w:val="20"/>
              </w:rPr>
              <w:t xml:space="preserve"> MOS-09 and </w:t>
            </w:r>
            <w:r w:rsidRPr="008A3FB3">
              <w:rPr>
                <w:rFonts w:ascii="Times New Roman" w:hAnsi="Times New Roman" w:cs="Times New Roman"/>
                <w:sz w:val="20"/>
                <w:szCs w:val="20"/>
              </w:rPr>
              <w:t>MOS-14 above.</w:t>
            </w:r>
          </w:p>
        </w:tc>
      </w:tr>
      <w:tr w:rsidR="00957982" w:rsidRPr="00BB19D3">
        <w:trPr>
          <w:cantSplit/>
          <w:trHeight w:val="2447"/>
        </w:trPr>
        <w:tc>
          <w:tcPr>
            <w:tcW w:w="1800" w:type="dxa"/>
            <w:tcBorders>
              <w:top w:val="nil"/>
              <w:left w:val="single" w:sz="4" w:space="0" w:color="auto"/>
              <w:bottom w:val="single" w:sz="4" w:space="0" w:color="auto"/>
              <w:right w:val="single" w:sz="4" w:space="0" w:color="auto"/>
            </w:tcBorders>
            <w:shd w:val="clear" w:color="auto" w:fill="auto"/>
            <w:vAlign w:val="center"/>
          </w:tcPr>
          <w:p w:rsidR="008A3FB3" w:rsidRPr="008A3FB3" w:rsidRDefault="008A3FB3" w:rsidP="008A3FB3">
            <w:pPr>
              <w:spacing w:after="0" w:line="240" w:lineRule="auto"/>
              <w:rPr>
                <w:rFonts w:ascii="Times New Roman" w:hAnsi="Times New Roman" w:cs="Times New Roman"/>
                <w:b/>
                <w:sz w:val="20"/>
                <w:szCs w:val="20"/>
              </w:rPr>
            </w:pPr>
            <w:r w:rsidRPr="008A3FB3">
              <w:rPr>
                <w:rFonts w:ascii="Times New Roman" w:hAnsi="Times New Roman" w:cs="Times New Roman"/>
                <w:b/>
                <w:sz w:val="20"/>
                <w:szCs w:val="20"/>
              </w:rPr>
              <w:lastRenderedPageBreak/>
              <w:t>Mobile Security</w:t>
            </w:r>
          </w:p>
          <w:p w:rsidR="00957982" w:rsidRPr="008A3FB3" w:rsidRDefault="008A3FB3" w:rsidP="008A3FB3">
            <w:pPr>
              <w:spacing w:after="0" w:line="240" w:lineRule="auto"/>
              <w:rPr>
                <w:rFonts w:ascii="Times New Roman" w:hAnsi="Times New Roman" w:cs="Times New Roman"/>
                <w:b/>
                <w:i/>
                <w:sz w:val="20"/>
                <w:szCs w:val="20"/>
                <w:highlight w:val="yellow"/>
              </w:rPr>
            </w:pPr>
            <w:r w:rsidRPr="008A3FB3">
              <w:rPr>
                <w:rFonts w:ascii="Times New Roman" w:hAnsi="Times New Roman" w:cs="Times New Roman"/>
                <w:i/>
                <w:sz w:val="20"/>
                <w:szCs w:val="20"/>
              </w:rPr>
              <w:t>Policy</w:t>
            </w:r>
          </w:p>
        </w:tc>
        <w:tc>
          <w:tcPr>
            <w:tcW w:w="900" w:type="dxa"/>
            <w:tcBorders>
              <w:top w:val="nil"/>
              <w:left w:val="nil"/>
              <w:bottom w:val="single" w:sz="4" w:space="0" w:color="auto"/>
              <w:right w:val="single" w:sz="4" w:space="0" w:color="auto"/>
            </w:tcBorders>
            <w:shd w:val="clear" w:color="auto" w:fill="auto"/>
            <w:vAlign w:val="center"/>
          </w:tcPr>
          <w:p w:rsidR="00957982" w:rsidRPr="008A3FB3" w:rsidRDefault="008A3FB3" w:rsidP="006F19F9">
            <w:pPr>
              <w:spacing w:after="0" w:line="240" w:lineRule="auto"/>
              <w:rPr>
                <w:rFonts w:ascii="Times New Roman" w:hAnsi="Times New Roman" w:cs="Times New Roman"/>
                <w:sz w:val="20"/>
                <w:szCs w:val="20"/>
                <w:highlight w:val="yellow"/>
              </w:rPr>
            </w:pPr>
            <w:r w:rsidRPr="008A3FB3">
              <w:rPr>
                <w:rFonts w:ascii="Times New Roman" w:hAnsi="Times New Roman" w:cs="Times New Roman"/>
                <w:sz w:val="20"/>
                <w:szCs w:val="20"/>
              </w:rPr>
              <w:t>MOS-17</w:t>
            </w:r>
          </w:p>
        </w:tc>
        <w:tc>
          <w:tcPr>
            <w:tcW w:w="4050" w:type="dxa"/>
            <w:tcBorders>
              <w:top w:val="nil"/>
              <w:left w:val="nil"/>
              <w:bottom w:val="single" w:sz="4" w:space="0" w:color="auto"/>
              <w:right w:val="single" w:sz="4" w:space="0" w:color="auto"/>
            </w:tcBorders>
            <w:shd w:val="clear" w:color="auto" w:fill="auto"/>
            <w:vAlign w:val="center"/>
          </w:tcPr>
          <w:p w:rsidR="00957982" w:rsidRPr="008A3FB3" w:rsidRDefault="008A3FB3" w:rsidP="006F19F9">
            <w:pPr>
              <w:spacing w:after="0" w:line="240" w:lineRule="auto"/>
              <w:rPr>
                <w:rFonts w:ascii="Times New Roman" w:hAnsi="Times New Roman" w:cs="Times New Roman"/>
                <w:sz w:val="20"/>
                <w:szCs w:val="20"/>
                <w:highlight w:val="yellow"/>
              </w:rPr>
            </w:pPr>
            <w:r w:rsidRPr="008A3FB3">
              <w:rPr>
                <w:rFonts w:ascii="Times New Roman" w:hAnsi="Times New Roman" w:cs="Times New Roman"/>
                <w:sz w:val="20"/>
                <w:szCs w:val="20"/>
              </w:rPr>
              <w:t>The mobile device policy shall require the BYOD user to perform backups of data, prohibit the usage of unapproved application stores, and require the use of anti-malware software (where supported).</w:t>
            </w:r>
          </w:p>
        </w:tc>
        <w:tc>
          <w:tcPr>
            <w:tcW w:w="6408" w:type="dxa"/>
            <w:tcBorders>
              <w:top w:val="nil"/>
              <w:left w:val="nil"/>
              <w:bottom w:val="single" w:sz="4" w:space="0" w:color="auto"/>
              <w:right w:val="single" w:sz="4" w:space="0" w:color="auto"/>
            </w:tcBorders>
            <w:shd w:val="clear" w:color="auto" w:fill="auto"/>
            <w:vAlign w:val="center"/>
          </w:tcPr>
          <w:p w:rsidR="00957982" w:rsidRPr="008A3FB3" w:rsidRDefault="008A3FB3" w:rsidP="00F661AB">
            <w:pPr>
              <w:spacing w:after="0" w:line="240" w:lineRule="auto"/>
              <w:rPr>
                <w:rFonts w:ascii="Times New Roman" w:hAnsi="Times New Roman" w:cs="Times New Roman"/>
                <w:sz w:val="20"/>
                <w:szCs w:val="20"/>
              </w:rPr>
            </w:pPr>
            <w:r w:rsidRPr="008A3FB3">
              <w:rPr>
                <w:rFonts w:ascii="Times New Roman" w:hAnsi="Times New Roman" w:cs="Times New Roman"/>
                <w:sz w:val="20"/>
                <w:szCs w:val="20"/>
              </w:rPr>
              <w:t xml:space="preserve">The mobile device policy addresses malware concerns for mobile devices and data backups. The policy prohibits </w:t>
            </w:r>
            <w:r w:rsidR="00F661AB">
              <w:rPr>
                <w:rFonts w:ascii="Times New Roman" w:hAnsi="Times New Roman" w:cs="Times New Roman"/>
                <w:sz w:val="20"/>
                <w:szCs w:val="20"/>
              </w:rPr>
              <w:t>the transmission or storage of S</w:t>
            </w:r>
            <w:r w:rsidRPr="008A3FB3">
              <w:rPr>
                <w:rFonts w:ascii="Times New Roman" w:hAnsi="Times New Roman" w:cs="Times New Roman"/>
                <w:sz w:val="20"/>
                <w:szCs w:val="20"/>
              </w:rPr>
              <w:t>alesfo</w:t>
            </w:r>
            <w:r w:rsidR="00F661AB">
              <w:rPr>
                <w:rFonts w:ascii="Times New Roman" w:hAnsi="Times New Roman" w:cs="Times New Roman"/>
                <w:sz w:val="20"/>
                <w:szCs w:val="20"/>
              </w:rPr>
              <w:t>rce</w:t>
            </w:r>
            <w:r w:rsidRPr="008A3FB3">
              <w:rPr>
                <w:rFonts w:ascii="Times New Roman" w:hAnsi="Times New Roman" w:cs="Times New Roman"/>
                <w:sz w:val="20"/>
                <w:szCs w:val="20"/>
              </w:rPr>
              <w:t xml:space="preserve"> company and customer information on external devices and systems not procured by the company.</w:t>
            </w:r>
          </w:p>
        </w:tc>
      </w:tr>
      <w:tr w:rsidR="00957982" w:rsidRPr="00BB19D3">
        <w:trPr>
          <w:cantSplit/>
          <w:trHeight w:val="2447"/>
        </w:trPr>
        <w:tc>
          <w:tcPr>
            <w:tcW w:w="1800" w:type="dxa"/>
            <w:tcBorders>
              <w:top w:val="nil"/>
              <w:left w:val="single" w:sz="4" w:space="0" w:color="auto"/>
              <w:bottom w:val="single" w:sz="4" w:space="0" w:color="auto"/>
              <w:right w:val="single" w:sz="4" w:space="0" w:color="auto"/>
            </w:tcBorders>
            <w:shd w:val="clear" w:color="auto" w:fill="auto"/>
            <w:vAlign w:val="center"/>
          </w:tcPr>
          <w:p w:rsidR="008A3FB3" w:rsidRPr="008A3FB3" w:rsidRDefault="008A3FB3" w:rsidP="008A3FB3">
            <w:pPr>
              <w:spacing w:after="0" w:line="240" w:lineRule="auto"/>
              <w:rPr>
                <w:rFonts w:ascii="Times New Roman" w:hAnsi="Times New Roman" w:cs="Times New Roman"/>
                <w:b/>
                <w:sz w:val="20"/>
                <w:szCs w:val="20"/>
              </w:rPr>
            </w:pPr>
            <w:r w:rsidRPr="008A3FB3">
              <w:rPr>
                <w:rFonts w:ascii="Times New Roman" w:hAnsi="Times New Roman" w:cs="Times New Roman"/>
                <w:b/>
                <w:sz w:val="20"/>
                <w:szCs w:val="20"/>
              </w:rPr>
              <w:t>Mobile Security</w:t>
            </w:r>
          </w:p>
          <w:p w:rsidR="00957982" w:rsidRPr="008A3FB3" w:rsidRDefault="008A3FB3" w:rsidP="008A3FB3">
            <w:pPr>
              <w:spacing w:after="0" w:line="240" w:lineRule="auto"/>
              <w:rPr>
                <w:rFonts w:ascii="Times New Roman" w:hAnsi="Times New Roman" w:cs="Times New Roman"/>
                <w:b/>
                <w:i/>
                <w:sz w:val="20"/>
                <w:szCs w:val="20"/>
                <w:highlight w:val="yellow"/>
              </w:rPr>
            </w:pPr>
            <w:r w:rsidRPr="008A3FB3">
              <w:rPr>
                <w:rFonts w:ascii="Times New Roman" w:hAnsi="Times New Roman" w:cs="Times New Roman"/>
                <w:i/>
                <w:sz w:val="20"/>
                <w:szCs w:val="20"/>
              </w:rPr>
              <w:t>Remote Wipe</w:t>
            </w:r>
          </w:p>
        </w:tc>
        <w:tc>
          <w:tcPr>
            <w:tcW w:w="900" w:type="dxa"/>
            <w:tcBorders>
              <w:top w:val="nil"/>
              <w:left w:val="nil"/>
              <w:bottom w:val="single" w:sz="4" w:space="0" w:color="auto"/>
              <w:right w:val="single" w:sz="4" w:space="0" w:color="auto"/>
            </w:tcBorders>
            <w:shd w:val="clear" w:color="auto" w:fill="auto"/>
            <w:vAlign w:val="center"/>
          </w:tcPr>
          <w:p w:rsidR="00957982" w:rsidRPr="008A3FB3" w:rsidRDefault="008A3FB3" w:rsidP="006F19F9">
            <w:pPr>
              <w:spacing w:after="0" w:line="240" w:lineRule="auto"/>
              <w:rPr>
                <w:rFonts w:ascii="Times New Roman" w:hAnsi="Times New Roman" w:cs="Times New Roman"/>
                <w:sz w:val="20"/>
                <w:szCs w:val="20"/>
                <w:highlight w:val="yellow"/>
              </w:rPr>
            </w:pPr>
            <w:r w:rsidRPr="008A3FB3">
              <w:rPr>
                <w:rFonts w:ascii="Times New Roman" w:hAnsi="Times New Roman" w:cs="Times New Roman"/>
                <w:sz w:val="20"/>
                <w:szCs w:val="20"/>
              </w:rPr>
              <w:t>MOS-18</w:t>
            </w:r>
          </w:p>
        </w:tc>
        <w:tc>
          <w:tcPr>
            <w:tcW w:w="4050" w:type="dxa"/>
            <w:tcBorders>
              <w:top w:val="nil"/>
              <w:left w:val="nil"/>
              <w:bottom w:val="single" w:sz="4" w:space="0" w:color="auto"/>
              <w:right w:val="single" w:sz="4" w:space="0" w:color="auto"/>
            </w:tcBorders>
            <w:shd w:val="clear" w:color="auto" w:fill="auto"/>
            <w:vAlign w:val="center"/>
          </w:tcPr>
          <w:p w:rsidR="00957982" w:rsidRPr="008A3FB3" w:rsidRDefault="008A3FB3" w:rsidP="006F19F9">
            <w:pPr>
              <w:spacing w:after="0" w:line="240" w:lineRule="auto"/>
              <w:rPr>
                <w:rFonts w:ascii="Times New Roman" w:hAnsi="Times New Roman" w:cs="Times New Roman"/>
                <w:sz w:val="20"/>
                <w:szCs w:val="20"/>
                <w:highlight w:val="yellow"/>
              </w:rPr>
            </w:pPr>
            <w:r w:rsidRPr="008A3FB3">
              <w:rPr>
                <w:rFonts w:ascii="Times New Roman" w:hAnsi="Times New Roman" w:cs="Times New Roman"/>
                <w:sz w:val="20"/>
                <w:szCs w:val="20"/>
              </w:rPr>
              <w:t>All mobile devices permitted for use through the company BYOD program or a company-assigned mobile device shall allow for remote wipe by the company's corporate IT or shall have all company-provided data wiped by the company's corporate IT.</w:t>
            </w:r>
          </w:p>
        </w:tc>
        <w:tc>
          <w:tcPr>
            <w:tcW w:w="6408" w:type="dxa"/>
            <w:tcBorders>
              <w:top w:val="nil"/>
              <w:left w:val="nil"/>
              <w:bottom w:val="single" w:sz="4" w:space="0" w:color="auto"/>
              <w:right w:val="single" w:sz="4" w:space="0" w:color="auto"/>
            </w:tcBorders>
            <w:shd w:val="clear" w:color="auto" w:fill="auto"/>
            <w:vAlign w:val="center"/>
          </w:tcPr>
          <w:p w:rsidR="00957982" w:rsidRPr="00F661AB" w:rsidRDefault="008A3FB3" w:rsidP="00F661AB">
            <w:pPr>
              <w:spacing w:after="0" w:line="240" w:lineRule="auto"/>
              <w:jc w:val="both"/>
              <w:rPr>
                <w:rFonts w:ascii="Times New Roman" w:eastAsia="Times New Roman" w:hAnsi="Times New Roman" w:cs="Times New Roman"/>
                <w:sz w:val="20"/>
                <w:szCs w:val="20"/>
              </w:rPr>
            </w:pPr>
            <w:r w:rsidRPr="008A3FB3">
              <w:rPr>
                <w:rFonts w:ascii="Times New Roman" w:eastAsia="Times New Roman" w:hAnsi="Times New Roman" w:cs="Times New Roman"/>
                <w:sz w:val="20"/>
                <w:szCs w:val="20"/>
              </w:rPr>
              <w:t xml:space="preserve">Through the use of MDM, </w:t>
            </w:r>
            <w:r w:rsidR="00F661AB">
              <w:rPr>
                <w:rFonts w:ascii="Times New Roman" w:eastAsia="Times New Roman" w:hAnsi="Times New Roman" w:cs="Times New Roman"/>
                <w:sz w:val="20"/>
                <w:szCs w:val="20"/>
              </w:rPr>
              <w:t>Salesforce</w:t>
            </w:r>
            <w:r w:rsidRPr="008A3FB3">
              <w:rPr>
                <w:rFonts w:ascii="Times New Roman" w:eastAsia="Times New Roman" w:hAnsi="Times New Roman" w:cs="Times New Roman"/>
                <w:sz w:val="20"/>
                <w:szCs w:val="20"/>
              </w:rPr>
              <w:t xml:space="preserve"> is allowed to remote wipe mobile devices. Employees must agree to download the MDM client to corporate-owned or BYOD devices in order to access corporate systems and assets.</w:t>
            </w:r>
          </w:p>
        </w:tc>
      </w:tr>
      <w:tr w:rsidR="00957982" w:rsidRPr="00BB19D3">
        <w:trPr>
          <w:cantSplit/>
          <w:trHeight w:val="2447"/>
        </w:trPr>
        <w:tc>
          <w:tcPr>
            <w:tcW w:w="1800" w:type="dxa"/>
            <w:tcBorders>
              <w:top w:val="nil"/>
              <w:left w:val="single" w:sz="4" w:space="0" w:color="auto"/>
              <w:bottom w:val="single" w:sz="4" w:space="0" w:color="auto"/>
              <w:right w:val="single" w:sz="4" w:space="0" w:color="auto"/>
            </w:tcBorders>
            <w:shd w:val="clear" w:color="auto" w:fill="auto"/>
            <w:vAlign w:val="center"/>
          </w:tcPr>
          <w:p w:rsidR="008A3FB3" w:rsidRPr="008A3FB3" w:rsidRDefault="008A3FB3" w:rsidP="008A3FB3">
            <w:pPr>
              <w:spacing w:after="0" w:line="240" w:lineRule="auto"/>
              <w:rPr>
                <w:rFonts w:ascii="Times New Roman" w:hAnsi="Times New Roman" w:cs="Times New Roman"/>
                <w:b/>
                <w:sz w:val="20"/>
                <w:szCs w:val="20"/>
              </w:rPr>
            </w:pPr>
            <w:r w:rsidRPr="008A3FB3">
              <w:rPr>
                <w:rFonts w:ascii="Times New Roman" w:hAnsi="Times New Roman" w:cs="Times New Roman"/>
                <w:b/>
                <w:sz w:val="20"/>
                <w:szCs w:val="20"/>
              </w:rPr>
              <w:t>Mobile Security</w:t>
            </w:r>
          </w:p>
          <w:p w:rsidR="00957982" w:rsidRPr="008A3FB3" w:rsidRDefault="008A3FB3" w:rsidP="008A3FB3">
            <w:pPr>
              <w:spacing w:after="0" w:line="240" w:lineRule="auto"/>
              <w:rPr>
                <w:rFonts w:ascii="Times New Roman" w:hAnsi="Times New Roman" w:cs="Times New Roman"/>
                <w:b/>
                <w:i/>
                <w:sz w:val="20"/>
                <w:szCs w:val="20"/>
                <w:highlight w:val="yellow"/>
              </w:rPr>
            </w:pPr>
            <w:r w:rsidRPr="008A3FB3">
              <w:rPr>
                <w:rFonts w:ascii="Times New Roman" w:hAnsi="Times New Roman" w:cs="Times New Roman"/>
                <w:i/>
                <w:sz w:val="20"/>
                <w:szCs w:val="20"/>
              </w:rPr>
              <w:t>Security Patches</w:t>
            </w:r>
          </w:p>
        </w:tc>
        <w:tc>
          <w:tcPr>
            <w:tcW w:w="900" w:type="dxa"/>
            <w:tcBorders>
              <w:top w:val="nil"/>
              <w:left w:val="nil"/>
              <w:bottom w:val="single" w:sz="4" w:space="0" w:color="auto"/>
              <w:right w:val="single" w:sz="4" w:space="0" w:color="auto"/>
            </w:tcBorders>
            <w:shd w:val="clear" w:color="auto" w:fill="auto"/>
            <w:vAlign w:val="center"/>
          </w:tcPr>
          <w:p w:rsidR="00957982" w:rsidRPr="008A3FB3" w:rsidRDefault="008A3FB3" w:rsidP="006F19F9">
            <w:pPr>
              <w:spacing w:after="0" w:line="240" w:lineRule="auto"/>
              <w:rPr>
                <w:rFonts w:ascii="Times New Roman" w:hAnsi="Times New Roman" w:cs="Times New Roman"/>
                <w:sz w:val="20"/>
                <w:szCs w:val="20"/>
                <w:highlight w:val="yellow"/>
              </w:rPr>
            </w:pPr>
            <w:r w:rsidRPr="008A3FB3">
              <w:rPr>
                <w:rFonts w:ascii="Times New Roman" w:hAnsi="Times New Roman" w:cs="Times New Roman"/>
                <w:sz w:val="20"/>
                <w:szCs w:val="20"/>
              </w:rPr>
              <w:t>MOS-19</w:t>
            </w:r>
          </w:p>
        </w:tc>
        <w:tc>
          <w:tcPr>
            <w:tcW w:w="4050" w:type="dxa"/>
            <w:tcBorders>
              <w:top w:val="nil"/>
              <w:left w:val="nil"/>
              <w:bottom w:val="single" w:sz="4" w:space="0" w:color="auto"/>
              <w:right w:val="single" w:sz="4" w:space="0" w:color="auto"/>
            </w:tcBorders>
            <w:shd w:val="clear" w:color="auto" w:fill="auto"/>
            <w:vAlign w:val="center"/>
          </w:tcPr>
          <w:p w:rsidR="00957982" w:rsidRPr="008A3FB3" w:rsidRDefault="008A3FB3" w:rsidP="006F19F9">
            <w:pPr>
              <w:spacing w:after="0" w:line="240" w:lineRule="auto"/>
              <w:rPr>
                <w:rFonts w:ascii="Times New Roman" w:hAnsi="Times New Roman" w:cs="Times New Roman"/>
                <w:sz w:val="20"/>
                <w:szCs w:val="20"/>
                <w:highlight w:val="yellow"/>
              </w:rPr>
            </w:pPr>
            <w:r w:rsidRPr="008A3FB3">
              <w:rPr>
                <w:rFonts w:ascii="Times New Roman" w:hAnsi="Times New Roman" w:cs="Times New Roman"/>
                <w:sz w:val="20"/>
                <w:szCs w:val="20"/>
              </w:rPr>
              <w:t>Mobile devices connecting to corporate networks or storing and accessing company information validated</w:t>
            </w:r>
            <w:r>
              <w:rPr>
                <w:rFonts w:ascii="Times New Roman" w:hAnsi="Times New Roman" w:cs="Times New Roman"/>
                <w:sz w:val="20"/>
                <w:szCs w:val="20"/>
              </w:rPr>
              <w:t xml:space="preserve"> </w:t>
            </w:r>
            <w:r w:rsidRPr="008A3FB3">
              <w:rPr>
                <w:rFonts w:ascii="Times New Roman" w:hAnsi="Times New Roman" w:cs="Times New Roman"/>
                <w:sz w:val="20"/>
                <w:szCs w:val="20"/>
              </w:rPr>
              <w:t>shall allow for remote validation to download the latest security patches by company IT personnel. All mobile devices shall have the latest available security-related patches installed upon general release by the device manufacturer or carrier.</w:t>
            </w:r>
          </w:p>
        </w:tc>
        <w:tc>
          <w:tcPr>
            <w:tcW w:w="6408" w:type="dxa"/>
            <w:tcBorders>
              <w:top w:val="nil"/>
              <w:left w:val="nil"/>
              <w:bottom w:val="single" w:sz="4" w:space="0" w:color="auto"/>
              <w:right w:val="single" w:sz="4" w:space="0" w:color="auto"/>
            </w:tcBorders>
            <w:shd w:val="clear" w:color="auto" w:fill="auto"/>
            <w:vAlign w:val="center"/>
          </w:tcPr>
          <w:p w:rsidR="00957982" w:rsidRPr="00F661AB" w:rsidRDefault="008A3FB3" w:rsidP="005F11D3">
            <w:pPr>
              <w:spacing w:after="0" w:line="240" w:lineRule="auto"/>
              <w:rPr>
                <w:rFonts w:ascii="Times New Roman" w:eastAsia="Times New Roman" w:hAnsi="Times New Roman" w:cs="Times New Roman"/>
                <w:sz w:val="20"/>
                <w:szCs w:val="20"/>
              </w:rPr>
            </w:pPr>
            <w:r w:rsidRPr="008A3FB3">
              <w:rPr>
                <w:rFonts w:ascii="Times New Roman" w:eastAsia="Times New Roman" w:hAnsi="Times New Roman" w:cs="Times New Roman"/>
                <w:sz w:val="20"/>
                <w:szCs w:val="20"/>
              </w:rPr>
              <w:t>Personnel are required to download the latest security patches for mobile devices that have been approved by Corp</w:t>
            </w:r>
            <w:r>
              <w:rPr>
                <w:rFonts w:ascii="Times New Roman" w:eastAsia="Times New Roman" w:hAnsi="Times New Roman" w:cs="Times New Roman"/>
                <w:sz w:val="20"/>
                <w:szCs w:val="20"/>
              </w:rPr>
              <w:t xml:space="preserve">orate </w:t>
            </w:r>
            <w:r w:rsidRPr="008A3FB3">
              <w:rPr>
                <w:rFonts w:ascii="Times New Roman" w:eastAsia="Times New Roman" w:hAnsi="Times New Roman" w:cs="Times New Roman"/>
                <w:sz w:val="20"/>
                <w:szCs w:val="20"/>
              </w:rPr>
              <w:t>IT and Trust. This is managed via MDM. Please refer to t</w:t>
            </w:r>
            <w:r w:rsidR="00BF23A3">
              <w:rPr>
                <w:rFonts w:ascii="Times New Roman" w:eastAsia="Times New Roman" w:hAnsi="Times New Roman" w:cs="Times New Roman"/>
                <w:sz w:val="20"/>
                <w:szCs w:val="20"/>
              </w:rPr>
              <w:t>he response provided to</w:t>
            </w:r>
            <w:r>
              <w:rPr>
                <w:rFonts w:ascii="Times New Roman" w:eastAsia="Times New Roman" w:hAnsi="Times New Roman" w:cs="Times New Roman"/>
                <w:sz w:val="20"/>
                <w:szCs w:val="20"/>
              </w:rPr>
              <w:t xml:space="preserve"> </w:t>
            </w:r>
            <w:r w:rsidRPr="008A3FB3">
              <w:rPr>
                <w:rFonts w:ascii="Times New Roman" w:eastAsia="Times New Roman" w:hAnsi="Times New Roman" w:cs="Times New Roman"/>
                <w:sz w:val="20"/>
                <w:szCs w:val="20"/>
              </w:rPr>
              <w:t>MOS-07 Compatibility above.</w:t>
            </w:r>
          </w:p>
        </w:tc>
      </w:tr>
      <w:tr w:rsidR="00957982" w:rsidRPr="00BB19D3">
        <w:trPr>
          <w:cantSplit/>
          <w:trHeight w:val="2447"/>
        </w:trPr>
        <w:tc>
          <w:tcPr>
            <w:tcW w:w="1800" w:type="dxa"/>
            <w:tcBorders>
              <w:top w:val="nil"/>
              <w:left w:val="single" w:sz="4" w:space="0" w:color="auto"/>
              <w:bottom w:val="single" w:sz="4" w:space="0" w:color="auto"/>
              <w:right w:val="single" w:sz="4" w:space="0" w:color="auto"/>
            </w:tcBorders>
            <w:shd w:val="clear" w:color="auto" w:fill="auto"/>
            <w:vAlign w:val="center"/>
          </w:tcPr>
          <w:p w:rsidR="008B0854" w:rsidRPr="008B0854" w:rsidRDefault="008B0854" w:rsidP="008B0854">
            <w:pPr>
              <w:spacing w:after="0" w:line="240" w:lineRule="auto"/>
              <w:rPr>
                <w:rFonts w:ascii="Times New Roman" w:hAnsi="Times New Roman" w:cs="Times New Roman"/>
                <w:b/>
                <w:sz w:val="20"/>
                <w:szCs w:val="20"/>
              </w:rPr>
            </w:pPr>
            <w:r w:rsidRPr="008B0854">
              <w:rPr>
                <w:rFonts w:ascii="Times New Roman" w:hAnsi="Times New Roman" w:cs="Times New Roman"/>
                <w:b/>
                <w:sz w:val="20"/>
                <w:szCs w:val="20"/>
              </w:rPr>
              <w:lastRenderedPageBreak/>
              <w:t>Mobile Security</w:t>
            </w:r>
          </w:p>
          <w:p w:rsidR="00957982" w:rsidRPr="008B0854" w:rsidRDefault="008B0854" w:rsidP="008B0854">
            <w:pPr>
              <w:spacing w:after="0" w:line="240" w:lineRule="auto"/>
              <w:rPr>
                <w:rFonts w:ascii="Times New Roman" w:hAnsi="Times New Roman" w:cs="Times New Roman"/>
                <w:b/>
                <w:i/>
                <w:sz w:val="20"/>
                <w:szCs w:val="20"/>
                <w:highlight w:val="yellow"/>
              </w:rPr>
            </w:pPr>
            <w:r w:rsidRPr="008B0854">
              <w:rPr>
                <w:rFonts w:ascii="Times New Roman" w:hAnsi="Times New Roman" w:cs="Times New Roman"/>
                <w:i/>
                <w:sz w:val="20"/>
                <w:szCs w:val="20"/>
              </w:rPr>
              <w:t>Users</w:t>
            </w:r>
          </w:p>
        </w:tc>
        <w:tc>
          <w:tcPr>
            <w:tcW w:w="900" w:type="dxa"/>
            <w:tcBorders>
              <w:top w:val="nil"/>
              <w:left w:val="nil"/>
              <w:bottom w:val="single" w:sz="4" w:space="0" w:color="auto"/>
              <w:right w:val="single" w:sz="4" w:space="0" w:color="auto"/>
            </w:tcBorders>
            <w:shd w:val="clear" w:color="auto" w:fill="auto"/>
            <w:vAlign w:val="center"/>
          </w:tcPr>
          <w:p w:rsidR="00957982" w:rsidRPr="008B0854" w:rsidRDefault="00D56961" w:rsidP="006F19F9">
            <w:pPr>
              <w:spacing w:after="0" w:line="240" w:lineRule="auto"/>
              <w:rPr>
                <w:rFonts w:ascii="Times New Roman" w:hAnsi="Times New Roman" w:cs="Times New Roman"/>
                <w:sz w:val="20"/>
                <w:szCs w:val="20"/>
                <w:highlight w:val="yellow"/>
              </w:rPr>
            </w:pPr>
            <w:r w:rsidRPr="008B0854">
              <w:rPr>
                <w:rFonts w:ascii="Times New Roman" w:hAnsi="Times New Roman" w:cs="Times New Roman"/>
                <w:sz w:val="20"/>
                <w:szCs w:val="20"/>
              </w:rPr>
              <w:t>MOS-20</w:t>
            </w:r>
          </w:p>
        </w:tc>
        <w:tc>
          <w:tcPr>
            <w:tcW w:w="4050" w:type="dxa"/>
            <w:tcBorders>
              <w:top w:val="nil"/>
              <w:left w:val="nil"/>
              <w:bottom w:val="single" w:sz="4" w:space="0" w:color="auto"/>
              <w:right w:val="single" w:sz="4" w:space="0" w:color="auto"/>
            </w:tcBorders>
            <w:shd w:val="clear" w:color="auto" w:fill="auto"/>
            <w:vAlign w:val="center"/>
          </w:tcPr>
          <w:p w:rsidR="00957982" w:rsidRPr="008B0854" w:rsidRDefault="00D56961" w:rsidP="006F19F9">
            <w:pPr>
              <w:spacing w:after="0" w:line="240" w:lineRule="auto"/>
              <w:rPr>
                <w:rFonts w:ascii="Times New Roman" w:hAnsi="Times New Roman" w:cs="Times New Roman"/>
                <w:sz w:val="20"/>
                <w:szCs w:val="20"/>
                <w:highlight w:val="yellow"/>
              </w:rPr>
            </w:pPr>
            <w:r w:rsidRPr="008B0854">
              <w:rPr>
                <w:rFonts w:ascii="Times New Roman" w:hAnsi="Times New Roman" w:cs="Times New Roman"/>
                <w:sz w:val="20"/>
                <w:szCs w:val="20"/>
              </w:rPr>
              <w:t>The BYOD policy shall clarify the systems and servers allowed for use or access on a BYOD-enabled device.</w:t>
            </w:r>
          </w:p>
        </w:tc>
        <w:tc>
          <w:tcPr>
            <w:tcW w:w="6408" w:type="dxa"/>
            <w:tcBorders>
              <w:top w:val="nil"/>
              <w:left w:val="nil"/>
              <w:bottom w:val="single" w:sz="4" w:space="0" w:color="auto"/>
              <w:right w:val="single" w:sz="4" w:space="0" w:color="auto"/>
            </w:tcBorders>
            <w:shd w:val="clear" w:color="auto" w:fill="auto"/>
            <w:vAlign w:val="center"/>
          </w:tcPr>
          <w:p w:rsidR="008B0854" w:rsidRPr="008B0854" w:rsidRDefault="008B0854" w:rsidP="008B0854">
            <w:pPr>
              <w:spacing w:after="0" w:line="240" w:lineRule="auto"/>
              <w:rPr>
                <w:rFonts w:ascii="Times New Roman" w:eastAsia="Times New Roman" w:hAnsi="Times New Roman" w:cs="Times New Roman"/>
                <w:sz w:val="20"/>
                <w:szCs w:val="20"/>
              </w:rPr>
            </w:pPr>
            <w:r w:rsidRPr="008B0854">
              <w:rPr>
                <w:rFonts w:ascii="Times New Roman" w:eastAsia="Times New Roman" w:hAnsi="Times New Roman" w:cs="Times New Roman"/>
                <w:sz w:val="20"/>
                <w:szCs w:val="20"/>
              </w:rPr>
              <w:t>The mobile security policy addresses what systems and servers are allowed for use or access on a mobile device.</w:t>
            </w:r>
          </w:p>
          <w:p w:rsidR="00957982" w:rsidRPr="00841A51" w:rsidRDefault="00957982" w:rsidP="005F11D3">
            <w:pPr>
              <w:spacing w:after="0" w:line="240" w:lineRule="auto"/>
              <w:rPr>
                <w:rFonts w:ascii="Times New Roman" w:hAnsi="Times New Roman" w:cs="Times New Roman"/>
                <w:color w:val="000000"/>
                <w:sz w:val="20"/>
                <w:szCs w:val="20"/>
                <w:highlight w:val="yellow"/>
              </w:rPr>
            </w:pPr>
          </w:p>
        </w:tc>
      </w:tr>
      <w:tr w:rsidR="00957982" w:rsidRPr="00BB19D3">
        <w:trPr>
          <w:cantSplit/>
          <w:trHeight w:val="2447"/>
        </w:trPr>
        <w:tc>
          <w:tcPr>
            <w:tcW w:w="1800" w:type="dxa"/>
            <w:tcBorders>
              <w:top w:val="nil"/>
              <w:left w:val="single" w:sz="4" w:space="0" w:color="auto"/>
              <w:bottom w:val="single" w:sz="4" w:space="0" w:color="auto"/>
              <w:right w:val="single" w:sz="4" w:space="0" w:color="auto"/>
            </w:tcBorders>
            <w:shd w:val="clear" w:color="auto" w:fill="auto"/>
            <w:vAlign w:val="center"/>
          </w:tcPr>
          <w:p w:rsidR="00957982" w:rsidRPr="00160379" w:rsidRDefault="00957982" w:rsidP="001827F1">
            <w:pPr>
              <w:spacing w:after="0" w:line="240" w:lineRule="auto"/>
              <w:rPr>
                <w:rFonts w:ascii="Times New Roman" w:hAnsi="Times New Roman" w:cs="Times New Roman"/>
                <w:sz w:val="20"/>
                <w:szCs w:val="20"/>
              </w:rPr>
            </w:pPr>
            <w:r w:rsidRPr="00160379">
              <w:rPr>
                <w:rFonts w:ascii="Times New Roman" w:hAnsi="Times New Roman" w:cs="Times New Roman"/>
                <w:b/>
                <w:sz w:val="20"/>
                <w:szCs w:val="20"/>
              </w:rPr>
              <w:t>Security Incident Management, E-Discovery &amp; Cloud Forensics</w:t>
            </w:r>
          </w:p>
          <w:p w:rsidR="00957982" w:rsidRPr="005F11D3" w:rsidRDefault="00957982" w:rsidP="005F11D3">
            <w:pPr>
              <w:spacing w:after="0" w:line="240" w:lineRule="auto"/>
              <w:rPr>
                <w:rFonts w:ascii="Times New Roman" w:hAnsi="Times New Roman" w:cs="Times New Roman"/>
                <w:b/>
                <w:sz w:val="20"/>
                <w:szCs w:val="20"/>
              </w:rPr>
            </w:pPr>
            <w:r w:rsidRPr="00160379">
              <w:rPr>
                <w:rFonts w:ascii="Times New Roman" w:hAnsi="Times New Roman" w:cs="Times New Roman"/>
                <w:i/>
                <w:sz w:val="20"/>
                <w:szCs w:val="20"/>
              </w:rPr>
              <w:t>Contact / Authority Maintenance</w:t>
            </w:r>
          </w:p>
        </w:tc>
        <w:tc>
          <w:tcPr>
            <w:tcW w:w="900" w:type="dxa"/>
            <w:tcBorders>
              <w:top w:val="nil"/>
              <w:left w:val="nil"/>
              <w:bottom w:val="single" w:sz="4" w:space="0" w:color="auto"/>
              <w:right w:val="single" w:sz="4" w:space="0" w:color="auto"/>
            </w:tcBorders>
            <w:shd w:val="clear" w:color="auto" w:fill="auto"/>
            <w:vAlign w:val="center"/>
          </w:tcPr>
          <w:p w:rsidR="00957982" w:rsidRPr="005F11D3" w:rsidRDefault="00957982" w:rsidP="006F19F9">
            <w:pPr>
              <w:spacing w:after="0" w:line="240" w:lineRule="auto"/>
              <w:rPr>
                <w:rFonts w:ascii="Times New Roman" w:hAnsi="Times New Roman" w:cs="Times New Roman"/>
                <w:sz w:val="20"/>
                <w:szCs w:val="20"/>
              </w:rPr>
            </w:pPr>
            <w:r w:rsidRPr="00160379">
              <w:rPr>
                <w:rFonts w:ascii="Times New Roman" w:hAnsi="Times New Roman" w:cs="Times New Roman"/>
                <w:sz w:val="20"/>
                <w:szCs w:val="20"/>
              </w:rPr>
              <w:t>SEF-01</w:t>
            </w:r>
          </w:p>
        </w:tc>
        <w:tc>
          <w:tcPr>
            <w:tcW w:w="4050" w:type="dxa"/>
            <w:tcBorders>
              <w:top w:val="nil"/>
              <w:left w:val="nil"/>
              <w:bottom w:val="single" w:sz="4" w:space="0" w:color="auto"/>
              <w:right w:val="single" w:sz="4" w:space="0" w:color="auto"/>
            </w:tcBorders>
            <w:shd w:val="clear" w:color="auto" w:fill="auto"/>
            <w:vAlign w:val="center"/>
          </w:tcPr>
          <w:p w:rsidR="00957982" w:rsidRPr="005F11D3" w:rsidRDefault="00957982" w:rsidP="006F19F9">
            <w:pPr>
              <w:spacing w:after="0" w:line="240" w:lineRule="auto"/>
              <w:rPr>
                <w:rFonts w:ascii="Times New Roman" w:hAnsi="Times New Roman" w:cs="Times New Roman"/>
                <w:color w:val="000000"/>
                <w:sz w:val="20"/>
                <w:szCs w:val="20"/>
              </w:rPr>
            </w:pPr>
            <w:r w:rsidRPr="00160379">
              <w:rPr>
                <w:rFonts w:ascii="Times New Roman" w:hAnsi="Times New Roman" w:cs="Times New Roman"/>
                <w:color w:val="000000"/>
                <w:sz w:val="20"/>
                <w:szCs w:val="20"/>
              </w:rPr>
              <w:t>Points of contact for applicable regulation authorities, national and local law enforcement, and other legal jurisdictional authorities shall be maintained and regularly updated (e.g., change in impacted-scope and/or a change in any compliance obligation) to ensure direct compliance liaisons have been established and to be prepared for a forensic investigation requiring rapid engagement with law enforcement.</w:t>
            </w:r>
          </w:p>
        </w:tc>
        <w:tc>
          <w:tcPr>
            <w:tcW w:w="6408" w:type="dxa"/>
            <w:tcBorders>
              <w:top w:val="nil"/>
              <w:left w:val="nil"/>
              <w:bottom w:val="single" w:sz="4" w:space="0" w:color="auto"/>
              <w:right w:val="single" w:sz="4" w:space="0" w:color="auto"/>
            </w:tcBorders>
            <w:shd w:val="clear" w:color="auto" w:fill="auto"/>
            <w:vAlign w:val="center"/>
          </w:tcPr>
          <w:p w:rsidR="00957982" w:rsidRPr="00160379" w:rsidRDefault="00957982" w:rsidP="001827F1">
            <w:pPr>
              <w:spacing w:before="172" w:after="0" w:line="240" w:lineRule="auto"/>
              <w:ind w:right="497"/>
              <w:rPr>
                <w:rFonts w:ascii="Times New Roman" w:hAnsi="Times New Roman" w:cs="Times New Roman"/>
                <w:sz w:val="20"/>
                <w:szCs w:val="20"/>
              </w:rPr>
            </w:pPr>
            <w:r w:rsidRPr="00160379">
              <w:rPr>
                <w:rFonts w:ascii="Times New Roman" w:hAnsi="Times New Roman" w:cs="Times New Roman"/>
                <w:sz w:val="20"/>
                <w:szCs w:val="20"/>
              </w:rPr>
              <w:t>Salesforec.com liaises with external counsel, regulatory bodies, security and privacy organizations, and industry associations where appropriate to help ensure security and privacy compliance.</w:t>
            </w:r>
          </w:p>
          <w:p w:rsidR="00957982" w:rsidRPr="00160379" w:rsidRDefault="00F661AB" w:rsidP="001827F1">
            <w:pPr>
              <w:spacing w:before="172" w:after="0" w:line="240" w:lineRule="auto"/>
              <w:ind w:right="497"/>
              <w:rPr>
                <w:rFonts w:ascii="Times New Roman" w:hAnsi="Times New Roman" w:cs="Times New Roman"/>
                <w:sz w:val="20"/>
                <w:szCs w:val="20"/>
              </w:rPr>
            </w:pPr>
            <w:r>
              <w:rPr>
                <w:rFonts w:ascii="Times New Roman" w:hAnsi="Times New Roman" w:cs="Times New Roman"/>
                <w:sz w:val="20"/>
                <w:szCs w:val="20"/>
              </w:rPr>
              <w:t>Salesforce</w:t>
            </w:r>
            <w:r w:rsidR="00957982" w:rsidRPr="00160379">
              <w:rPr>
                <w:rFonts w:ascii="Times New Roman" w:hAnsi="Times New Roman" w:cs="Times New Roman"/>
                <w:sz w:val="20"/>
                <w:szCs w:val="20"/>
              </w:rPr>
              <w:t xml:space="preserve"> maintains regular contacts with law enforcement authorities, including several local and Federal agencies (FBI/Infragard, Secret Service, DHS) and the local police for the jurisdictions in which we conduct business.</w:t>
            </w:r>
          </w:p>
          <w:p w:rsidR="00957982" w:rsidRPr="005F11D3" w:rsidRDefault="00957982" w:rsidP="005F11D3">
            <w:pPr>
              <w:spacing w:after="0" w:line="240" w:lineRule="auto"/>
              <w:rPr>
                <w:rFonts w:ascii="Times New Roman" w:hAnsi="Times New Roman" w:cs="Times New Roman"/>
                <w:color w:val="000000"/>
                <w:sz w:val="20"/>
                <w:szCs w:val="20"/>
              </w:rPr>
            </w:pPr>
          </w:p>
        </w:tc>
      </w:tr>
      <w:tr w:rsidR="00957982" w:rsidRPr="00BB19D3">
        <w:trPr>
          <w:cantSplit/>
          <w:trHeight w:val="2447"/>
        </w:trPr>
        <w:tc>
          <w:tcPr>
            <w:tcW w:w="1800" w:type="dxa"/>
            <w:tcBorders>
              <w:top w:val="nil"/>
              <w:left w:val="single" w:sz="4" w:space="0" w:color="auto"/>
              <w:bottom w:val="single" w:sz="4" w:space="0" w:color="auto"/>
              <w:right w:val="single" w:sz="4" w:space="0" w:color="auto"/>
            </w:tcBorders>
            <w:shd w:val="clear" w:color="auto" w:fill="auto"/>
            <w:vAlign w:val="center"/>
          </w:tcPr>
          <w:p w:rsidR="00957982" w:rsidRPr="00A60251" w:rsidRDefault="00957982" w:rsidP="001827F1">
            <w:pPr>
              <w:spacing w:after="0" w:line="240" w:lineRule="auto"/>
              <w:rPr>
                <w:rFonts w:ascii="Times New Roman" w:hAnsi="Times New Roman" w:cs="Times New Roman"/>
                <w:sz w:val="20"/>
                <w:szCs w:val="20"/>
              </w:rPr>
            </w:pPr>
            <w:r w:rsidRPr="00A60251">
              <w:rPr>
                <w:rFonts w:ascii="Times New Roman" w:hAnsi="Times New Roman" w:cs="Times New Roman"/>
                <w:b/>
                <w:sz w:val="20"/>
                <w:szCs w:val="20"/>
              </w:rPr>
              <w:t>Security Incident Management, E-Discovery &amp; Cloud Forensics</w:t>
            </w:r>
          </w:p>
          <w:p w:rsidR="00957982" w:rsidRPr="005F11D3" w:rsidRDefault="00957982" w:rsidP="005F11D3">
            <w:pPr>
              <w:spacing w:after="0" w:line="240" w:lineRule="auto"/>
              <w:rPr>
                <w:rFonts w:ascii="Times New Roman" w:hAnsi="Times New Roman" w:cs="Times New Roman"/>
                <w:b/>
                <w:sz w:val="20"/>
                <w:szCs w:val="20"/>
              </w:rPr>
            </w:pPr>
            <w:r w:rsidRPr="00A60251">
              <w:rPr>
                <w:rFonts w:ascii="Times New Roman" w:hAnsi="Times New Roman" w:cs="Times New Roman"/>
                <w:i/>
                <w:sz w:val="20"/>
                <w:szCs w:val="20"/>
              </w:rPr>
              <w:t>Incident Management</w:t>
            </w:r>
          </w:p>
        </w:tc>
        <w:tc>
          <w:tcPr>
            <w:tcW w:w="900" w:type="dxa"/>
            <w:tcBorders>
              <w:top w:val="nil"/>
              <w:left w:val="nil"/>
              <w:bottom w:val="single" w:sz="4" w:space="0" w:color="auto"/>
              <w:right w:val="single" w:sz="4" w:space="0" w:color="auto"/>
            </w:tcBorders>
            <w:shd w:val="clear" w:color="auto" w:fill="auto"/>
            <w:vAlign w:val="center"/>
          </w:tcPr>
          <w:p w:rsidR="00957982" w:rsidRPr="005F11D3" w:rsidRDefault="00957982" w:rsidP="006F19F9">
            <w:pPr>
              <w:spacing w:after="0" w:line="240" w:lineRule="auto"/>
              <w:rPr>
                <w:rFonts w:ascii="Times New Roman" w:hAnsi="Times New Roman" w:cs="Times New Roman"/>
                <w:sz w:val="20"/>
                <w:szCs w:val="20"/>
              </w:rPr>
            </w:pPr>
            <w:r w:rsidRPr="00A60251">
              <w:rPr>
                <w:rFonts w:ascii="Times New Roman" w:hAnsi="Times New Roman" w:cs="Times New Roman"/>
                <w:sz w:val="20"/>
                <w:szCs w:val="20"/>
              </w:rPr>
              <w:t>SEF-02</w:t>
            </w:r>
          </w:p>
        </w:tc>
        <w:tc>
          <w:tcPr>
            <w:tcW w:w="4050" w:type="dxa"/>
            <w:tcBorders>
              <w:top w:val="nil"/>
              <w:left w:val="nil"/>
              <w:bottom w:val="single" w:sz="4" w:space="0" w:color="auto"/>
              <w:right w:val="single" w:sz="4" w:space="0" w:color="auto"/>
            </w:tcBorders>
            <w:shd w:val="clear" w:color="auto" w:fill="auto"/>
            <w:vAlign w:val="center"/>
          </w:tcPr>
          <w:p w:rsidR="00957982" w:rsidRPr="005F11D3" w:rsidRDefault="00957982" w:rsidP="006F19F9">
            <w:pPr>
              <w:spacing w:after="0" w:line="240" w:lineRule="auto"/>
              <w:rPr>
                <w:rFonts w:ascii="Times New Roman" w:hAnsi="Times New Roman" w:cs="Times New Roman"/>
                <w:color w:val="000000"/>
                <w:sz w:val="20"/>
                <w:szCs w:val="20"/>
              </w:rPr>
            </w:pPr>
            <w:r w:rsidRPr="00A60251">
              <w:rPr>
                <w:rFonts w:ascii="Times New Roman" w:hAnsi="Times New Roman" w:cs="Times New Roman"/>
                <w:sz w:val="20"/>
                <w:szCs w:val="20"/>
              </w:rPr>
              <w:t>Policies and procedures shall be established, and supporting business processes and technical measures implemented, to triage security-related events and ensure timely and thorough incident management, as per established IT service management policies and procedures.</w:t>
            </w:r>
          </w:p>
        </w:tc>
        <w:tc>
          <w:tcPr>
            <w:tcW w:w="6408" w:type="dxa"/>
            <w:tcBorders>
              <w:top w:val="nil"/>
              <w:left w:val="nil"/>
              <w:bottom w:val="single" w:sz="4" w:space="0" w:color="auto"/>
              <w:right w:val="single" w:sz="4" w:space="0" w:color="auto"/>
            </w:tcBorders>
            <w:shd w:val="clear" w:color="auto" w:fill="auto"/>
            <w:vAlign w:val="center"/>
          </w:tcPr>
          <w:p w:rsidR="00957982" w:rsidRPr="005F11D3" w:rsidRDefault="008B71FE" w:rsidP="008B71FE">
            <w:pPr>
              <w:rPr>
                <w:rFonts w:ascii="Times New Roman" w:hAnsi="Times New Roman" w:cs="Times New Roman"/>
                <w:color w:val="000000"/>
                <w:sz w:val="20"/>
                <w:szCs w:val="20"/>
              </w:rPr>
            </w:pPr>
            <w:r>
              <w:rPr>
                <w:rFonts w:ascii="Times New Roman" w:eastAsia="Times New Roman" w:hAnsi="Times New Roman" w:cs="Times New Roman"/>
                <w:sz w:val="20"/>
                <w:szCs w:val="20"/>
              </w:rPr>
              <w:t>Salesforce</w:t>
            </w:r>
            <w:r w:rsidR="00957982" w:rsidRPr="00A60251">
              <w:rPr>
                <w:rFonts w:ascii="Times New Roman" w:eastAsia="Times New Roman" w:hAnsi="Times New Roman" w:cs="Times New Roman"/>
                <w:sz w:val="20"/>
                <w:szCs w:val="20"/>
              </w:rPr>
              <w:t xml:space="preserve"> has a formal Incident Management Process. During a security incident, the pr</w:t>
            </w:r>
            <w:r>
              <w:rPr>
                <w:rFonts w:ascii="Times New Roman" w:eastAsia="Times New Roman" w:hAnsi="Times New Roman" w:cs="Times New Roman"/>
                <w:sz w:val="20"/>
                <w:szCs w:val="20"/>
              </w:rPr>
              <w:t>ocess guides Salesforce</w:t>
            </w:r>
            <w:r w:rsidR="00957982" w:rsidRPr="00A60251">
              <w:rPr>
                <w:rFonts w:ascii="Times New Roman" w:eastAsia="Times New Roman" w:hAnsi="Times New Roman" w:cs="Times New Roman"/>
                <w:sz w:val="20"/>
                <w:szCs w:val="20"/>
              </w:rPr>
              <w:t xml:space="preserve"> personnel in management, communication, and resolution activities. Regular updates are provided to engaged parties until issue resolution. Incident tracking and resolution is documented and managed within an internal ticketing system. </w:t>
            </w:r>
          </w:p>
        </w:tc>
      </w:tr>
      <w:tr w:rsidR="00957982" w:rsidRPr="00BB19D3">
        <w:trPr>
          <w:cantSplit/>
          <w:trHeight w:val="2447"/>
        </w:trPr>
        <w:tc>
          <w:tcPr>
            <w:tcW w:w="1800" w:type="dxa"/>
            <w:tcBorders>
              <w:top w:val="nil"/>
              <w:left w:val="single" w:sz="4" w:space="0" w:color="auto"/>
              <w:bottom w:val="single" w:sz="4" w:space="0" w:color="auto"/>
              <w:right w:val="single" w:sz="4" w:space="0" w:color="auto"/>
            </w:tcBorders>
            <w:shd w:val="clear" w:color="auto" w:fill="auto"/>
            <w:vAlign w:val="center"/>
          </w:tcPr>
          <w:p w:rsidR="00957982" w:rsidRPr="00C80C27" w:rsidRDefault="00957982" w:rsidP="001827F1">
            <w:pPr>
              <w:spacing w:after="0" w:line="240" w:lineRule="auto"/>
              <w:rPr>
                <w:rFonts w:ascii="Times New Roman" w:hAnsi="Times New Roman" w:cs="Times New Roman"/>
                <w:sz w:val="20"/>
                <w:szCs w:val="20"/>
              </w:rPr>
            </w:pPr>
            <w:r w:rsidRPr="00C80C27">
              <w:rPr>
                <w:rFonts w:ascii="Times New Roman" w:hAnsi="Times New Roman" w:cs="Times New Roman"/>
                <w:b/>
                <w:sz w:val="20"/>
                <w:szCs w:val="20"/>
              </w:rPr>
              <w:lastRenderedPageBreak/>
              <w:t>Security Incident Management, E-Discovery &amp; Cloud Forensics</w:t>
            </w:r>
          </w:p>
          <w:p w:rsidR="00957982" w:rsidRPr="005F11D3" w:rsidRDefault="00957982" w:rsidP="005F11D3">
            <w:pPr>
              <w:spacing w:after="0" w:line="240" w:lineRule="auto"/>
              <w:rPr>
                <w:rFonts w:ascii="Times New Roman" w:hAnsi="Times New Roman" w:cs="Times New Roman"/>
                <w:b/>
                <w:sz w:val="20"/>
                <w:szCs w:val="20"/>
              </w:rPr>
            </w:pPr>
            <w:r w:rsidRPr="00C80C27">
              <w:rPr>
                <w:rFonts w:ascii="Times New Roman" w:hAnsi="Times New Roman" w:cs="Times New Roman"/>
                <w:i/>
                <w:sz w:val="20"/>
                <w:szCs w:val="20"/>
              </w:rPr>
              <w:t>Incident Reporting</w:t>
            </w:r>
          </w:p>
        </w:tc>
        <w:tc>
          <w:tcPr>
            <w:tcW w:w="900" w:type="dxa"/>
            <w:tcBorders>
              <w:top w:val="nil"/>
              <w:left w:val="nil"/>
              <w:bottom w:val="single" w:sz="4" w:space="0" w:color="auto"/>
              <w:right w:val="single" w:sz="4" w:space="0" w:color="auto"/>
            </w:tcBorders>
            <w:shd w:val="clear" w:color="auto" w:fill="auto"/>
            <w:vAlign w:val="center"/>
          </w:tcPr>
          <w:p w:rsidR="00957982" w:rsidRPr="005F11D3" w:rsidRDefault="00957982" w:rsidP="006F19F9">
            <w:pPr>
              <w:spacing w:after="0" w:line="240" w:lineRule="auto"/>
              <w:rPr>
                <w:rFonts w:ascii="Times New Roman" w:hAnsi="Times New Roman" w:cs="Times New Roman"/>
                <w:sz w:val="20"/>
                <w:szCs w:val="20"/>
              </w:rPr>
            </w:pPr>
            <w:r w:rsidRPr="00C80C27">
              <w:rPr>
                <w:rFonts w:ascii="Times New Roman" w:hAnsi="Times New Roman" w:cs="Times New Roman"/>
                <w:sz w:val="20"/>
                <w:szCs w:val="20"/>
              </w:rPr>
              <w:t>SEF-03</w:t>
            </w:r>
          </w:p>
        </w:tc>
        <w:tc>
          <w:tcPr>
            <w:tcW w:w="4050" w:type="dxa"/>
            <w:tcBorders>
              <w:top w:val="nil"/>
              <w:left w:val="nil"/>
              <w:bottom w:val="single" w:sz="4" w:space="0" w:color="auto"/>
              <w:right w:val="single" w:sz="4" w:space="0" w:color="auto"/>
            </w:tcBorders>
            <w:shd w:val="clear" w:color="auto" w:fill="auto"/>
            <w:vAlign w:val="center"/>
          </w:tcPr>
          <w:p w:rsidR="00957982" w:rsidRPr="005F11D3" w:rsidRDefault="00957982" w:rsidP="006F19F9">
            <w:pPr>
              <w:spacing w:after="0" w:line="240" w:lineRule="auto"/>
              <w:rPr>
                <w:rFonts w:ascii="Times New Roman" w:hAnsi="Times New Roman" w:cs="Times New Roman"/>
                <w:color w:val="000000"/>
                <w:sz w:val="20"/>
                <w:szCs w:val="20"/>
              </w:rPr>
            </w:pPr>
            <w:r w:rsidRPr="00C80C27">
              <w:rPr>
                <w:rFonts w:ascii="Times New Roman" w:hAnsi="Times New Roman" w:cs="Times New Roman"/>
                <w:sz w:val="20"/>
                <w:szCs w:val="20"/>
              </w:rPr>
              <w:t>Workforce personnel and external business relationships shall be informed of their responsibility and, if required, shall consent and/or contractually agree to report all information security events in a timely manner. Information security events shall be reported through predefined communications channels in a timely manner adhering to applicable legal, statutory, or regulatory compliance obligations.</w:t>
            </w:r>
          </w:p>
        </w:tc>
        <w:tc>
          <w:tcPr>
            <w:tcW w:w="6408" w:type="dxa"/>
            <w:tcBorders>
              <w:top w:val="nil"/>
              <w:left w:val="nil"/>
              <w:bottom w:val="single" w:sz="4" w:space="0" w:color="auto"/>
              <w:right w:val="single" w:sz="4" w:space="0" w:color="auto"/>
            </w:tcBorders>
            <w:shd w:val="clear" w:color="auto" w:fill="auto"/>
            <w:vAlign w:val="center"/>
          </w:tcPr>
          <w:p w:rsidR="00957982" w:rsidRDefault="00957982" w:rsidP="001827F1">
            <w:pPr>
              <w:spacing w:after="0" w:line="240" w:lineRule="auto"/>
              <w:rPr>
                <w:rFonts w:ascii="Times New Roman" w:hAnsi="Times New Roman" w:cs="Times New Roman"/>
                <w:sz w:val="20"/>
                <w:szCs w:val="20"/>
              </w:rPr>
            </w:pPr>
            <w:r w:rsidRPr="00EC7FDA">
              <w:rPr>
                <w:rFonts w:ascii="Times New Roman" w:hAnsi="Times New Roman" w:cs="Times New Roman"/>
                <w:sz w:val="20"/>
                <w:szCs w:val="20"/>
              </w:rPr>
              <w:t>The Company informs employees</w:t>
            </w:r>
            <w:r>
              <w:rPr>
                <w:rFonts w:ascii="Times New Roman" w:hAnsi="Times New Roman" w:cs="Times New Roman"/>
                <w:sz w:val="20"/>
                <w:szCs w:val="20"/>
              </w:rPr>
              <w:t xml:space="preserve"> through regular information security training</w:t>
            </w:r>
            <w:r w:rsidRPr="00EC7FDA">
              <w:rPr>
                <w:rFonts w:ascii="Times New Roman" w:hAnsi="Times New Roman" w:cs="Times New Roman"/>
                <w:sz w:val="20"/>
                <w:szCs w:val="20"/>
              </w:rPr>
              <w:t xml:space="preserve"> that if an employee knows or suspects </w:t>
            </w:r>
            <w:r w:rsidR="00B27EB6">
              <w:rPr>
                <w:rFonts w:ascii="Times New Roman" w:hAnsi="Times New Roman" w:cs="Times New Roman"/>
                <w:sz w:val="20"/>
                <w:szCs w:val="20"/>
              </w:rPr>
              <w:t xml:space="preserve">there is </w:t>
            </w:r>
            <w:r w:rsidRPr="00EC7FDA">
              <w:rPr>
                <w:rFonts w:ascii="Times New Roman" w:hAnsi="Times New Roman" w:cs="Times New Roman"/>
                <w:sz w:val="20"/>
                <w:szCs w:val="20"/>
              </w:rPr>
              <w:t xml:space="preserve">a breach of </w:t>
            </w:r>
            <w:r>
              <w:rPr>
                <w:rFonts w:ascii="Times New Roman" w:hAnsi="Times New Roman" w:cs="Times New Roman"/>
                <w:sz w:val="20"/>
                <w:szCs w:val="20"/>
              </w:rPr>
              <w:t>security</w:t>
            </w:r>
            <w:r w:rsidRPr="00EC7FDA">
              <w:rPr>
                <w:rFonts w:ascii="Times New Roman" w:hAnsi="Times New Roman" w:cs="Times New Roman"/>
                <w:sz w:val="20"/>
                <w:szCs w:val="20"/>
              </w:rPr>
              <w:t>, it must be reported to the individual’s manager or Information Security. New hire orientation includes the Company Code of Conduct, which states</w:t>
            </w:r>
            <w:r w:rsidR="008B71FE">
              <w:rPr>
                <w:rFonts w:ascii="Times New Roman" w:hAnsi="Times New Roman" w:cs="Times New Roman"/>
                <w:sz w:val="20"/>
                <w:szCs w:val="20"/>
              </w:rPr>
              <w:t xml:space="preserve"> that employees must safeguard C</w:t>
            </w:r>
            <w:r w:rsidRPr="00EC7FDA">
              <w:rPr>
                <w:rFonts w:ascii="Times New Roman" w:hAnsi="Times New Roman" w:cs="Times New Roman"/>
                <w:sz w:val="20"/>
                <w:szCs w:val="20"/>
              </w:rPr>
              <w:t xml:space="preserve">ustomer </w:t>
            </w:r>
            <w:r w:rsidR="008B71FE">
              <w:rPr>
                <w:rFonts w:ascii="Times New Roman" w:hAnsi="Times New Roman" w:cs="Times New Roman"/>
                <w:sz w:val="20"/>
                <w:szCs w:val="20"/>
              </w:rPr>
              <w:t>D</w:t>
            </w:r>
            <w:r w:rsidRPr="00EC7FDA">
              <w:rPr>
                <w:rFonts w:ascii="Times New Roman" w:hAnsi="Times New Roman" w:cs="Times New Roman"/>
                <w:sz w:val="20"/>
                <w:szCs w:val="20"/>
              </w:rPr>
              <w:t>ata and report violations of the Code, under consequences of termination of employment and civil and legal action. The new hire process also includes signing a receipt for the Employee Handbook, the Code of Conduct, and signing a confidentiality agreement.</w:t>
            </w:r>
          </w:p>
          <w:p w:rsidR="00957982" w:rsidRPr="00EC7FDA" w:rsidRDefault="00957982" w:rsidP="001827F1">
            <w:pPr>
              <w:spacing w:after="0" w:line="240" w:lineRule="auto"/>
              <w:rPr>
                <w:rFonts w:ascii="Times New Roman" w:eastAsia="Times New Roman" w:hAnsi="Times New Roman" w:cs="Times New Roman"/>
                <w:sz w:val="20"/>
                <w:szCs w:val="20"/>
              </w:rPr>
            </w:pPr>
          </w:p>
          <w:p w:rsidR="00957982" w:rsidRDefault="00B27EB6" w:rsidP="001827F1">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T</w:t>
            </w:r>
            <w:r w:rsidR="00957982">
              <w:rPr>
                <w:rFonts w:ascii="Times New Roman" w:eastAsia="Times New Roman" w:hAnsi="Times New Roman" w:cs="Times New Roman"/>
                <w:sz w:val="20"/>
                <w:szCs w:val="20"/>
              </w:rPr>
              <w:t xml:space="preserve">hird party suppliers that support the </w:t>
            </w:r>
            <w:r w:rsidR="00347205">
              <w:rPr>
                <w:rFonts w:ascii="Times New Roman" w:eastAsia="Times New Roman" w:hAnsi="Times New Roman" w:cs="Times New Roman"/>
                <w:sz w:val="20"/>
                <w:szCs w:val="20"/>
              </w:rPr>
              <w:t xml:space="preserve">Salesforce </w:t>
            </w:r>
            <w:r w:rsidR="00957982">
              <w:rPr>
                <w:rFonts w:ascii="Times New Roman" w:eastAsia="Times New Roman" w:hAnsi="Times New Roman" w:cs="Times New Roman"/>
                <w:sz w:val="20"/>
                <w:szCs w:val="20"/>
              </w:rPr>
              <w:t>Services, with potential access to Customer Data, are co</w:t>
            </w:r>
            <w:r w:rsidR="008B71FE">
              <w:rPr>
                <w:rFonts w:ascii="Times New Roman" w:eastAsia="Times New Roman" w:hAnsi="Times New Roman" w:cs="Times New Roman"/>
                <w:sz w:val="20"/>
                <w:szCs w:val="20"/>
              </w:rPr>
              <w:t xml:space="preserve">ntractually required to notify Salesforce </w:t>
            </w:r>
            <w:r w:rsidR="00957982">
              <w:rPr>
                <w:rFonts w:ascii="Times New Roman" w:eastAsia="Times New Roman" w:hAnsi="Times New Roman" w:cs="Times New Roman"/>
                <w:sz w:val="20"/>
                <w:szCs w:val="20"/>
              </w:rPr>
              <w:t>of information security events involvin</w:t>
            </w:r>
            <w:r w:rsidR="008B71FE">
              <w:rPr>
                <w:rFonts w:ascii="Times New Roman" w:eastAsia="Times New Roman" w:hAnsi="Times New Roman" w:cs="Times New Roman"/>
                <w:sz w:val="20"/>
                <w:szCs w:val="20"/>
              </w:rPr>
              <w:t>g Customer Data.</w:t>
            </w:r>
          </w:p>
          <w:p w:rsidR="00957982" w:rsidRDefault="00957982" w:rsidP="001827F1">
            <w:pPr>
              <w:spacing w:after="0" w:line="240" w:lineRule="auto"/>
              <w:rPr>
                <w:rFonts w:ascii="Times New Roman" w:eastAsia="Times New Roman" w:hAnsi="Times New Roman" w:cs="Times New Roman"/>
                <w:sz w:val="20"/>
                <w:szCs w:val="20"/>
              </w:rPr>
            </w:pPr>
          </w:p>
          <w:p w:rsidR="00957982" w:rsidRPr="005F11D3" w:rsidRDefault="008B71FE" w:rsidP="008B71FE">
            <w:pPr>
              <w:spacing w:after="0" w:line="240" w:lineRule="auto"/>
              <w:rPr>
                <w:rFonts w:ascii="Times New Roman" w:hAnsi="Times New Roman" w:cs="Times New Roman"/>
                <w:color w:val="000000"/>
                <w:sz w:val="20"/>
                <w:szCs w:val="20"/>
              </w:rPr>
            </w:pPr>
            <w:r>
              <w:rPr>
                <w:rFonts w:ascii="Times New Roman" w:eastAsia="Times New Roman" w:hAnsi="Times New Roman" w:cs="Times New Roman"/>
                <w:sz w:val="20"/>
                <w:szCs w:val="20"/>
              </w:rPr>
              <w:t>Salesforce</w:t>
            </w:r>
            <w:r w:rsidR="00957982" w:rsidRPr="00C80C27">
              <w:rPr>
                <w:rFonts w:ascii="Times New Roman" w:eastAsia="Times New Roman" w:hAnsi="Times New Roman" w:cs="Times New Roman"/>
                <w:sz w:val="20"/>
                <w:szCs w:val="20"/>
              </w:rPr>
              <w:t xml:space="preserve"> will promptly notify the Customer in the event of any security breach of the Service resulting in an actual or reasonably suspected unauthorized disclosure of </w:t>
            </w:r>
            <w:r w:rsidR="00B27EB6">
              <w:rPr>
                <w:rFonts w:ascii="Times New Roman" w:eastAsia="Times New Roman" w:hAnsi="Times New Roman" w:cs="Times New Roman"/>
                <w:sz w:val="20"/>
                <w:szCs w:val="20"/>
              </w:rPr>
              <w:t>C</w:t>
            </w:r>
            <w:r w:rsidR="00957982" w:rsidRPr="00C80C27">
              <w:rPr>
                <w:rFonts w:ascii="Times New Roman" w:eastAsia="Times New Roman" w:hAnsi="Times New Roman" w:cs="Times New Roman"/>
                <w:sz w:val="20"/>
                <w:szCs w:val="20"/>
              </w:rPr>
              <w:t xml:space="preserve">ustomer </w:t>
            </w:r>
            <w:r w:rsidR="00B27EB6">
              <w:rPr>
                <w:rFonts w:ascii="Times New Roman" w:eastAsia="Times New Roman" w:hAnsi="Times New Roman" w:cs="Times New Roman"/>
                <w:sz w:val="20"/>
                <w:szCs w:val="20"/>
              </w:rPr>
              <w:t>D</w:t>
            </w:r>
            <w:r w:rsidR="00957982" w:rsidRPr="00C80C27">
              <w:rPr>
                <w:rFonts w:ascii="Times New Roman" w:eastAsia="Times New Roman" w:hAnsi="Times New Roman" w:cs="Times New Roman"/>
                <w:sz w:val="20"/>
                <w:szCs w:val="20"/>
              </w:rPr>
              <w:t>ata. Notificatio</w:t>
            </w:r>
            <w:r>
              <w:rPr>
                <w:rFonts w:ascii="Times New Roman" w:eastAsia="Times New Roman" w:hAnsi="Times New Roman" w:cs="Times New Roman"/>
                <w:sz w:val="20"/>
                <w:szCs w:val="20"/>
              </w:rPr>
              <w:t>n may include phone contact by S</w:t>
            </w:r>
            <w:r w:rsidR="00957982" w:rsidRPr="00C80C27">
              <w:rPr>
                <w:rFonts w:ascii="Times New Roman" w:eastAsia="Times New Roman" w:hAnsi="Times New Roman" w:cs="Times New Roman"/>
                <w:sz w:val="20"/>
                <w:szCs w:val="20"/>
              </w:rPr>
              <w:t xml:space="preserve">alesforce </w:t>
            </w:r>
            <w:r>
              <w:rPr>
                <w:rFonts w:ascii="Times New Roman" w:eastAsia="Times New Roman" w:hAnsi="Times New Roman" w:cs="Times New Roman"/>
                <w:sz w:val="20"/>
                <w:szCs w:val="20"/>
              </w:rPr>
              <w:t>S</w:t>
            </w:r>
            <w:r w:rsidR="00957982" w:rsidRPr="00C80C27">
              <w:rPr>
                <w:rFonts w:ascii="Times New Roman" w:eastAsia="Times New Roman" w:hAnsi="Times New Roman" w:cs="Times New Roman"/>
                <w:sz w:val="20"/>
                <w:szCs w:val="20"/>
              </w:rPr>
              <w:t>upport, email to customer's administrator and Security Contact (if submitted by customer), and public posting on trust.salesforce.com.</w:t>
            </w:r>
          </w:p>
        </w:tc>
      </w:tr>
      <w:tr w:rsidR="00957982" w:rsidRPr="00BB19D3">
        <w:trPr>
          <w:cantSplit/>
          <w:trHeight w:val="2447"/>
        </w:trPr>
        <w:tc>
          <w:tcPr>
            <w:tcW w:w="1800" w:type="dxa"/>
            <w:tcBorders>
              <w:top w:val="nil"/>
              <w:left w:val="single" w:sz="4" w:space="0" w:color="auto"/>
              <w:bottom w:val="single" w:sz="4" w:space="0" w:color="auto"/>
              <w:right w:val="single" w:sz="4" w:space="0" w:color="auto"/>
            </w:tcBorders>
            <w:shd w:val="clear" w:color="auto" w:fill="auto"/>
            <w:vAlign w:val="center"/>
          </w:tcPr>
          <w:p w:rsidR="00957982" w:rsidRPr="001851BC" w:rsidRDefault="00957982" w:rsidP="001827F1">
            <w:pPr>
              <w:spacing w:after="0" w:line="240" w:lineRule="auto"/>
              <w:rPr>
                <w:rFonts w:ascii="Times New Roman" w:hAnsi="Times New Roman" w:cs="Times New Roman"/>
                <w:sz w:val="20"/>
                <w:szCs w:val="20"/>
              </w:rPr>
            </w:pPr>
            <w:r w:rsidRPr="001851BC">
              <w:rPr>
                <w:rFonts w:ascii="Times New Roman" w:hAnsi="Times New Roman" w:cs="Times New Roman"/>
                <w:b/>
                <w:sz w:val="20"/>
                <w:szCs w:val="20"/>
              </w:rPr>
              <w:t>Security Incident Management, E-Discovery &amp; Cloud Forensics</w:t>
            </w:r>
          </w:p>
          <w:p w:rsidR="00957982" w:rsidRPr="005F11D3" w:rsidRDefault="00957982" w:rsidP="005F11D3">
            <w:pPr>
              <w:spacing w:after="0" w:line="240" w:lineRule="auto"/>
              <w:rPr>
                <w:rFonts w:ascii="Times New Roman" w:hAnsi="Times New Roman" w:cs="Times New Roman"/>
                <w:b/>
                <w:sz w:val="20"/>
                <w:szCs w:val="20"/>
              </w:rPr>
            </w:pPr>
            <w:r w:rsidRPr="001851BC">
              <w:rPr>
                <w:rFonts w:ascii="Times New Roman" w:hAnsi="Times New Roman" w:cs="Times New Roman"/>
                <w:i/>
                <w:sz w:val="20"/>
                <w:szCs w:val="20"/>
              </w:rPr>
              <w:t>Incident Response Legal Preparation</w:t>
            </w:r>
          </w:p>
        </w:tc>
        <w:tc>
          <w:tcPr>
            <w:tcW w:w="900" w:type="dxa"/>
            <w:tcBorders>
              <w:top w:val="nil"/>
              <w:left w:val="nil"/>
              <w:bottom w:val="single" w:sz="4" w:space="0" w:color="auto"/>
              <w:right w:val="single" w:sz="4" w:space="0" w:color="auto"/>
            </w:tcBorders>
            <w:shd w:val="clear" w:color="auto" w:fill="auto"/>
            <w:vAlign w:val="center"/>
          </w:tcPr>
          <w:p w:rsidR="00957982" w:rsidRPr="005F11D3" w:rsidRDefault="00957982" w:rsidP="006F19F9">
            <w:pPr>
              <w:spacing w:after="0" w:line="240" w:lineRule="auto"/>
              <w:rPr>
                <w:rFonts w:ascii="Times New Roman" w:hAnsi="Times New Roman" w:cs="Times New Roman"/>
                <w:sz w:val="20"/>
                <w:szCs w:val="20"/>
              </w:rPr>
            </w:pPr>
            <w:r w:rsidRPr="001851BC">
              <w:rPr>
                <w:rFonts w:ascii="Times New Roman" w:hAnsi="Times New Roman" w:cs="Times New Roman"/>
                <w:sz w:val="20"/>
                <w:szCs w:val="20"/>
              </w:rPr>
              <w:t>SEF-04</w:t>
            </w:r>
          </w:p>
        </w:tc>
        <w:tc>
          <w:tcPr>
            <w:tcW w:w="4050" w:type="dxa"/>
            <w:tcBorders>
              <w:top w:val="nil"/>
              <w:left w:val="nil"/>
              <w:bottom w:val="single" w:sz="4" w:space="0" w:color="auto"/>
              <w:right w:val="single" w:sz="4" w:space="0" w:color="auto"/>
            </w:tcBorders>
            <w:shd w:val="clear" w:color="auto" w:fill="auto"/>
            <w:vAlign w:val="center"/>
          </w:tcPr>
          <w:p w:rsidR="00957982" w:rsidRPr="005F11D3" w:rsidRDefault="00957982" w:rsidP="006F19F9">
            <w:pPr>
              <w:spacing w:after="0" w:line="240" w:lineRule="auto"/>
              <w:rPr>
                <w:rFonts w:ascii="Times New Roman" w:hAnsi="Times New Roman" w:cs="Times New Roman"/>
                <w:color w:val="000000"/>
                <w:sz w:val="20"/>
                <w:szCs w:val="20"/>
              </w:rPr>
            </w:pPr>
            <w:r w:rsidRPr="001851BC">
              <w:rPr>
                <w:rFonts w:ascii="Times New Roman" w:hAnsi="Times New Roman" w:cs="Times New Roman"/>
                <w:sz w:val="20"/>
                <w:szCs w:val="20"/>
              </w:rPr>
              <w:t>In the event a follow-up action concerning a person or organization after an information security incident requires legal action, proper forensic procedures, including chain of custody, shall be required for the preservation and presentation of evidence to support potential legal action subject to the relevant jurisdiction.  Upon notification, customers (tenants) and/or other external business relationships impacted by a security breach shall be given the opportunity to participate as is legally permissible in the forensic investigation.</w:t>
            </w:r>
          </w:p>
        </w:tc>
        <w:tc>
          <w:tcPr>
            <w:tcW w:w="6408" w:type="dxa"/>
            <w:tcBorders>
              <w:top w:val="nil"/>
              <w:left w:val="nil"/>
              <w:bottom w:val="single" w:sz="4" w:space="0" w:color="auto"/>
              <w:right w:val="single" w:sz="4" w:space="0" w:color="auto"/>
            </w:tcBorders>
            <w:shd w:val="clear" w:color="auto" w:fill="auto"/>
            <w:vAlign w:val="center"/>
          </w:tcPr>
          <w:p w:rsidR="00957982" w:rsidRDefault="00957982" w:rsidP="005F11D3">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In the event of a security incident, </w:t>
            </w:r>
            <w:r w:rsidRPr="00BB19D3">
              <w:rPr>
                <w:rFonts w:ascii="Times New Roman" w:eastAsia="Times New Roman" w:hAnsi="Times New Roman" w:cs="Times New Roman"/>
                <w:sz w:val="20"/>
                <w:szCs w:val="20"/>
              </w:rPr>
              <w:t xml:space="preserve">proper forensic procedures including chain of custody </w:t>
            </w:r>
            <w:r>
              <w:rPr>
                <w:rFonts w:ascii="Times New Roman" w:eastAsia="Times New Roman" w:hAnsi="Times New Roman" w:cs="Times New Roman"/>
                <w:sz w:val="20"/>
                <w:szCs w:val="20"/>
              </w:rPr>
              <w:t>will be performed</w:t>
            </w:r>
            <w:r w:rsidRPr="00BB19D3">
              <w:rPr>
                <w:rFonts w:ascii="Times New Roman" w:eastAsia="Times New Roman" w:hAnsi="Times New Roman" w:cs="Times New Roman"/>
                <w:sz w:val="20"/>
                <w:szCs w:val="20"/>
              </w:rPr>
              <w:t xml:space="preserve"> for collection, retention, and presentation of evidence to support potential legal action </w:t>
            </w:r>
            <w:r>
              <w:rPr>
                <w:rFonts w:ascii="Times New Roman" w:eastAsia="Times New Roman" w:hAnsi="Times New Roman" w:cs="Times New Roman"/>
                <w:sz w:val="20"/>
                <w:szCs w:val="20"/>
              </w:rPr>
              <w:t xml:space="preserve">as a result of the incident. </w:t>
            </w:r>
          </w:p>
          <w:p w:rsidR="00B27EB6" w:rsidRDefault="00B27EB6" w:rsidP="005F11D3">
            <w:pPr>
              <w:spacing w:after="0" w:line="240" w:lineRule="auto"/>
              <w:rPr>
                <w:rFonts w:ascii="Times New Roman" w:eastAsia="Times New Roman" w:hAnsi="Times New Roman" w:cs="Times New Roman"/>
                <w:sz w:val="20"/>
                <w:szCs w:val="20"/>
              </w:rPr>
            </w:pPr>
          </w:p>
          <w:p w:rsidR="00B27EB6" w:rsidRPr="005F11D3" w:rsidRDefault="00B27EB6" w:rsidP="008B71FE">
            <w:pPr>
              <w:spacing w:after="0" w:line="240" w:lineRule="auto"/>
              <w:rPr>
                <w:rFonts w:ascii="Times New Roman" w:hAnsi="Times New Roman" w:cs="Times New Roman"/>
                <w:color w:val="000000"/>
                <w:sz w:val="20"/>
                <w:szCs w:val="20"/>
              </w:rPr>
            </w:pPr>
            <w:r>
              <w:rPr>
                <w:rFonts w:ascii="Times New Roman" w:eastAsia="Times New Roman" w:hAnsi="Times New Roman" w:cs="Times New Roman"/>
                <w:sz w:val="20"/>
                <w:szCs w:val="20"/>
              </w:rPr>
              <w:t xml:space="preserve">In the event of a breach, </w:t>
            </w:r>
            <w:r w:rsidR="008B71FE">
              <w:rPr>
                <w:rFonts w:ascii="Times New Roman" w:eastAsia="Times New Roman" w:hAnsi="Times New Roman" w:cs="Times New Roman"/>
                <w:sz w:val="20"/>
                <w:szCs w:val="20"/>
              </w:rPr>
              <w:t>S</w:t>
            </w:r>
            <w:r>
              <w:rPr>
                <w:rFonts w:ascii="Times New Roman" w:eastAsia="Times New Roman" w:hAnsi="Times New Roman" w:cs="Times New Roman"/>
                <w:sz w:val="20"/>
                <w:szCs w:val="20"/>
              </w:rPr>
              <w:t xml:space="preserve">alesforce will inform affected customers of the details of the breach to the extent </w:t>
            </w:r>
            <w:r w:rsidRPr="001851BC">
              <w:rPr>
                <w:rFonts w:ascii="Times New Roman" w:hAnsi="Times New Roman" w:cs="Times New Roman"/>
                <w:sz w:val="20"/>
                <w:szCs w:val="20"/>
              </w:rPr>
              <w:t>permissible</w:t>
            </w:r>
            <w:r>
              <w:rPr>
                <w:rFonts w:ascii="Times New Roman" w:hAnsi="Times New Roman" w:cs="Times New Roman"/>
                <w:sz w:val="20"/>
                <w:szCs w:val="20"/>
              </w:rPr>
              <w:t xml:space="preserve"> and any actions being taken to remediate and prevent further breaches from occurring.</w:t>
            </w:r>
          </w:p>
        </w:tc>
      </w:tr>
      <w:tr w:rsidR="00957982" w:rsidRPr="00BB19D3">
        <w:trPr>
          <w:cantSplit/>
          <w:trHeight w:val="2447"/>
        </w:trPr>
        <w:tc>
          <w:tcPr>
            <w:tcW w:w="1800" w:type="dxa"/>
            <w:tcBorders>
              <w:top w:val="nil"/>
              <w:left w:val="single" w:sz="4" w:space="0" w:color="auto"/>
              <w:bottom w:val="single" w:sz="4" w:space="0" w:color="auto"/>
              <w:right w:val="single" w:sz="4" w:space="0" w:color="auto"/>
            </w:tcBorders>
            <w:shd w:val="clear" w:color="auto" w:fill="auto"/>
            <w:vAlign w:val="center"/>
          </w:tcPr>
          <w:p w:rsidR="00957982" w:rsidRPr="001851BC" w:rsidRDefault="00957982" w:rsidP="001827F1">
            <w:pPr>
              <w:spacing w:after="0" w:line="240" w:lineRule="auto"/>
              <w:rPr>
                <w:rFonts w:ascii="Times New Roman" w:hAnsi="Times New Roman" w:cs="Times New Roman"/>
                <w:sz w:val="20"/>
                <w:szCs w:val="20"/>
              </w:rPr>
            </w:pPr>
            <w:r w:rsidRPr="001851BC">
              <w:rPr>
                <w:rFonts w:ascii="Times New Roman" w:hAnsi="Times New Roman" w:cs="Times New Roman"/>
                <w:b/>
                <w:sz w:val="20"/>
                <w:szCs w:val="20"/>
              </w:rPr>
              <w:lastRenderedPageBreak/>
              <w:t>Security Incident Management, E-Discovery &amp; Cloud Forensics</w:t>
            </w:r>
          </w:p>
          <w:p w:rsidR="00957982" w:rsidRPr="005F11D3" w:rsidRDefault="00957982" w:rsidP="005F11D3">
            <w:pPr>
              <w:spacing w:after="0" w:line="240" w:lineRule="auto"/>
              <w:rPr>
                <w:rFonts w:ascii="Times New Roman" w:hAnsi="Times New Roman" w:cs="Times New Roman"/>
                <w:b/>
                <w:sz w:val="20"/>
                <w:szCs w:val="20"/>
              </w:rPr>
            </w:pPr>
            <w:r w:rsidRPr="001851BC">
              <w:rPr>
                <w:rFonts w:ascii="Times New Roman" w:hAnsi="Times New Roman" w:cs="Times New Roman"/>
                <w:i/>
                <w:sz w:val="20"/>
                <w:szCs w:val="20"/>
              </w:rPr>
              <w:t>Incident Response Metrics</w:t>
            </w:r>
          </w:p>
        </w:tc>
        <w:tc>
          <w:tcPr>
            <w:tcW w:w="900" w:type="dxa"/>
            <w:tcBorders>
              <w:top w:val="nil"/>
              <w:left w:val="nil"/>
              <w:bottom w:val="single" w:sz="4" w:space="0" w:color="auto"/>
              <w:right w:val="single" w:sz="4" w:space="0" w:color="auto"/>
            </w:tcBorders>
            <w:shd w:val="clear" w:color="auto" w:fill="auto"/>
            <w:vAlign w:val="center"/>
          </w:tcPr>
          <w:p w:rsidR="00957982" w:rsidRPr="005F11D3" w:rsidRDefault="00957982" w:rsidP="006F19F9">
            <w:pPr>
              <w:spacing w:after="0" w:line="240" w:lineRule="auto"/>
              <w:rPr>
                <w:rFonts w:ascii="Times New Roman" w:hAnsi="Times New Roman" w:cs="Times New Roman"/>
                <w:sz w:val="20"/>
                <w:szCs w:val="20"/>
              </w:rPr>
            </w:pPr>
            <w:r w:rsidRPr="001851BC">
              <w:rPr>
                <w:rFonts w:ascii="Times New Roman" w:hAnsi="Times New Roman" w:cs="Times New Roman"/>
                <w:sz w:val="20"/>
                <w:szCs w:val="20"/>
              </w:rPr>
              <w:t>SEF-05</w:t>
            </w:r>
          </w:p>
        </w:tc>
        <w:tc>
          <w:tcPr>
            <w:tcW w:w="4050" w:type="dxa"/>
            <w:tcBorders>
              <w:top w:val="nil"/>
              <w:left w:val="nil"/>
              <w:bottom w:val="single" w:sz="4" w:space="0" w:color="auto"/>
              <w:right w:val="single" w:sz="4" w:space="0" w:color="auto"/>
            </w:tcBorders>
            <w:shd w:val="clear" w:color="auto" w:fill="auto"/>
            <w:vAlign w:val="center"/>
          </w:tcPr>
          <w:p w:rsidR="00957982" w:rsidRPr="005F11D3" w:rsidRDefault="00957982" w:rsidP="006F19F9">
            <w:pPr>
              <w:spacing w:after="0" w:line="240" w:lineRule="auto"/>
              <w:rPr>
                <w:rFonts w:ascii="Times New Roman" w:hAnsi="Times New Roman" w:cs="Times New Roman"/>
                <w:color w:val="000000"/>
                <w:sz w:val="20"/>
                <w:szCs w:val="20"/>
              </w:rPr>
            </w:pPr>
            <w:r w:rsidRPr="001851BC">
              <w:rPr>
                <w:rFonts w:ascii="Times New Roman" w:hAnsi="Times New Roman" w:cs="Times New Roman"/>
                <w:sz w:val="20"/>
                <w:szCs w:val="20"/>
              </w:rPr>
              <w:t>Mechanisms shall be put in place to monitor and quantify the types, volumes, and costs of information security incidents.</w:t>
            </w:r>
          </w:p>
        </w:tc>
        <w:tc>
          <w:tcPr>
            <w:tcW w:w="6408" w:type="dxa"/>
            <w:tcBorders>
              <w:top w:val="nil"/>
              <w:left w:val="nil"/>
              <w:bottom w:val="single" w:sz="4" w:space="0" w:color="auto"/>
              <w:right w:val="single" w:sz="4" w:space="0" w:color="auto"/>
            </w:tcBorders>
            <w:shd w:val="clear" w:color="auto" w:fill="auto"/>
            <w:vAlign w:val="center"/>
          </w:tcPr>
          <w:p w:rsidR="00957982" w:rsidRPr="005F11D3" w:rsidRDefault="008B71FE" w:rsidP="008B71FE">
            <w:pPr>
              <w:spacing w:after="0" w:line="240" w:lineRule="auto"/>
              <w:rPr>
                <w:rFonts w:ascii="Times New Roman" w:hAnsi="Times New Roman" w:cs="Times New Roman"/>
                <w:color w:val="000000"/>
                <w:sz w:val="20"/>
                <w:szCs w:val="20"/>
              </w:rPr>
            </w:pPr>
            <w:r>
              <w:rPr>
                <w:rFonts w:ascii="Times New Roman" w:eastAsia="Times New Roman" w:hAnsi="Times New Roman" w:cs="Times New Roman"/>
                <w:sz w:val="20"/>
                <w:szCs w:val="20"/>
              </w:rPr>
              <w:t xml:space="preserve">The </w:t>
            </w:r>
            <w:r w:rsidR="00957982">
              <w:rPr>
                <w:rFonts w:ascii="Times New Roman" w:eastAsia="Times New Roman" w:hAnsi="Times New Roman" w:cs="Times New Roman"/>
                <w:sz w:val="20"/>
                <w:szCs w:val="20"/>
              </w:rPr>
              <w:t>Salesforce CSIRT follows an Incident Response plan</w:t>
            </w:r>
            <w:r>
              <w:rPr>
                <w:rFonts w:ascii="Times New Roman" w:eastAsia="Times New Roman" w:hAnsi="Times New Roman" w:cs="Times New Roman"/>
                <w:sz w:val="20"/>
                <w:szCs w:val="20"/>
              </w:rPr>
              <w:t>, which includes the process for monitoring</w:t>
            </w:r>
            <w:r w:rsidR="00957982">
              <w:rPr>
                <w:rFonts w:ascii="Times New Roman" w:eastAsia="Times New Roman" w:hAnsi="Times New Roman" w:cs="Times New Roman"/>
                <w:sz w:val="20"/>
                <w:szCs w:val="20"/>
              </w:rPr>
              <w:t xml:space="preserve"> re</w:t>
            </w:r>
            <w:r>
              <w:rPr>
                <w:rFonts w:ascii="Times New Roman" w:eastAsia="Times New Roman" w:hAnsi="Times New Roman" w:cs="Times New Roman"/>
                <w:sz w:val="20"/>
                <w:szCs w:val="20"/>
              </w:rPr>
              <w:t>ports</w:t>
            </w:r>
            <w:r w:rsidR="00957982">
              <w:rPr>
                <w:rFonts w:ascii="Times New Roman" w:eastAsia="Times New Roman" w:hAnsi="Times New Roman" w:cs="Times New Roman"/>
                <w:sz w:val="20"/>
                <w:szCs w:val="20"/>
              </w:rPr>
              <w:t xml:space="preserve"> and alerts </w:t>
            </w:r>
            <w:r>
              <w:rPr>
                <w:rFonts w:ascii="Times New Roman" w:eastAsia="Times New Roman" w:hAnsi="Times New Roman" w:cs="Times New Roman"/>
                <w:sz w:val="20"/>
                <w:szCs w:val="20"/>
              </w:rPr>
              <w:t>and responding to</w:t>
            </w:r>
            <w:r w:rsidR="00957982">
              <w:rPr>
                <w:rFonts w:ascii="Times New Roman" w:eastAsia="Times New Roman" w:hAnsi="Times New Roman" w:cs="Times New Roman"/>
                <w:sz w:val="20"/>
                <w:szCs w:val="20"/>
              </w:rPr>
              <w:t xml:space="preserve"> security incidents. Incident analysis includes data for response process improvement</w:t>
            </w:r>
            <w:r w:rsidR="002C5448">
              <w:rPr>
                <w:rFonts w:ascii="Times New Roman" w:eastAsia="Times New Roman" w:hAnsi="Times New Roman" w:cs="Times New Roman"/>
                <w:sz w:val="20"/>
                <w:szCs w:val="20"/>
              </w:rPr>
              <w:t xml:space="preserve"> on an ongoing basis</w:t>
            </w:r>
            <w:r w:rsidR="00957982">
              <w:rPr>
                <w:rFonts w:ascii="Times New Roman" w:eastAsia="Times New Roman" w:hAnsi="Times New Roman" w:cs="Times New Roman"/>
                <w:sz w:val="20"/>
                <w:szCs w:val="20"/>
              </w:rPr>
              <w:t>.</w:t>
            </w:r>
          </w:p>
        </w:tc>
      </w:tr>
      <w:tr w:rsidR="00957982" w:rsidRPr="00BB19D3" w:rsidTr="001A3CF8">
        <w:trPr>
          <w:cantSplit/>
          <w:trHeight w:val="3419"/>
        </w:trPr>
        <w:tc>
          <w:tcPr>
            <w:tcW w:w="1800" w:type="dxa"/>
            <w:tcBorders>
              <w:top w:val="nil"/>
              <w:left w:val="single" w:sz="4" w:space="0" w:color="auto"/>
              <w:bottom w:val="single" w:sz="4" w:space="0" w:color="auto"/>
              <w:right w:val="single" w:sz="4" w:space="0" w:color="auto"/>
            </w:tcBorders>
            <w:shd w:val="clear" w:color="auto" w:fill="auto"/>
            <w:vAlign w:val="center"/>
          </w:tcPr>
          <w:p w:rsidR="001A3CF8" w:rsidRPr="001A3CF8" w:rsidRDefault="001A3CF8" w:rsidP="001A3CF8">
            <w:pPr>
              <w:spacing w:after="0" w:line="240" w:lineRule="auto"/>
              <w:rPr>
                <w:rFonts w:ascii="Times New Roman" w:hAnsi="Times New Roman" w:cs="Times New Roman"/>
                <w:b/>
                <w:sz w:val="20"/>
                <w:szCs w:val="20"/>
              </w:rPr>
            </w:pPr>
            <w:r w:rsidRPr="001A3CF8">
              <w:rPr>
                <w:rFonts w:ascii="Times New Roman" w:hAnsi="Times New Roman" w:cs="Times New Roman"/>
                <w:b/>
                <w:sz w:val="20"/>
                <w:szCs w:val="20"/>
              </w:rPr>
              <w:t>Supply Chain Management, Transparency and Accountability</w:t>
            </w:r>
          </w:p>
          <w:p w:rsidR="00957982" w:rsidRPr="001A3CF8" w:rsidRDefault="001A3CF8" w:rsidP="001A3CF8">
            <w:pPr>
              <w:spacing w:after="0" w:line="240" w:lineRule="auto"/>
              <w:rPr>
                <w:rFonts w:ascii="Times New Roman" w:hAnsi="Times New Roman" w:cs="Times New Roman"/>
                <w:b/>
                <w:i/>
                <w:sz w:val="20"/>
                <w:szCs w:val="20"/>
                <w:highlight w:val="yellow"/>
              </w:rPr>
            </w:pPr>
            <w:r w:rsidRPr="001A3CF8">
              <w:rPr>
                <w:rFonts w:ascii="Times New Roman" w:hAnsi="Times New Roman" w:cs="Times New Roman"/>
                <w:i/>
                <w:sz w:val="20"/>
                <w:szCs w:val="20"/>
              </w:rPr>
              <w:t>Data Quality and Integrity</w:t>
            </w:r>
          </w:p>
        </w:tc>
        <w:tc>
          <w:tcPr>
            <w:tcW w:w="900" w:type="dxa"/>
            <w:tcBorders>
              <w:top w:val="nil"/>
              <w:left w:val="nil"/>
              <w:bottom w:val="single" w:sz="4" w:space="0" w:color="auto"/>
              <w:right w:val="single" w:sz="4" w:space="0" w:color="auto"/>
            </w:tcBorders>
            <w:shd w:val="clear" w:color="auto" w:fill="auto"/>
            <w:vAlign w:val="center"/>
          </w:tcPr>
          <w:p w:rsidR="00957982" w:rsidRPr="001A3CF8" w:rsidRDefault="001A3CF8" w:rsidP="006F19F9">
            <w:pPr>
              <w:spacing w:after="0" w:line="240" w:lineRule="auto"/>
              <w:rPr>
                <w:rFonts w:ascii="Times New Roman" w:hAnsi="Times New Roman" w:cs="Times New Roman"/>
                <w:sz w:val="20"/>
                <w:szCs w:val="20"/>
                <w:highlight w:val="yellow"/>
              </w:rPr>
            </w:pPr>
            <w:r w:rsidRPr="001A3CF8">
              <w:rPr>
                <w:rFonts w:ascii="Times New Roman" w:hAnsi="Times New Roman" w:cs="Times New Roman"/>
                <w:sz w:val="20"/>
                <w:szCs w:val="20"/>
              </w:rPr>
              <w:t>STA-01</w:t>
            </w:r>
          </w:p>
        </w:tc>
        <w:tc>
          <w:tcPr>
            <w:tcW w:w="4050" w:type="dxa"/>
            <w:tcBorders>
              <w:top w:val="nil"/>
              <w:left w:val="nil"/>
              <w:bottom w:val="single" w:sz="4" w:space="0" w:color="auto"/>
              <w:right w:val="single" w:sz="4" w:space="0" w:color="auto"/>
            </w:tcBorders>
            <w:shd w:val="clear" w:color="auto" w:fill="auto"/>
            <w:vAlign w:val="center"/>
          </w:tcPr>
          <w:p w:rsidR="00957982" w:rsidRPr="001A3CF8" w:rsidRDefault="001A3CF8" w:rsidP="006F19F9">
            <w:pPr>
              <w:spacing w:after="0" w:line="240" w:lineRule="auto"/>
              <w:rPr>
                <w:rFonts w:ascii="Times New Roman" w:hAnsi="Times New Roman" w:cs="Times New Roman"/>
                <w:sz w:val="20"/>
                <w:szCs w:val="20"/>
                <w:highlight w:val="yellow"/>
              </w:rPr>
            </w:pPr>
            <w:r w:rsidRPr="001A3CF8">
              <w:rPr>
                <w:rFonts w:ascii="Times New Roman" w:hAnsi="Times New Roman" w:cs="Times New Roman"/>
                <w:sz w:val="20"/>
                <w:szCs w:val="20"/>
              </w:rPr>
              <w:t>Providers shall inspect, account for, and correct data quality errors and risks inherited from partners within their cloud supply-chain. Providers shall design and implement controls to mitigate and contain data security risks through proper separation of duties, role-based access, and least-privilege access for all personnel within their supply chain.</w:t>
            </w:r>
          </w:p>
        </w:tc>
        <w:tc>
          <w:tcPr>
            <w:tcW w:w="6408" w:type="dxa"/>
            <w:tcBorders>
              <w:top w:val="nil"/>
              <w:left w:val="nil"/>
              <w:bottom w:val="single" w:sz="4" w:space="0" w:color="auto"/>
              <w:right w:val="single" w:sz="4" w:space="0" w:color="auto"/>
            </w:tcBorders>
            <w:shd w:val="clear" w:color="auto" w:fill="auto"/>
          </w:tcPr>
          <w:p w:rsidR="001A3CF8" w:rsidRPr="001A3CF8" w:rsidRDefault="001A3CF8" w:rsidP="001A3CF8">
            <w:pPr>
              <w:spacing w:before="172" w:after="0" w:line="240" w:lineRule="auto"/>
              <w:ind w:right="496"/>
              <w:jc w:val="both"/>
              <w:rPr>
                <w:rFonts w:ascii="Times New Roman" w:hAnsi="Times New Roman" w:cs="Times New Roman"/>
                <w:sz w:val="20"/>
                <w:szCs w:val="20"/>
              </w:rPr>
            </w:pPr>
            <w:r w:rsidRPr="001A3CF8">
              <w:rPr>
                <w:rFonts w:ascii="Times New Roman" w:hAnsi="Times New Roman" w:cs="Times New Roman"/>
                <w:sz w:val="20"/>
                <w:szCs w:val="20"/>
              </w:rPr>
              <w:t xml:space="preserve">Third parties contracted by </w:t>
            </w:r>
            <w:r w:rsidR="008B71FE">
              <w:rPr>
                <w:rFonts w:ascii="Times New Roman" w:hAnsi="Times New Roman" w:cs="Times New Roman"/>
                <w:sz w:val="20"/>
                <w:szCs w:val="20"/>
              </w:rPr>
              <w:t>S</w:t>
            </w:r>
            <w:r w:rsidRPr="001A3CF8">
              <w:rPr>
                <w:rFonts w:ascii="Times New Roman" w:hAnsi="Times New Roman" w:cs="Times New Roman"/>
                <w:sz w:val="20"/>
                <w:szCs w:val="20"/>
              </w:rPr>
              <w:t xml:space="preserve">alesforce are required to commit to confidentiality agreements covering </w:t>
            </w:r>
            <w:r w:rsidR="008B71FE">
              <w:rPr>
                <w:rFonts w:ascii="Times New Roman" w:hAnsi="Times New Roman" w:cs="Times New Roman"/>
                <w:sz w:val="20"/>
                <w:szCs w:val="20"/>
              </w:rPr>
              <w:t>C</w:t>
            </w:r>
            <w:r w:rsidRPr="001A3CF8">
              <w:rPr>
                <w:rFonts w:ascii="Times New Roman" w:hAnsi="Times New Roman" w:cs="Times New Roman"/>
                <w:sz w:val="20"/>
                <w:szCs w:val="20"/>
              </w:rPr>
              <w:t xml:space="preserve">ustomer </w:t>
            </w:r>
            <w:r w:rsidR="008B71FE">
              <w:rPr>
                <w:rFonts w:ascii="Times New Roman" w:hAnsi="Times New Roman" w:cs="Times New Roman"/>
                <w:sz w:val="20"/>
                <w:szCs w:val="20"/>
              </w:rPr>
              <w:t>D</w:t>
            </w:r>
            <w:r w:rsidRPr="001A3CF8">
              <w:rPr>
                <w:rFonts w:ascii="Times New Roman" w:hAnsi="Times New Roman" w:cs="Times New Roman"/>
                <w:sz w:val="20"/>
                <w:szCs w:val="20"/>
              </w:rPr>
              <w:t>ata. All third par</w:t>
            </w:r>
            <w:r w:rsidR="008B71FE">
              <w:rPr>
                <w:rFonts w:ascii="Times New Roman" w:hAnsi="Times New Roman" w:cs="Times New Roman"/>
                <w:sz w:val="20"/>
                <w:szCs w:val="20"/>
              </w:rPr>
              <w:t xml:space="preserve">ties are subject to Salesforce </w:t>
            </w:r>
            <w:r w:rsidRPr="001A3CF8">
              <w:rPr>
                <w:rFonts w:ascii="Times New Roman" w:hAnsi="Times New Roman" w:cs="Times New Roman"/>
                <w:sz w:val="20"/>
                <w:szCs w:val="20"/>
              </w:rPr>
              <w:t>policies and procedures as defined in the company Third-Party Data Handling Standard. This includes items such as background screening, training and breach of policy and enforcement.</w:t>
            </w:r>
          </w:p>
          <w:p w:rsidR="00957982" w:rsidRPr="001827F1" w:rsidRDefault="001A3CF8" w:rsidP="008B71FE">
            <w:pPr>
              <w:spacing w:before="172" w:after="0" w:line="240" w:lineRule="auto"/>
              <w:ind w:right="496"/>
              <w:jc w:val="both"/>
              <w:rPr>
                <w:rFonts w:ascii="Times New Roman" w:hAnsi="Times New Roman" w:cs="Times New Roman"/>
                <w:color w:val="000000"/>
                <w:sz w:val="20"/>
                <w:szCs w:val="20"/>
                <w:highlight w:val="yellow"/>
              </w:rPr>
            </w:pPr>
            <w:r w:rsidRPr="001A3CF8">
              <w:rPr>
                <w:rFonts w:ascii="Times New Roman" w:hAnsi="Times New Roman" w:cs="Times New Roman"/>
                <w:sz w:val="20"/>
                <w:szCs w:val="20"/>
              </w:rPr>
              <w:t>Prospective vendors supporting the production environment are assessed for their security, compliance and privacy practices prior to signing contracts for services. Contracts are in pl</w:t>
            </w:r>
            <w:r w:rsidR="008B71FE">
              <w:rPr>
                <w:rFonts w:ascii="Times New Roman" w:hAnsi="Times New Roman" w:cs="Times New Roman"/>
                <w:sz w:val="20"/>
                <w:szCs w:val="20"/>
              </w:rPr>
              <w:t xml:space="preserve">ace with all third parties which </w:t>
            </w:r>
            <w:r w:rsidRPr="001A3CF8">
              <w:rPr>
                <w:rFonts w:ascii="Times New Roman" w:hAnsi="Times New Roman" w:cs="Times New Roman"/>
                <w:sz w:val="20"/>
                <w:szCs w:val="20"/>
              </w:rPr>
              <w:t>support the production environment, and these third party vendors are audited against SLAs and terms within their contract, including adher</w:t>
            </w:r>
            <w:r w:rsidR="008B71FE">
              <w:rPr>
                <w:rFonts w:ascii="Times New Roman" w:hAnsi="Times New Roman" w:cs="Times New Roman"/>
                <w:sz w:val="20"/>
                <w:szCs w:val="20"/>
              </w:rPr>
              <w:t>ence to Salesforce</w:t>
            </w:r>
            <w:r w:rsidRPr="001A3CF8">
              <w:rPr>
                <w:rFonts w:ascii="Times New Roman" w:hAnsi="Times New Roman" w:cs="Times New Roman"/>
                <w:sz w:val="20"/>
                <w:szCs w:val="20"/>
              </w:rPr>
              <w:t xml:space="preserve"> policies and procedures and information and physical security practices on at least an annual basis.</w:t>
            </w:r>
          </w:p>
        </w:tc>
      </w:tr>
      <w:tr w:rsidR="00957982" w:rsidRPr="00BB19D3" w:rsidTr="001A3CF8">
        <w:trPr>
          <w:cantSplit/>
          <w:trHeight w:val="2096"/>
        </w:trPr>
        <w:tc>
          <w:tcPr>
            <w:tcW w:w="1800" w:type="dxa"/>
            <w:tcBorders>
              <w:top w:val="nil"/>
              <w:left w:val="single" w:sz="4" w:space="0" w:color="auto"/>
              <w:bottom w:val="single" w:sz="4" w:space="0" w:color="auto"/>
              <w:right w:val="single" w:sz="4" w:space="0" w:color="auto"/>
            </w:tcBorders>
            <w:shd w:val="clear" w:color="auto" w:fill="auto"/>
            <w:vAlign w:val="center"/>
          </w:tcPr>
          <w:p w:rsidR="001A3CF8" w:rsidRPr="001A3CF8" w:rsidRDefault="001A3CF8" w:rsidP="001A3CF8">
            <w:pPr>
              <w:spacing w:after="0" w:line="240" w:lineRule="auto"/>
              <w:rPr>
                <w:rFonts w:ascii="Times New Roman" w:hAnsi="Times New Roman" w:cs="Times New Roman"/>
                <w:b/>
                <w:sz w:val="20"/>
                <w:szCs w:val="20"/>
              </w:rPr>
            </w:pPr>
            <w:r w:rsidRPr="001A3CF8">
              <w:rPr>
                <w:rFonts w:ascii="Times New Roman" w:hAnsi="Times New Roman" w:cs="Times New Roman"/>
                <w:b/>
                <w:sz w:val="20"/>
                <w:szCs w:val="20"/>
              </w:rPr>
              <w:lastRenderedPageBreak/>
              <w:t>Supply Chain Management, Transparency and Accountability</w:t>
            </w:r>
          </w:p>
          <w:p w:rsidR="00957982" w:rsidRPr="001A3CF8" w:rsidRDefault="001A3CF8" w:rsidP="001A3CF8">
            <w:pPr>
              <w:spacing w:after="0" w:line="240" w:lineRule="auto"/>
              <w:rPr>
                <w:rFonts w:ascii="Times New Roman" w:hAnsi="Times New Roman" w:cs="Times New Roman"/>
                <w:b/>
                <w:i/>
                <w:sz w:val="20"/>
                <w:szCs w:val="20"/>
                <w:highlight w:val="yellow"/>
              </w:rPr>
            </w:pPr>
            <w:r w:rsidRPr="001A3CF8">
              <w:rPr>
                <w:rFonts w:ascii="Times New Roman" w:hAnsi="Times New Roman" w:cs="Times New Roman"/>
                <w:i/>
                <w:sz w:val="20"/>
                <w:szCs w:val="20"/>
              </w:rPr>
              <w:t>Incident Reporting</w:t>
            </w:r>
          </w:p>
        </w:tc>
        <w:tc>
          <w:tcPr>
            <w:tcW w:w="900" w:type="dxa"/>
            <w:tcBorders>
              <w:top w:val="nil"/>
              <w:left w:val="nil"/>
              <w:bottom w:val="single" w:sz="4" w:space="0" w:color="auto"/>
              <w:right w:val="single" w:sz="4" w:space="0" w:color="auto"/>
            </w:tcBorders>
            <w:shd w:val="clear" w:color="auto" w:fill="auto"/>
            <w:vAlign w:val="center"/>
          </w:tcPr>
          <w:p w:rsidR="00957982" w:rsidRPr="001A3CF8" w:rsidRDefault="001A3CF8" w:rsidP="001A3CF8">
            <w:pPr>
              <w:spacing w:after="0" w:line="240" w:lineRule="auto"/>
              <w:jc w:val="center"/>
              <w:rPr>
                <w:rFonts w:ascii="Times New Roman" w:hAnsi="Times New Roman" w:cs="Times New Roman"/>
                <w:sz w:val="20"/>
                <w:szCs w:val="20"/>
                <w:highlight w:val="yellow"/>
              </w:rPr>
            </w:pPr>
            <w:r w:rsidRPr="001A3CF8">
              <w:rPr>
                <w:rFonts w:ascii="Times New Roman" w:hAnsi="Times New Roman" w:cs="Times New Roman"/>
                <w:sz w:val="20"/>
                <w:szCs w:val="20"/>
              </w:rPr>
              <w:t>STA-02</w:t>
            </w:r>
          </w:p>
        </w:tc>
        <w:tc>
          <w:tcPr>
            <w:tcW w:w="4050" w:type="dxa"/>
            <w:tcBorders>
              <w:top w:val="nil"/>
              <w:left w:val="nil"/>
              <w:bottom w:val="single" w:sz="4" w:space="0" w:color="auto"/>
              <w:right w:val="single" w:sz="4" w:space="0" w:color="auto"/>
            </w:tcBorders>
            <w:shd w:val="clear" w:color="auto" w:fill="auto"/>
            <w:vAlign w:val="center"/>
          </w:tcPr>
          <w:p w:rsidR="00957982" w:rsidRPr="001A3CF8" w:rsidRDefault="001A3CF8" w:rsidP="001A3CF8">
            <w:pPr>
              <w:spacing w:after="0" w:line="240" w:lineRule="auto"/>
              <w:rPr>
                <w:rFonts w:ascii="Times New Roman" w:hAnsi="Times New Roman" w:cs="Times New Roman"/>
                <w:color w:val="000000"/>
                <w:sz w:val="20"/>
                <w:szCs w:val="20"/>
                <w:highlight w:val="yellow"/>
              </w:rPr>
            </w:pPr>
            <w:r w:rsidRPr="001A3CF8">
              <w:rPr>
                <w:rFonts w:ascii="Times New Roman" w:hAnsi="Times New Roman" w:cs="Times New Roman"/>
                <w:color w:val="000000"/>
                <w:sz w:val="20"/>
                <w:szCs w:val="20"/>
              </w:rPr>
              <w:t>The provider shall make security incident information available to all affected customers and providers periodically through electronic methods (e.g. portals).</w:t>
            </w:r>
          </w:p>
        </w:tc>
        <w:tc>
          <w:tcPr>
            <w:tcW w:w="6408" w:type="dxa"/>
            <w:tcBorders>
              <w:top w:val="nil"/>
              <w:left w:val="nil"/>
              <w:bottom w:val="single" w:sz="4" w:space="0" w:color="auto"/>
              <w:right w:val="single" w:sz="4" w:space="0" w:color="auto"/>
            </w:tcBorders>
            <w:shd w:val="clear" w:color="auto" w:fill="auto"/>
          </w:tcPr>
          <w:p w:rsidR="001A3CF8" w:rsidRPr="001A3CF8" w:rsidRDefault="008B71FE" w:rsidP="001A3CF8">
            <w:pPr>
              <w:spacing w:before="200" w:after="0" w:line="240" w:lineRule="auto"/>
              <w:jc w:val="both"/>
              <w:rPr>
                <w:rFonts w:ascii="Times New Roman" w:hAnsi="Times New Roman" w:cs="Times New Roman"/>
                <w:sz w:val="20"/>
                <w:szCs w:val="20"/>
              </w:rPr>
            </w:pPr>
            <w:r>
              <w:rPr>
                <w:rFonts w:ascii="Times New Roman" w:hAnsi="Times New Roman" w:cs="Times New Roman"/>
                <w:sz w:val="20"/>
                <w:szCs w:val="20"/>
              </w:rPr>
              <w:t>Salesforce</w:t>
            </w:r>
            <w:r w:rsidR="001A3CF8" w:rsidRPr="001A3CF8">
              <w:rPr>
                <w:rFonts w:ascii="Times New Roman" w:hAnsi="Times New Roman" w:cs="Times New Roman"/>
                <w:sz w:val="20"/>
                <w:szCs w:val="20"/>
              </w:rPr>
              <w:t xml:space="preserve"> has a formal Incident Management Process. During a security incident, the process guides </w:t>
            </w:r>
            <w:r>
              <w:rPr>
                <w:rFonts w:ascii="Times New Roman" w:hAnsi="Times New Roman" w:cs="Times New Roman"/>
                <w:sz w:val="20"/>
                <w:szCs w:val="20"/>
              </w:rPr>
              <w:t>S</w:t>
            </w:r>
            <w:r w:rsidR="001A3CF8" w:rsidRPr="001A3CF8">
              <w:rPr>
                <w:rFonts w:ascii="Times New Roman" w:hAnsi="Times New Roman" w:cs="Times New Roman"/>
                <w:sz w:val="20"/>
                <w:szCs w:val="20"/>
              </w:rPr>
              <w:t xml:space="preserve">alesforce personnel in management, communication, and resolution activities. Regular updates are provided to engaged parties until issue resolution. Incident tracking and resolution is documented and managed within an internal ticketing system. </w:t>
            </w:r>
          </w:p>
          <w:p w:rsidR="00957982" w:rsidRPr="001A3CF8" w:rsidRDefault="001A3CF8" w:rsidP="00BF23A3">
            <w:pPr>
              <w:spacing w:before="200" w:after="0" w:line="240" w:lineRule="auto"/>
              <w:jc w:val="both"/>
              <w:rPr>
                <w:rFonts w:ascii="Times New Roman" w:hAnsi="Times New Roman" w:cs="Times New Roman"/>
                <w:sz w:val="20"/>
                <w:szCs w:val="20"/>
              </w:rPr>
            </w:pPr>
            <w:r w:rsidRPr="001A3CF8">
              <w:rPr>
                <w:rFonts w:ascii="Times New Roman" w:hAnsi="Times New Roman" w:cs="Times New Roman"/>
                <w:sz w:val="20"/>
                <w:szCs w:val="20"/>
              </w:rPr>
              <w:t>Plea</w:t>
            </w:r>
            <w:r w:rsidR="00BF23A3">
              <w:rPr>
                <w:rFonts w:ascii="Times New Roman" w:hAnsi="Times New Roman" w:cs="Times New Roman"/>
                <w:sz w:val="20"/>
                <w:szCs w:val="20"/>
              </w:rPr>
              <w:t>se refer to the response provided to</w:t>
            </w:r>
            <w:r>
              <w:rPr>
                <w:rFonts w:ascii="Times New Roman" w:hAnsi="Times New Roman" w:cs="Times New Roman"/>
                <w:sz w:val="20"/>
                <w:szCs w:val="20"/>
              </w:rPr>
              <w:t xml:space="preserve"> </w:t>
            </w:r>
            <w:r w:rsidRPr="001A3CF8">
              <w:rPr>
                <w:rFonts w:ascii="Times New Roman" w:hAnsi="Times New Roman" w:cs="Times New Roman"/>
                <w:sz w:val="20"/>
                <w:szCs w:val="20"/>
              </w:rPr>
              <w:t>SEF-03 Timely Reporting of Security Events above.</w:t>
            </w:r>
          </w:p>
        </w:tc>
      </w:tr>
      <w:tr w:rsidR="00957982" w:rsidRPr="00BB19D3">
        <w:trPr>
          <w:cantSplit/>
          <w:trHeight w:val="2447"/>
        </w:trPr>
        <w:tc>
          <w:tcPr>
            <w:tcW w:w="1800" w:type="dxa"/>
            <w:tcBorders>
              <w:top w:val="nil"/>
              <w:left w:val="single" w:sz="4" w:space="0" w:color="auto"/>
              <w:bottom w:val="single" w:sz="4" w:space="0" w:color="auto"/>
              <w:right w:val="single" w:sz="4" w:space="0" w:color="auto"/>
            </w:tcBorders>
            <w:shd w:val="clear" w:color="auto" w:fill="auto"/>
            <w:vAlign w:val="center"/>
          </w:tcPr>
          <w:p w:rsidR="00957982" w:rsidRPr="000E00D0" w:rsidRDefault="00957982" w:rsidP="001827F1">
            <w:pPr>
              <w:spacing w:after="0" w:line="240" w:lineRule="auto"/>
              <w:rPr>
                <w:rFonts w:ascii="Times New Roman" w:hAnsi="Times New Roman" w:cs="Times New Roman"/>
                <w:sz w:val="20"/>
                <w:szCs w:val="20"/>
              </w:rPr>
            </w:pPr>
            <w:r w:rsidRPr="000E00D0">
              <w:rPr>
                <w:rFonts w:ascii="Times New Roman" w:hAnsi="Times New Roman" w:cs="Times New Roman"/>
                <w:b/>
                <w:sz w:val="20"/>
                <w:szCs w:val="20"/>
              </w:rPr>
              <w:t>Supply Chain Management, Transparency and Accountability</w:t>
            </w:r>
          </w:p>
          <w:p w:rsidR="00957982" w:rsidRPr="005F11D3" w:rsidRDefault="00957982" w:rsidP="005F11D3">
            <w:pPr>
              <w:spacing w:after="0" w:line="240" w:lineRule="auto"/>
              <w:rPr>
                <w:rFonts w:ascii="Times New Roman" w:hAnsi="Times New Roman" w:cs="Times New Roman"/>
                <w:b/>
                <w:sz w:val="20"/>
                <w:szCs w:val="20"/>
              </w:rPr>
            </w:pPr>
            <w:r w:rsidRPr="000E00D0">
              <w:rPr>
                <w:rFonts w:ascii="Times New Roman" w:hAnsi="Times New Roman" w:cs="Times New Roman"/>
                <w:i/>
                <w:sz w:val="20"/>
                <w:szCs w:val="20"/>
              </w:rPr>
              <w:t>Network / Infrastructure Services</w:t>
            </w:r>
          </w:p>
        </w:tc>
        <w:tc>
          <w:tcPr>
            <w:tcW w:w="900" w:type="dxa"/>
            <w:tcBorders>
              <w:top w:val="nil"/>
              <w:left w:val="nil"/>
              <w:bottom w:val="single" w:sz="4" w:space="0" w:color="auto"/>
              <w:right w:val="single" w:sz="4" w:space="0" w:color="auto"/>
            </w:tcBorders>
            <w:shd w:val="clear" w:color="auto" w:fill="auto"/>
            <w:vAlign w:val="center"/>
          </w:tcPr>
          <w:p w:rsidR="00957982" w:rsidRPr="005F11D3" w:rsidRDefault="00957982" w:rsidP="006F19F9">
            <w:pPr>
              <w:spacing w:after="0" w:line="240" w:lineRule="auto"/>
              <w:rPr>
                <w:rFonts w:ascii="Times New Roman" w:hAnsi="Times New Roman" w:cs="Times New Roman"/>
                <w:sz w:val="20"/>
                <w:szCs w:val="20"/>
              </w:rPr>
            </w:pPr>
            <w:r w:rsidRPr="000E00D0">
              <w:rPr>
                <w:rFonts w:ascii="Times New Roman" w:hAnsi="Times New Roman" w:cs="Times New Roman"/>
                <w:sz w:val="20"/>
                <w:szCs w:val="20"/>
              </w:rPr>
              <w:t>STA-03</w:t>
            </w:r>
          </w:p>
        </w:tc>
        <w:tc>
          <w:tcPr>
            <w:tcW w:w="4050" w:type="dxa"/>
            <w:tcBorders>
              <w:top w:val="nil"/>
              <w:left w:val="nil"/>
              <w:bottom w:val="single" w:sz="4" w:space="0" w:color="auto"/>
              <w:right w:val="single" w:sz="4" w:space="0" w:color="auto"/>
            </w:tcBorders>
            <w:shd w:val="clear" w:color="auto" w:fill="auto"/>
            <w:vAlign w:val="center"/>
          </w:tcPr>
          <w:p w:rsidR="00957982" w:rsidRPr="005F11D3" w:rsidRDefault="00957982" w:rsidP="006F19F9">
            <w:pPr>
              <w:spacing w:after="0" w:line="240" w:lineRule="auto"/>
              <w:rPr>
                <w:rFonts w:ascii="Times New Roman" w:hAnsi="Times New Roman" w:cs="Times New Roman"/>
                <w:color w:val="000000"/>
                <w:sz w:val="20"/>
                <w:szCs w:val="20"/>
              </w:rPr>
            </w:pPr>
            <w:r w:rsidRPr="000E00D0">
              <w:rPr>
                <w:rFonts w:ascii="Times New Roman" w:hAnsi="Times New Roman" w:cs="Times New Roman"/>
                <w:sz w:val="20"/>
                <w:szCs w:val="20"/>
              </w:rPr>
              <w:t>Business-critical or customer (tenant) impacting (physical and virtual) application and system-system interface (API) designs and configurations, and infrastructure network and systems components, shall be designed, developed, and deployed in accordance with mutually agreed-upon service and capacity-level expectations, as well as IT governance and service management policies and procedures.</w:t>
            </w:r>
          </w:p>
        </w:tc>
        <w:tc>
          <w:tcPr>
            <w:tcW w:w="6408" w:type="dxa"/>
            <w:tcBorders>
              <w:top w:val="nil"/>
              <w:left w:val="nil"/>
              <w:bottom w:val="single" w:sz="4" w:space="0" w:color="auto"/>
              <w:right w:val="single" w:sz="4" w:space="0" w:color="auto"/>
            </w:tcBorders>
            <w:shd w:val="clear" w:color="auto" w:fill="auto"/>
            <w:vAlign w:val="center"/>
          </w:tcPr>
          <w:p w:rsidR="00957982" w:rsidRDefault="00957982" w:rsidP="001827F1">
            <w:pPr>
              <w:spacing w:after="0" w:line="240" w:lineRule="auto"/>
              <w:rPr>
                <w:rFonts w:ascii="Times New Roman" w:hAnsi="Times New Roman" w:cs="Times New Roman"/>
                <w:sz w:val="20"/>
                <w:szCs w:val="20"/>
              </w:rPr>
            </w:pPr>
            <w:r>
              <w:rPr>
                <w:rFonts w:ascii="Times New Roman" w:hAnsi="Times New Roman" w:cs="Times New Roman"/>
                <w:sz w:val="20"/>
                <w:szCs w:val="20"/>
              </w:rPr>
              <w:t>Contracts with our collocation facilities and network service providers include provisions for acceptable capacity, resiliency, and service delivery.</w:t>
            </w:r>
          </w:p>
          <w:p w:rsidR="00957982" w:rsidRDefault="00957982" w:rsidP="001827F1">
            <w:pPr>
              <w:spacing w:after="0" w:line="240" w:lineRule="auto"/>
              <w:rPr>
                <w:rFonts w:ascii="Times New Roman" w:hAnsi="Times New Roman" w:cs="Times New Roman"/>
                <w:sz w:val="20"/>
                <w:szCs w:val="20"/>
              </w:rPr>
            </w:pPr>
          </w:p>
          <w:p w:rsidR="00957982" w:rsidRPr="008B71FE" w:rsidRDefault="00957982" w:rsidP="008B71FE">
            <w:pPr>
              <w:pStyle w:val="NormalWeb"/>
              <w:spacing w:before="0" w:beforeAutospacing="0" w:after="0" w:afterAutospacing="0"/>
              <w:jc w:val="both"/>
              <w:rPr>
                <w:rFonts w:eastAsiaTheme="minorHAnsi"/>
                <w:sz w:val="20"/>
                <w:szCs w:val="20"/>
              </w:rPr>
            </w:pPr>
            <w:r>
              <w:rPr>
                <w:sz w:val="20"/>
                <w:szCs w:val="20"/>
              </w:rPr>
              <w:t>Please also refer to</w:t>
            </w:r>
            <w:r w:rsidR="00BF23A3">
              <w:rPr>
                <w:sz w:val="20"/>
                <w:szCs w:val="20"/>
              </w:rPr>
              <w:t xml:space="preserve"> the</w:t>
            </w:r>
            <w:r>
              <w:rPr>
                <w:sz w:val="20"/>
                <w:szCs w:val="20"/>
              </w:rPr>
              <w:t xml:space="preserve"> responses provided to </w:t>
            </w:r>
            <w:r w:rsidRPr="000E00D0">
              <w:rPr>
                <w:rFonts w:eastAsiaTheme="minorHAnsi"/>
                <w:sz w:val="20"/>
                <w:szCs w:val="20"/>
              </w:rPr>
              <w:t>BCR-01</w:t>
            </w:r>
            <w:r>
              <w:rPr>
                <w:rFonts w:eastAsiaTheme="minorHAnsi"/>
                <w:sz w:val="20"/>
                <w:szCs w:val="20"/>
              </w:rPr>
              <w:t>, BCR-0</w:t>
            </w:r>
            <w:r w:rsidR="009B158C">
              <w:rPr>
                <w:rFonts w:eastAsiaTheme="minorHAnsi"/>
                <w:sz w:val="20"/>
                <w:szCs w:val="20"/>
              </w:rPr>
              <w:t>3</w:t>
            </w:r>
            <w:r>
              <w:rPr>
                <w:rFonts w:eastAsiaTheme="minorHAnsi"/>
                <w:sz w:val="20"/>
                <w:szCs w:val="20"/>
              </w:rPr>
              <w:t xml:space="preserve">, </w:t>
            </w:r>
            <w:r w:rsidRPr="000E00D0">
              <w:rPr>
                <w:rFonts w:eastAsiaTheme="minorHAnsi"/>
                <w:sz w:val="20"/>
                <w:szCs w:val="20"/>
              </w:rPr>
              <w:t>BCR-0</w:t>
            </w:r>
            <w:r w:rsidR="009B158C">
              <w:rPr>
                <w:rFonts w:eastAsiaTheme="minorHAnsi"/>
                <w:sz w:val="20"/>
                <w:szCs w:val="20"/>
              </w:rPr>
              <w:t>9</w:t>
            </w:r>
            <w:r>
              <w:rPr>
                <w:rFonts w:eastAsiaTheme="minorHAnsi"/>
                <w:sz w:val="20"/>
                <w:szCs w:val="20"/>
              </w:rPr>
              <w:t xml:space="preserve"> and </w:t>
            </w:r>
            <w:r w:rsidRPr="000E00D0">
              <w:rPr>
                <w:rFonts w:eastAsiaTheme="minorHAnsi"/>
                <w:sz w:val="20"/>
                <w:szCs w:val="20"/>
              </w:rPr>
              <w:t>IVS-</w:t>
            </w:r>
            <w:r w:rsidR="008B71FE">
              <w:rPr>
                <w:rFonts w:eastAsiaTheme="minorHAnsi"/>
                <w:sz w:val="20"/>
                <w:szCs w:val="20"/>
              </w:rPr>
              <w:t>04 above.</w:t>
            </w:r>
          </w:p>
          <w:p w:rsidR="00957982" w:rsidRPr="005F11D3" w:rsidRDefault="00957982" w:rsidP="005F11D3">
            <w:pPr>
              <w:spacing w:after="0" w:line="240" w:lineRule="auto"/>
              <w:rPr>
                <w:rFonts w:ascii="Times New Roman" w:hAnsi="Times New Roman" w:cs="Times New Roman"/>
                <w:color w:val="000000"/>
                <w:sz w:val="20"/>
                <w:szCs w:val="20"/>
              </w:rPr>
            </w:pPr>
          </w:p>
        </w:tc>
      </w:tr>
      <w:tr w:rsidR="00957982" w:rsidRPr="00BB19D3" w:rsidTr="00076F47">
        <w:trPr>
          <w:cantSplit/>
          <w:trHeight w:val="2447"/>
        </w:trPr>
        <w:tc>
          <w:tcPr>
            <w:tcW w:w="1800" w:type="dxa"/>
            <w:tcBorders>
              <w:top w:val="nil"/>
              <w:left w:val="single" w:sz="4" w:space="0" w:color="auto"/>
              <w:bottom w:val="single" w:sz="4" w:space="0" w:color="auto"/>
              <w:right w:val="single" w:sz="4" w:space="0" w:color="auto"/>
            </w:tcBorders>
            <w:shd w:val="clear" w:color="auto" w:fill="auto"/>
            <w:vAlign w:val="center"/>
          </w:tcPr>
          <w:p w:rsidR="00A04C9B" w:rsidRPr="00A04C9B" w:rsidRDefault="00A04C9B" w:rsidP="00A04C9B">
            <w:pPr>
              <w:spacing w:after="0" w:line="240" w:lineRule="auto"/>
              <w:rPr>
                <w:rFonts w:ascii="Times New Roman" w:hAnsi="Times New Roman" w:cs="Times New Roman"/>
                <w:b/>
                <w:sz w:val="20"/>
                <w:szCs w:val="20"/>
              </w:rPr>
            </w:pPr>
            <w:r w:rsidRPr="00A04C9B">
              <w:rPr>
                <w:rFonts w:ascii="Times New Roman" w:hAnsi="Times New Roman" w:cs="Times New Roman"/>
                <w:b/>
                <w:sz w:val="20"/>
                <w:szCs w:val="20"/>
              </w:rPr>
              <w:t>Supply Chain Management, Transparency and Accountability</w:t>
            </w:r>
          </w:p>
          <w:p w:rsidR="00957982" w:rsidRPr="00A04C9B" w:rsidRDefault="00A04C9B" w:rsidP="00A04C9B">
            <w:pPr>
              <w:spacing w:after="0" w:line="240" w:lineRule="auto"/>
              <w:rPr>
                <w:rFonts w:ascii="Times New Roman" w:hAnsi="Times New Roman" w:cs="Times New Roman"/>
                <w:i/>
                <w:sz w:val="20"/>
                <w:szCs w:val="20"/>
              </w:rPr>
            </w:pPr>
            <w:r w:rsidRPr="00A04C9B">
              <w:rPr>
                <w:rFonts w:ascii="Times New Roman" w:hAnsi="Times New Roman" w:cs="Times New Roman"/>
                <w:i/>
                <w:sz w:val="20"/>
                <w:szCs w:val="20"/>
              </w:rPr>
              <w:t>Provider Internal Assessments</w:t>
            </w:r>
          </w:p>
        </w:tc>
        <w:tc>
          <w:tcPr>
            <w:tcW w:w="900" w:type="dxa"/>
            <w:tcBorders>
              <w:top w:val="nil"/>
              <w:left w:val="nil"/>
              <w:bottom w:val="single" w:sz="4" w:space="0" w:color="auto"/>
              <w:right w:val="single" w:sz="4" w:space="0" w:color="auto"/>
            </w:tcBorders>
            <w:shd w:val="clear" w:color="auto" w:fill="auto"/>
            <w:vAlign w:val="center"/>
          </w:tcPr>
          <w:p w:rsidR="00957982" w:rsidRPr="00A04C9B" w:rsidRDefault="00957982" w:rsidP="00A04C9B">
            <w:pPr>
              <w:spacing w:after="0" w:line="240" w:lineRule="auto"/>
              <w:jc w:val="center"/>
              <w:rPr>
                <w:rFonts w:ascii="Times New Roman" w:hAnsi="Times New Roman" w:cs="Times New Roman"/>
                <w:sz w:val="20"/>
                <w:szCs w:val="20"/>
              </w:rPr>
            </w:pPr>
            <w:r w:rsidRPr="00A04C9B">
              <w:rPr>
                <w:rFonts w:ascii="Times New Roman" w:hAnsi="Times New Roman" w:cs="Times New Roman"/>
                <w:sz w:val="20"/>
                <w:szCs w:val="20"/>
              </w:rPr>
              <w:t>STA-04</w:t>
            </w:r>
          </w:p>
        </w:tc>
        <w:tc>
          <w:tcPr>
            <w:tcW w:w="4050" w:type="dxa"/>
            <w:tcBorders>
              <w:top w:val="nil"/>
              <w:left w:val="nil"/>
              <w:bottom w:val="single" w:sz="4" w:space="0" w:color="auto"/>
              <w:right w:val="single" w:sz="4" w:space="0" w:color="auto"/>
            </w:tcBorders>
            <w:shd w:val="clear" w:color="auto" w:fill="auto"/>
            <w:vAlign w:val="center"/>
          </w:tcPr>
          <w:p w:rsidR="00957982" w:rsidRPr="00A04C9B" w:rsidRDefault="00A04C9B" w:rsidP="00A04C9B">
            <w:pPr>
              <w:spacing w:after="0" w:line="240" w:lineRule="auto"/>
              <w:rPr>
                <w:rFonts w:ascii="Times New Roman" w:hAnsi="Times New Roman" w:cs="Times New Roman"/>
                <w:sz w:val="20"/>
                <w:szCs w:val="20"/>
              </w:rPr>
            </w:pPr>
            <w:r w:rsidRPr="00A04C9B">
              <w:rPr>
                <w:rFonts w:ascii="Times New Roman" w:hAnsi="Times New Roman" w:cs="Times New Roman"/>
                <w:sz w:val="20"/>
                <w:szCs w:val="20"/>
              </w:rPr>
              <w:t>The provider shall perform annual internal assessments of conformance and effectiveness of its policies, procedures, and supporting measures and metrics.</w:t>
            </w:r>
          </w:p>
        </w:tc>
        <w:tc>
          <w:tcPr>
            <w:tcW w:w="6408" w:type="dxa"/>
            <w:tcBorders>
              <w:top w:val="nil"/>
              <w:left w:val="nil"/>
              <w:bottom w:val="single" w:sz="4" w:space="0" w:color="auto"/>
              <w:right w:val="single" w:sz="4" w:space="0" w:color="auto"/>
            </w:tcBorders>
            <w:shd w:val="clear" w:color="auto" w:fill="auto"/>
            <w:vAlign w:val="center"/>
          </w:tcPr>
          <w:p w:rsidR="00957982" w:rsidRPr="005F11D3" w:rsidRDefault="00076F47" w:rsidP="00B00EB9">
            <w:pPr>
              <w:spacing w:after="0" w:line="240" w:lineRule="auto"/>
              <w:rPr>
                <w:rFonts w:ascii="Times New Roman" w:hAnsi="Times New Roman" w:cs="Times New Roman"/>
                <w:color w:val="000000"/>
                <w:sz w:val="20"/>
                <w:szCs w:val="20"/>
              </w:rPr>
            </w:pPr>
            <w:r w:rsidRPr="00076F47">
              <w:rPr>
                <w:rFonts w:ascii="Times New Roman" w:eastAsia="Times New Roman" w:hAnsi="Times New Roman" w:cs="Times New Roman"/>
                <w:sz w:val="20"/>
                <w:szCs w:val="20"/>
              </w:rPr>
              <w:t xml:space="preserve">Please refer to the response </w:t>
            </w:r>
            <w:r w:rsidR="00BF23A3">
              <w:rPr>
                <w:rFonts w:ascii="Times New Roman" w:eastAsia="Times New Roman" w:hAnsi="Times New Roman" w:cs="Times New Roman"/>
                <w:sz w:val="20"/>
                <w:szCs w:val="20"/>
              </w:rPr>
              <w:t>provided to</w:t>
            </w:r>
            <w:r w:rsidRPr="00076F47">
              <w:rPr>
                <w:rFonts w:ascii="Times New Roman" w:eastAsia="Times New Roman" w:hAnsi="Times New Roman" w:cs="Times New Roman"/>
                <w:sz w:val="20"/>
                <w:szCs w:val="20"/>
              </w:rPr>
              <w:t xml:space="preserve"> STA-01 Data Quality and Integrity above.</w:t>
            </w:r>
          </w:p>
        </w:tc>
      </w:tr>
      <w:tr w:rsidR="00957982" w:rsidRPr="00BB19D3" w:rsidTr="009B158C">
        <w:trPr>
          <w:trHeight w:val="2447"/>
        </w:trPr>
        <w:tc>
          <w:tcPr>
            <w:tcW w:w="1800" w:type="dxa"/>
            <w:tcBorders>
              <w:top w:val="nil"/>
              <w:left w:val="single" w:sz="4" w:space="0" w:color="auto"/>
              <w:bottom w:val="single" w:sz="4" w:space="0" w:color="auto"/>
              <w:right w:val="single" w:sz="4" w:space="0" w:color="auto"/>
            </w:tcBorders>
            <w:shd w:val="clear" w:color="auto" w:fill="auto"/>
            <w:vAlign w:val="center"/>
          </w:tcPr>
          <w:p w:rsidR="00957982" w:rsidRPr="00FA30EC" w:rsidRDefault="00957982" w:rsidP="001827F1">
            <w:pPr>
              <w:spacing w:after="0" w:line="240" w:lineRule="auto"/>
              <w:rPr>
                <w:rFonts w:ascii="Times New Roman" w:hAnsi="Times New Roman" w:cs="Times New Roman"/>
                <w:sz w:val="20"/>
                <w:szCs w:val="20"/>
              </w:rPr>
            </w:pPr>
            <w:r w:rsidRPr="00FA30EC">
              <w:rPr>
                <w:rFonts w:ascii="Times New Roman" w:hAnsi="Times New Roman" w:cs="Times New Roman"/>
                <w:b/>
                <w:sz w:val="20"/>
                <w:szCs w:val="20"/>
              </w:rPr>
              <w:lastRenderedPageBreak/>
              <w:t>Supply Chain Management, Transparency and Accountability</w:t>
            </w:r>
          </w:p>
          <w:p w:rsidR="00957982" w:rsidRPr="005F11D3" w:rsidRDefault="00957982" w:rsidP="005F11D3">
            <w:pPr>
              <w:spacing w:after="0" w:line="240" w:lineRule="auto"/>
              <w:rPr>
                <w:rFonts w:ascii="Times New Roman" w:hAnsi="Times New Roman" w:cs="Times New Roman"/>
                <w:b/>
                <w:sz w:val="20"/>
                <w:szCs w:val="20"/>
              </w:rPr>
            </w:pPr>
            <w:r w:rsidRPr="00FA30EC">
              <w:rPr>
                <w:rFonts w:ascii="Times New Roman" w:hAnsi="Times New Roman" w:cs="Times New Roman"/>
                <w:i/>
                <w:sz w:val="20"/>
                <w:szCs w:val="20"/>
              </w:rPr>
              <w:t>Supply Chain Agreements</w:t>
            </w:r>
          </w:p>
        </w:tc>
        <w:tc>
          <w:tcPr>
            <w:tcW w:w="900" w:type="dxa"/>
            <w:tcBorders>
              <w:top w:val="nil"/>
              <w:left w:val="nil"/>
              <w:bottom w:val="single" w:sz="4" w:space="0" w:color="auto"/>
              <w:right w:val="single" w:sz="4" w:space="0" w:color="auto"/>
            </w:tcBorders>
            <w:shd w:val="clear" w:color="auto" w:fill="auto"/>
            <w:vAlign w:val="center"/>
          </w:tcPr>
          <w:p w:rsidR="00957982" w:rsidRPr="005F11D3" w:rsidRDefault="00957982" w:rsidP="006F19F9">
            <w:pPr>
              <w:spacing w:after="0" w:line="240" w:lineRule="auto"/>
              <w:rPr>
                <w:rFonts w:ascii="Times New Roman" w:hAnsi="Times New Roman" w:cs="Times New Roman"/>
                <w:sz w:val="20"/>
                <w:szCs w:val="20"/>
              </w:rPr>
            </w:pPr>
            <w:r w:rsidRPr="00FA30EC">
              <w:rPr>
                <w:rFonts w:ascii="Times New Roman" w:hAnsi="Times New Roman" w:cs="Times New Roman"/>
                <w:sz w:val="20"/>
                <w:szCs w:val="20"/>
              </w:rPr>
              <w:t>STA-05</w:t>
            </w:r>
          </w:p>
        </w:tc>
        <w:tc>
          <w:tcPr>
            <w:tcW w:w="4050" w:type="dxa"/>
            <w:tcBorders>
              <w:top w:val="nil"/>
              <w:left w:val="nil"/>
              <w:bottom w:val="single" w:sz="4" w:space="0" w:color="auto"/>
              <w:right w:val="single" w:sz="4" w:space="0" w:color="auto"/>
            </w:tcBorders>
            <w:shd w:val="clear" w:color="auto" w:fill="auto"/>
            <w:vAlign w:val="center"/>
          </w:tcPr>
          <w:p w:rsidR="00957982" w:rsidRPr="00FA30EC" w:rsidRDefault="00957982" w:rsidP="001827F1">
            <w:pPr>
              <w:spacing w:after="0" w:line="240" w:lineRule="auto"/>
              <w:rPr>
                <w:rFonts w:ascii="Times New Roman" w:hAnsi="Times New Roman" w:cs="Times New Roman"/>
                <w:sz w:val="20"/>
                <w:szCs w:val="20"/>
              </w:rPr>
            </w:pPr>
            <w:r w:rsidRPr="00FA30EC">
              <w:rPr>
                <w:rFonts w:ascii="Times New Roman" w:hAnsi="Times New Roman" w:cs="Times New Roman"/>
                <w:sz w:val="20"/>
                <w:szCs w:val="20"/>
              </w:rPr>
              <w:t>Supply chain agreements (e.g., SLAs) between providers and customers (tenants) shall incorporate at least the following mutually-agreed upon provisions and/or terms:</w:t>
            </w:r>
          </w:p>
          <w:p w:rsidR="00957982" w:rsidRPr="00FA30EC" w:rsidRDefault="00957982" w:rsidP="001827F1">
            <w:pPr>
              <w:spacing w:after="0" w:line="240" w:lineRule="auto"/>
              <w:rPr>
                <w:rFonts w:ascii="Times New Roman" w:hAnsi="Times New Roman" w:cs="Times New Roman"/>
                <w:sz w:val="20"/>
                <w:szCs w:val="20"/>
              </w:rPr>
            </w:pPr>
            <w:r w:rsidRPr="00FA30EC">
              <w:rPr>
                <w:rFonts w:ascii="Times New Roman" w:hAnsi="Times New Roman" w:cs="Times New Roman"/>
                <w:sz w:val="20"/>
                <w:szCs w:val="20"/>
              </w:rPr>
              <w:t xml:space="preserve"> • Scope of business relationship and services offered (e.g., customer (tenant) data acquisition, exchange and usage, feature sets and functionality, personnel and infrastructure network and systems components for service delivery and support, roles and responsibilities of provider and customer (tenant) and any subcontracted or outsourced business relationships, physical geographical location of hosted services, and any known regulatory compliance considerations)</w:t>
            </w:r>
          </w:p>
          <w:p w:rsidR="00957982" w:rsidRPr="00FA30EC" w:rsidRDefault="00957982" w:rsidP="001827F1">
            <w:pPr>
              <w:spacing w:after="0" w:line="240" w:lineRule="auto"/>
              <w:rPr>
                <w:rFonts w:ascii="Times New Roman" w:hAnsi="Times New Roman" w:cs="Times New Roman"/>
                <w:sz w:val="20"/>
                <w:szCs w:val="20"/>
              </w:rPr>
            </w:pPr>
            <w:r w:rsidRPr="00FA30EC">
              <w:rPr>
                <w:rFonts w:ascii="Times New Roman" w:hAnsi="Times New Roman" w:cs="Times New Roman"/>
                <w:sz w:val="20"/>
                <w:szCs w:val="20"/>
              </w:rPr>
              <w:t xml:space="preserve"> • Information security requirements, provider and customer (tenant) primary points of contact for the duration of the business relationship, and references to detailed supporting and relevant business processes and technical measures implemented to enable effectively governance, risk management, assurance and legal, statutory and regulatory compliance obligations by all impacted business relationships</w:t>
            </w:r>
          </w:p>
          <w:p w:rsidR="00957982" w:rsidRPr="00FA30EC" w:rsidRDefault="00957982" w:rsidP="001827F1">
            <w:pPr>
              <w:spacing w:after="0" w:line="240" w:lineRule="auto"/>
              <w:rPr>
                <w:rFonts w:ascii="Times New Roman" w:hAnsi="Times New Roman" w:cs="Times New Roman"/>
                <w:sz w:val="20"/>
                <w:szCs w:val="20"/>
              </w:rPr>
            </w:pPr>
            <w:r w:rsidRPr="00FA30EC">
              <w:rPr>
                <w:rFonts w:ascii="Times New Roman" w:hAnsi="Times New Roman" w:cs="Times New Roman"/>
                <w:sz w:val="20"/>
                <w:szCs w:val="20"/>
              </w:rPr>
              <w:t xml:space="preserve"> • Notification and/or pre-authorization of any changes controlled by the provider with customer (tenant) impacts</w:t>
            </w:r>
          </w:p>
          <w:p w:rsidR="00957982" w:rsidRPr="00FA30EC" w:rsidRDefault="00957982" w:rsidP="001827F1">
            <w:pPr>
              <w:spacing w:after="0" w:line="240" w:lineRule="auto"/>
              <w:rPr>
                <w:rFonts w:ascii="Times New Roman" w:hAnsi="Times New Roman" w:cs="Times New Roman"/>
                <w:sz w:val="20"/>
                <w:szCs w:val="20"/>
              </w:rPr>
            </w:pPr>
            <w:r w:rsidRPr="00FA30EC">
              <w:rPr>
                <w:rFonts w:ascii="Times New Roman" w:hAnsi="Times New Roman" w:cs="Times New Roman"/>
                <w:sz w:val="20"/>
                <w:szCs w:val="20"/>
              </w:rPr>
              <w:t xml:space="preserve"> • Timely notification of a security incident (or confirmed breach) to all customers (tenants) and other business relationships impacted (i.e., up- and down-stream impacted supply chain)</w:t>
            </w:r>
          </w:p>
          <w:p w:rsidR="00957982" w:rsidRPr="00FA30EC" w:rsidRDefault="00957982" w:rsidP="001827F1">
            <w:pPr>
              <w:spacing w:after="0" w:line="240" w:lineRule="auto"/>
              <w:rPr>
                <w:rFonts w:ascii="Times New Roman" w:hAnsi="Times New Roman" w:cs="Times New Roman"/>
                <w:sz w:val="20"/>
                <w:szCs w:val="20"/>
              </w:rPr>
            </w:pPr>
            <w:r w:rsidRPr="00FA30EC">
              <w:rPr>
                <w:rFonts w:ascii="Times New Roman" w:hAnsi="Times New Roman" w:cs="Times New Roman"/>
                <w:sz w:val="20"/>
                <w:szCs w:val="20"/>
              </w:rPr>
              <w:lastRenderedPageBreak/>
              <w:t xml:space="preserve"> • Assessment and independent verification of compliance with agreement provisions and/or terms (e.g., industry-acceptable certification, attestation audit report, or equivalent forms of assurance) without posing an unacceptable business risk of exposure to the organization being assessed</w:t>
            </w:r>
          </w:p>
          <w:p w:rsidR="00957982" w:rsidRPr="00FA30EC" w:rsidRDefault="00957982" w:rsidP="001827F1">
            <w:pPr>
              <w:spacing w:after="0" w:line="240" w:lineRule="auto"/>
              <w:rPr>
                <w:rFonts w:ascii="Times New Roman" w:hAnsi="Times New Roman" w:cs="Times New Roman"/>
                <w:sz w:val="20"/>
                <w:szCs w:val="20"/>
              </w:rPr>
            </w:pPr>
            <w:r w:rsidRPr="00FA30EC">
              <w:rPr>
                <w:rFonts w:ascii="Times New Roman" w:hAnsi="Times New Roman" w:cs="Times New Roman"/>
                <w:sz w:val="20"/>
                <w:szCs w:val="20"/>
              </w:rPr>
              <w:t xml:space="preserve"> • Expiration of the business relationship and treatment of customer (tenant) data impacted</w:t>
            </w:r>
          </w:p>
          <w:p w:rsidR="00957982" w:rsidRPr="005F11D3" w:rsidRDefault="00957982" w:rsidP="006F19F9">
            <w:pPr>
              <w:spacing w:after="0" w:line="240" w:lineRule="auto"/>
              <w:rPr>
                <w:rFonts w:ascii="Times New Roman" w:hAnsi="Times New Roman" w:cs="Times New Roman"/>
                <w:color w:val="000000"/>
                <w:sz w:val="20"/>
                <w:szCs w:val="20"/>
              </w:rPr>
            </w:pPr>
            <w:r w:rsidRPr="00FA30EC">
              <w:rPr>
                <w:rFonts w:ascii="Times New Roman" w:hAnsi="Times New Roman" w:cs="Times New Roman"/>
                <w:sz w:val="20"/>
                <w:szCs w:val="20"/>
              </w:rPr>
              <w:t xml:space="preserve"> • Customer (tenant) service-to-service application (API) and data interoperability and portability requirements for application development and information exchange, usage, and integrity persistence</w:t>
            </w:r>
          </w:p>
        </w:tc>
        <w:tc>
          <w:tcPr>
            <w:tcW w:w="6408" w:type="dxa"/>
            <w:tcBorders>
              <w:top w:val="nil"/>
              <w:left w:val="nil"/>
              <w:bottom w:val="single" w:sz="4" w:space="0" w:color="auto"/>
              <w:right w:val="single" w:sz="4" w:space="0" w:color="auto"/>
            </w:tcBorders>
            <w:shd w:val="clear" w:color="auto" w:fill="auto"/>
            <w:vAlign w:val="center"/>
          </w:tcPr>
          <w:p w:rsidR="005446E9" w:rsidRDefault="005446E9" w:rsidP="001827F1">
            <w:pPr>
              <w:pStyle w:val="NormalWeb"/>
              <w:spacing w:before="0" w:beforeAutospacing="0" w:after="0" w:afterAutospacing="0"/>
              <w:rPr>
                <w:sz w:val="20"/>
                <w:szCs w:val="20"/>
              </w:rPr>
            </w:pPr>
            <w:r>
              <w:rPr>
                <w:sz w:val="20"/>
                <w:szCs w:val="20"/>
              </w:rPr>
              <w:lastRenderedPageBreak/>
              <w:t>As noted at the beginning of this document, i</w:t>
            </w:r>
            <w:r w:rsidR="00B00EB9">
              <w:rPr>
                <w:sz w:val="20"/>
                <w:szCs w:val="20"/>
              </w:rPr>
              <w:t>f you choose S</w:t>
            </w:r>
            <w:r w:rsidRPr="00501836">
              <w:rPr>
                <w:sz w:val="20"/>
                <w:szCs w:val="20"/>
              </w:rPr>
              <w:t xml:space="preserve">alesforce as your service provider, we will enter into contracts that cover many of the topics </w:t>
            </w:r>
            <w:r>
              <w:rPr>
                <w:sz w:val="20"/>
                <w:szCs w:val="20"/>
              </w:rPr>
              <w:t>described</w:t>
            </w:r>
            <w:r w:rsidRPr="00501836">
              <w:rPr>
                <w:sz w:val="20"/>
                <w:szCs w:val="20"/>
              </w:rPr>
              <w:t>, and those contracts will be definitive agreements.</w:t>
            </w:r>
            <w:r>
              <w:rPr>
                <w:sz w:val="20"/>
                <w:szCs w:val="20"/>
              </w:rPr>
              <w:t xml:space="preserve"> </w:t>
            </w:r>
          </w:p>
          <w:p w:rsidR="005446E9" w:rsidRDefault="005446E9" w:rsidP="001827F1">
            <w:pPr>
              <w:pStyle w:val="NormalWeb"/>
              <w:spacing w:before="0" w:beforeAutospacing="0" w:after="0" w:afterAutospacing="0"/>
              <w:rPr>
                <w:sz w:val="20"/>
                <w:szCs w:val="20"/>
              </w:rPr>
            </w:pPr>
          </w:p>
          <w:p w:rsidR="005446E9" w:rsidRDefault="005446E9" w:rsidP="001827F1">
            <w:pPr>
              <w:pStyle w:val="NormalWeb"/>
              <w:spacing w:before="0" w:beforeAutospacing="0" w:after="0" w:afterAutospacing="0"/>
              <w:rPr>
                <w:sz w:val="20"/>
                <w:szCs w:val="20"/>
              </w:rPr>
            </w:pPr>
            <w:r>
              <w:rPr>
                <w:sz w:val="20"/>
                <w:szCs w:val="20"/>
              </w:rPr>
              <w:t>Please refer to the standard Salesforce Services Master Subscription Agreement (MSA) for details:</w:t>
            </w:r>
          </w:p>
          <w:p w:rsidR="005446E9" w:rsidRDefault="004E4C2B" w:rsidP="001827F1">
            <w:pPr>
              <w:pStyle w:val="NormalWeb"/>
              <w:spacing w:before="0" w:beforeAutospacing="0" w:after="0" w:afterAutospacing="0"/>
              <w:rPr>
                <w:sz w:val="20"/>
                <w:szCs w:val="20"/>
              </w:rPr>
            </w:pPr>
            <w:hyperlink r:id="rId20" w:history="1">
              <w:r w:rsidR="005446E9" w:rsidRPr="00996351">
                <w:rPr>
                  <w:rStyle w:val="Hyperlink"/>
                  <w:sz w:val="20"/>
                  <w:szCs w:val="20"/>
                </w:rPr>
                <w:t>http://www2.sfdcstatic.com/assets/pdf/misc/salesforce_MSA.pdf</w:t>
              </w:r>
            </w:hyperlink>
          </w:p>
          <w:p w:rsidR="005446E9" w:rsidRDefault="005446E9" w:rsidP="001827F1">
            <w:pPr>
              <w:pStyle w:val="NormalWeb"/>
              <w:spacing w:before="0" w:beforeAutospacing="0" w:after="0" w:afterAutospacing="0"/>
              <w:rPr>
                <w:sz w:val="20"/>
                <w:szCs w:val="20"/>
              </w:rPr>
            </w:pPr>
          </w:p>
          <w:p w:rsidR="00957982" w:rsidRPr="005F11D3" w:rsidRDefault="005446E9" w:rsidP="005446E9">
            <w:pPr>
              <w:pStyle w:val="NormalWeb"/>
              <w:rPr>
                <w:color w:val="000000"/>
                <w:sz w:val="20"/>
                <w:szCs w:val="20"/>
              </w:rPr>
            </w:pPr>
            <w:r>
              <w:rPr>
                <w:sz w:val="20"/>
                <w:szCs w:val="20"/>
              </w:rPr>
              <w:t xml:space="preserve">Salesforce Services Documentation describing the Security and Compliance practices: </w:t>
            </w:r>
            <w:hyperlink r:id="rId21" w:history="1">
              <w:r w:rsidRPr="00996351">
                <w:rPr>
                  <w:rStyle w:val="Hyperlink"/>
                  <w:sz w:val="20"/>
                  <w:szCs w:val="20"/>
                </w:rPr>
                <w:t>https://help.salesforce.com/apex/HTViewSolution?urlname=Salesforce-Services-Trust-and-Compliance-Documentation&amp;language=en_US</w:t>
              </w:r>
            </w:hyperlink>
          </w:p>
        </w:tc>
      </w:tr>
      <w:tr w:rsidR="00957982" w:rsidRPr="00BB19D3" w:rsidTr="00BD0156">
        <w:trPr>
          <w:cantSplit/>
          <w:trHeight w:val="2447"/>
        </w:trPr>
        <w:tc>
          <w:tcPr>
            <w:tcW w:w="1800" w:type="dxa"/>
            <w:tcBorders>
              <w:top w:val="nil"/>
              <w:left w:val="single" w:sz="4" w:space="0" w:color="auto"/>
              <w:bottom w:val="single" w:sz="4" w:space="0" w:color="auto"/>
              <w:right w:val="single" w:sz="4" w:space="0" w:color="auto"/>
            </w:tcBorders>
            <w:shd w:val="clear" w:color="auto" w:fill="auto"/>
            <w:vAlign w:val="center"/>
          </w:tcPr>
          <w:p w:rsidR="00BD0156" w:rsidRPr="00BD0156" w:rsidRDefault="00BD0156" w:rsidP="00BD0156">
            <w:pPr>
              <w:spacing w:after="0" w:line="240" w:lineRule="auto"/>
              <w:rPr>
                <w:rFonts w:ascii="Times New Roman" w:hAnsi="Times New Roman" w:cs="Times New Roman"/>
                <w:b/>
                <w:sz w:val="20"/>
                <w:szCs w:val="20"/>
              </w:rPr>
            </w:pPr>
            <w:r w:rsidRPr="00BD0156">
              <w:rPr>
                <w:rFonts w:ascii="Times New Roman" w:hAnsi="Times New Roman" w:cs="Times New Roman"/>
                <w:b/>
                <w:sz w:val="20"/>
                <w:szCs w:val="20"/>
              </w:rPr>
              <w:lastRenderedPageBreak/>
              <w:t>Supply Chain Management, Transparency and Accountability</w:t>
            </w:r>
          </w:p>
          <w:p w:rsidR="00957982" w:rsidRPr="00BD0156" w:rsidRDefault="00BD0156" w:rsidP="00BD0156">
            <w:pPr>
              <w:spacing w:after="0" w:line="240" w:lineRule="auto"/>
              <w:rPr>
                <w:rFonts w:ascii="Times New Roman" w:eastAsia="Times New Roman" w:hAnsi="Times New Roman" w:cs="Times New Roman"/>
                <w:i/>
                <w:sz w:val="20"/>
                <w:szCs w:val="20"/>
              </w:rPr>
            </w:pPr>
            <w:r w:rsidRPr="00BD0156">
              <w:rPr>
                <w:rFonts w:ascii="Times New Roman" w:hAnsi="Times New Roman" w:cs="Times New Roman"/>
                <w:i/>
                <w:sz w:val="20"/>
                <w:szCs w:val="20"/>
              </w:rPr>
              <w:t>Supply Chain Governance Reviews</w:t>
            </w:r>
          </w:p>
        </w:tc>
        <w:tc>
          <w:tcPr>
            <w:tcW w:w="900" w:type="dxa"/>
            <w:tcBorders>
              <w:top w:val="nil"/>
              <w:left w:val="nil"/>
              <w:bottom w:val="single" w:sz="4" w:space="0" w:color="auto"/>
              <w:right w:val="single" w:sz="4" w:space="0" w:color="auto"/>
            </w:tcBorders>
            <w:shd w:val="clear" w:color="auto" w:fill="auto"/>
            <w:vAlign w:val="center"/>
          </w:tcPr>
          <w:p w:rsidR="00957982" w:rsidRPr="00BD0156" w:rsidRDefault="00BD0156" w:rsidP="006F19F9">
            <w:pPr>
              <w:spacing w:after="0" w:line="240" w:lineRule="auto"/>
              <w:rPr>
                <w:rFonts w:ascii="Times New Roman" w:eastAsia="Times New Roman" w:hAnsi="Times New Roman" w:cs="Times New Roman"/>
                <w:sz w:val="20"/>
                <w:szCs w:val="20"/>
              </w:rPr>
            </w:pPr>
            <w:r w:rsidRPr="00BD0156">
              <w:rPr>
                <w:rFonts w:ascii="Times New Roman" w:hAnsi="Times New Roman" w:cs="Times New Roman"/>
                <w:sz w:val="20"/>
                <w:szCs w:val="20"/>
              </w:rPr>
              <w:t>STA-06</w:t>
            </w:r>
          </w:p>
        </w:tc>
        <w:tc>
          <w:tcPr>
            <w:tcW w:w="4050" w:type="dxa"/>
            <w:tcBorders>
              <w:top w:val="nil"/>
              <w:left w:val="nil"/>
              <w:bottom w:val="single" w:sz="4" w:space="0" w:color="auto"/>
              <w:right w:val="single" w:sz="4" w:space="0" w:color="auto"/>
            </w:tcBorders>
            <w:shd w:val="clear" w:color="auto" w:fill="auto"/>
            <w:vAlign w:val="center"/>
          </w:tcPr>
          <w:p w:rsidR="00957982" w:rsidRPr="00BD0156" w:rsidRDefault="00BD0156" w:rsidP="006F19F9">
            <w:pPr>
              <w:spacing w:after="0" w:line="240" w:lineRule="auto"/>
              <w:rPr>
                <w:rFonts w:ascii="Times New Roman" w:eastAsia="Times New Roman" w:hAnsi="Times New Roman" w:cs="Times New Roman"/>
                <w:sz w:val="20"/>
                <w:szCs w:val="20"/>
              </w:rPr>
            </w:pPr>
            <w:r w:rsidRPr="00BD0156">
              <w:rPr>
                <w:rFonts w:ascii="Times New Roman" w:hAnsi="Times New Roman" w:cs="Times New Roman"/>
                <w:sz w:val="20"/>
                <w:szCs w:val="20"/>
              </w:rPr>
              <w:t>Providers shall review the risk management and governance processes of their partners to ensure that practices are consistent and aligned to account for risks inherited from other members of that partner's cloud supply chain.</w:t>
            </w:r>
          </w:p>
        </w:tc>
        <w:tc>
          <w:tcPr>
            <w:tcW w:w="6408" w:type="dxa"/>
            <w:tcBorders>
              <w:top w:val="nil"/>
              <w:left w:val="nil"/>
              <w:bottom w:val="single" w:sz="4" w:space="0" w:color="auto"/>
              <w:right w:val="single" w:sz="4" w:space="0" w:color="auto"/>
            </w:tcBorders>
            <w:shd w:val="clear" w:color="auto" w:fill="auto"/>
            <w:vAlign w:val="center"/>
          </w:tcPr>
          <w:p w:rsidR="00957982" w:rsidRPr="00BD0156" w:rsidRDefault="00BD0156" w:rsidP="001751CB">
            <w:pPr>
              <w:spacing w:after="0" w:line="240" w:lineRule="auto"/>
              <w:rPr>
                <w:rFonts w:ascii="Times New Roman" w:eastAsia="Times New Roman" w:hAnsi="Times New Roman" w:cs="Times New Roman"/>
                <w:sz w:val="20"/>
                <w:szCs w:val="20"/>
              </w:rPr>
            </w:pPr>
            <w:r w:rsidRPr="00BD0156">
              <w:rPr>
                <w:rFonts w:ascii="Times New Roman" w:eastAsia="Times New Roman" w:hAnsi="Times New Roman" w:cs="Times New Roman"/>
                <w:sz w:val="20"/>
                <w:szCs w:val="20"/>
              </w:rPr>
              <w:t>Plea</w:t>
            </w:r>
            <w:r>
              <w:rPr>
                <w:rFonts w:ascii="Times New Roman" w:eastAsia="Times New Roman" w:hAnsi="Times New Roman" w:cs="Times New Roman"/>
                <w:sz w:val="20"/>
                <w:szCs w:val="20"/>
              </w:rPr>
              <w:t xml:space="preserve">se refer to the response </w:t>
            </w:r>
            <w:r w:rsidR="00BF23A3">
              <w:rPr>
                <w:rFonts w:ascii="Times New Roman" w:eastAsia="Times New Roman" w:hAnsi="Times New Roman" w:cs="Times New Roman"/>
                <w:sz w:val="20"/>
                <w:szCs w:val="20"/>
              </w:rPr>
              <w:t>provided to</w:t>
            </w:r>
            <w:r>
              <w:rPr>
                <w:rFonts w:ascii="Times New Roman" w:eastAsia="Times New Roman" w:hAnsi="Times New Roman" w:cs="Times New Roman"/>
                <w:sz w:val="20"/>
                <w:szCs w:val="20"/>
              </w:rPr>
              <w:t xml:space="preserve"> </w:t>
            </w:r>
            <w:r w:rsidRPr="00BD0156">
              <w:rPr>
                <w:rFonts w:ascii="Times New Roman" w:eastAsia="Times New Roman" w:hAnsi="Times New Roman" w:cs="Times New Roman"/>
                <w:sz w:val="20"/>
                <w:szCs w:val="20"/>
              </w:rPr>
              <w:t>STA-01 Data Quality and Integrity above.</w:t>
            </w:r>
          </w:p>
        </w:tc>
      </w:tr>
      <w:tr w:rsidR="001751CB" w:rsidRPr="00BB19D3">
        <w:trPr>
          <w:cantSplit/>
          <w:trHeight w:val="2224"/>
        </w:trPr>
        <w:tc>
          <w:tcPr>
            <w:tcW w:w="1800" w:type="dxa"/>
            <w:tcBorders>
              <w:top w:val="nil"/>
              <w:left w:val="single" w:sz="4" w:space="0" w:color="auto"/>
              <w:bottom w:val="single" w:sz="4" w:space="0" w:color="auto"/>
              <w:right w:val="single" w:sz="4" w:space="0" w:color="auto"/>
            </w:tcBorders>
            <w:shd w:val="clear" w:color="auto" w:fill="auto"/>
            <w:vAlign w:val="center"/>
          </w:tcPr>
          <w:p w:rsidR="001751CB" w:rsidRPr="00BD0156" w:rsidRDefault="001751CB" w:rsidP="00BD0156">
            <w:pPr>
              <w:spacing w:after="0" w:line="240" w:lineRule="auto"/>
              <w:rPr>
                <w:rFonts w:ascii="Times New Roman" w:hAnsi="Times New Roman" w:cs="Times New Roman"/>
                <w:b/>
                <w:sz w:val="20"/>
                <w:szCs w:val="20"/>
              </w:rPr>
            </w:pPr>
            <w:r w:rsidRPr="00BD0156">
              <w:rPr>
                <w:rFonts w:ascii="Times New Roman" w:hAnsi="Times New Roman" w:cs="Times New Roman"/>
                <w:b/>
                <w:sz w:val="20"/>
                <w:szCs w:val="20"/>
              </w:rPr>
              <w:lastRenderedPageBreak/>
              <w:t>Supply Chain Management, Transparency and Accountability</w:t>
            </w:r>
          </w:p>
          <w:p w:rsidR="001751CB" w:rsidRPr="00BD0156" w:rsidRDefault="001751CB" w:rsidP="00BD0156">
            <w:pPr>
              <w:spacing w:after="0" w:line="240" w:lineRule="auto"/>
              <w:rPr>
                <w:rFonts w:ascii="Times New Roman" w:eastAsia="Times New Roman" w:hAnsi="Times New Roman" w:cs="Times New Roman"/>
                <w:i/>
                <w:sz w:val="20"/>
                <w:szCs w:val="20"/>
              </w:rPr>
            </w:pPr>
            <w:r w:rsidRPr="00BD0156">
              <w:rPr>
                <w:rFonts w:ascii="Times New Roman" w:hAnsi="Times New Roman" w:cs="Times New Roman"/>
                <w:i/>
                <w:sz w:val="20"/>
                <w:szCs w:val="20"/>
              </w:rPr>
              <w:t>Supply Chain Metrics</w:t>
            </w:r>
          </w:p>
        </w:tc>
        <w:tc>
          <w:tcPr>
            <w:tcW w:w="900" w:type="dxa"/>
            <w:tcBorders>
              <w:top w:val="nil"/>
              <w:left w:val="nil"/>
              <w:bottom w:val="single" w:sz="4" w:space="0" w:color="auto"/>
              <w:right w:val="single" w:sz="4" w:space="0" w:color="auto"/>
            </w:tcBorders>
            <w:shd w:val="clear" w:color="auto" w:fill="auto"/>
            <w:vAlign w:val="center"/>
          </w:tcPr>
          <w:p w:rsidR="001751CB" w:rsidRPr="00BD0156" w:rsidRDefault="001751CB" w:rsidP="006F19F9">
            <w:pPr>
              <w:spacing w:after="0" w:line="240" w:lineRule="auto"/>
              <w:rPr>
                <w:rFonts w:ascii="Times New Roman" w:eastAsia="Times New Roman" w:hAnsi="Times New Roman" w:cs="Times New Roman"/>
                <w:sz w:val="20"/>
                <w:szCs w:val="20"/>
              </w:rPr>
            </w:pPr>
            <w:r w:rsidRPr="00BD0156">
              <w:rPr>
                <w:rFonts w:ascii="Times New Roman" w:hAnsi="Times New Roman" w:cs="Times New Roman"/>
                <w:sz w:val="20"/>
                <w:szCs w:val="20"/>
              </w:rPr>
              <w:t>STA-07</w:t>
            </w:r>
          </w:p>
        </w:tc>
        <w:tc>
          <w:tcPr>
            <w:tcW w:w="4050" w:type="dxa"/>
            <w:tcBorders>
              <w:top w:val="nil"/>
              <w:left w:val="nil"/>
              <w:bottom w:val="single" w:sz="4" w:space="0" w:color="auto"/>
              <w:right w:val="single" w:sz="4" w:space="0" w:color="auto"/>
            </w:tcBorders>
            <w:shd w:val="clear" w:color="auto" w:fill="auto"/>
            <w:vAlign w:val="center"/>
          </w:tcPr>
          <w:p w:rsidR="001751CB" w:rsidRPr="00BD0156" w:rsidRDefault="001751CB" w:rsidP="006F19F9">
            <w:pPr>
              <w:spacing w:after="0" w:line="240" w:lineRule="auto"/>
              <w:rPr>
                <w:rFonts w:ascii="Times New Roman" w:eastAsia="Times New Roman" w:hAnsi="Times New Roman" w:cs="Times New Roman"/>
                <w:sz w:val="20"/>
                <w:szCs w:val="20"/>
              </w:rPr>
            </w:pPr>
            <w:r w:rsidRPr="00BD0156">
              <w:rPr>
                <w:rFonts w:ascii="Times New Roman" w:hAnsi="Times New Roman" w:cs="Times New Roman"/>
                <w:sz w:val="20"/>
                <w:szCs w:val="20"/>
              </w:rPr>
              <w:t>Policies and procedures shall be established, and supporting business processes and technical measures implemented, for maintaining complete, accurate, and relevant agreements (e.g., SLAs) between providers and customers (tenants), with an ability to measure and address non-conformance of provisions and/or terms across the entire supply chain (upstream/downstream), and for managing service-level conflicts or inconsistencies resulting from disparate supplier relationships.</w:t>
            </w:r>
          </w:p>
        </w:tc>
        <w:tc>
          <w:tcPr>
            <w:tcW w:w="6408" w:type="dxa"/>
            <w:tcBorders>
              <w:top w:val="nil"/>
              <w:left w:val="nil"/>
              <w:bottom w:val="single" w:sz="4" w:space="0" w:color="auto"/>
              <w:right w:val="single" w:sz="4" w:space="0" w:color="auto"/>
            </w:tcBorders>
            <w:shd w:val="clear" w:color="auto" w:fill="auto"/>
            <w:vAlign w:val="center"/>
          </w:tcPr>
          <w:p w:rsidR="001751CB" w:rsidRPr="00BB19D3" w:rsidRDefault="001751CB" w:rsidP="00BF23A3">
            <w:pPr>
              <w:spacing w:after="0" w:line="240" w:lineRule="auto"/>
              <w:rPr>
                <w:rFonts w:ascii="Times New Roman" w:eastAsia="Times New Roman" w:hAnsi="Times New Roman" w:cs="Times New Roman"/>
                <w:color w:val="000000"/>
                <w:sz w:val="20"/>
                <w:szCs w:val="20"/>
              </w:rPr>
            </w:pPr>
            <w:r w:rsidRPr="00BD0156">
              <w:rPr>
                <w:rFonts w:ascii="Times New Roman" w:eastAsia="Times New Roman" w:hAnsi="Times New Roman" w:cs="Times New Roman"/>
                <w:sz w:val="20"/>
                <w:szCs w:val="20"/>
              </w:rPr>
              <w:t>Plea</w:t>
            </w:r>
            <w:r>
              <w:rPr>
                <w:rFonts w:ascii="Times New Roman" w:eastAsia="Times New Roman" w:hAnsi="Times New Roman" w:cs="Times New Roman"/>
                <w:sz w:val="20"/>
                <w:szCs w:val="20"/>
              </w:rPr>
              <w:t>se refer to the response</w:t>
            </w:r>
            <w:r w:rsidR="00BF23A3">
              <w:rPr>
                <w:rFonts w:ascii="Times New Roman" w:eastAsia="Times New Roman" w:hAnsi="Times New Roman" w:cs="Times New Roman"/>
                <w:sz w:val="20"/>
                <w:szCs w:val="20"/>
              </w:rPr>
              <w:t xml:space="preserve"> provided to</w:t>
            </w:r>
            <w:r>
              <w:rPr>
                <w:rFonts w:ascii="Times New Roman" w:eastAsia="Times New Roman" w:hAnsi="Times New Roman" w:cs="Times New Roman"/>
                <w:sz w:val="20"/>
                <w:szCs w:val="20"/>
              </w:rPr>
              <w:t xml:space="preserve"> </w:t>
            </w:r>
            <w:r w:rsidRPr="00BD0156">
              <w:rPr>
                <w:rFonts w:ascii="Times New Roman" w:eastAsia="Times New Roman" w:hAnsi="Times New Roman" w:cs="Times New Roman"/>
                <w:sz w:val="20"/>
                <w:szCs w:val="20"/>
              </w:rPr>
              <w:t>STA-01 Data Quality and Integrity above.</w:t>
            </w:r>
          </w:p>
        </w:tc>
      </w:tr>
      <w:tr w:rsidR="001751CB" w:rsidRPr="00BB19D3">
        <w:trPr>
          <w:cantSplit/>
          <w:trHeight w:val="3176"/>
        </w:trPr>
        <w:tc>
          <w:tcPr>
            <w:tcW w:w="1800" w:type="dxa"/>
            <w:tcBorders>
              <w:top w:val="nil"/>
              <w:left w:val="single" w:sz="4" w:space="0" w:color="auto"/>
              <w:bottom w:val="single" w:sz="4" w:space="0" w:color="auto"/>
              <w:right w:val="single" w:sz="4" w:space="0" w:color="auto"/>
            </w:tcBorders>
            <w:shd w:val="clear" w:color="auto" w:fill="auto"/>
            <w:vAlign w:val="center"/>
          </w:tcPr>
          <w:p w:rsidR="001751CB" w:rsidRPr="00BD0156" w:rsidRDefault="001751CB" w:rsidP="00BD0156">
            <w:pPr>
              <w:spacing w:after="0" w:line="240" w:lineRule="auto"/>
              <w:rPr>
                <w:rFonts w:ascii="Times New Roman" w:hAnsi="Times New Roman" w:cs="Times New Roman"/>
                <w:b/>
                <w:sz w:val="20"/>
                <w:szCs w:val="20"/>
              </w:rPr>
            </w:pPr>
            <w:r w:rsidRPr="00BD0156">
              <w:rPr>
                <w:rFonts w:ascii="Times New Roman" w:hAnsi="Times New Roman" w:cs="Times New Roman"/>
                <w:b/>
                <w:sz w:val="20"/>
                <w:szCs w:val="20"/>
              </w:rPr>
              <w:t>Supply Chain Management, Transparency and Accountability</w:t>
            </w:r>
          </w:p>
          <w:p w:rsidR="001751CB" w:rsidRPr="00BD0156" w:rsidRDefault="001751CB" w:rsidP="00BD0156">
            <w:pPr>
              <w:spacing w:after="0" w:line="240" w:lineRule="auto"/>
              <w:rPr>
                <w:rFonts w:ascii="Times New Roman" w:hAnsi="Times New Roman" w:cs="Times New Roman"/>
                <w:i/>
                <w:sz w:val="20"/>
                <w:szCs w:val="20"/>
              </w:rPr>
            </w:pPr>
            <w:r w:rsidRPr="00BD0156">
              <w:rPr>
                <w:rFonts w:ascii="Times New Roman" w:hAnsi="Times New Roman" w:cs="Times New Roman"/>
                <w:i/>
                <w:sz w:val="20"/>
                <w:szCs w:val="20"/>
              </w:rPr>
              <w:t>Third Party Assessment</w:t>
            </w:r>
          </w:p>
        </w:tc>
        <w:tc>
          <w:tcPr>
            <w:tcW w:w="900" w:type="dxa"/>
            <w:tcBorders>
              <w:top w:val="nil"/>
              <w:left w:val="nil"/>
              <w:bottom w:val="single" w:sz="4" w:space="0" w:color="auto"/>
              <w:right w:val="single" w:sz="4" w:space="0" w:color="auto"/>
            </w:tcBorders>
            <w:shd w:val="clear" w:color="auto" w:fill="auto"/>
            <w:vAlign w:val="center"/>
          </w:tcPr>
          <w:p w:rsidR="001751CB" w:rsidRPr="00BD0156" w:rsidRDefault="001751CB" w:rsidP="006F19F9">
            <w:pPr>
              <w:spacing w:after="0" w:line="240" w:lineRule="auto"/>
              <w:rPr>
                <w:rFonts w:ascii="Times New Roman" w:eastAsia="Times New Roman" w:hAnsi="Times New Roman" w:cs="Times New Roman"/>
                <w:sz w:val="20"/>
                <w:szCs w:val="20"/>
              </w:rPr>
            </w:pPr>
            <w:r w:rsidRPr="00BD0156">
              <w:rPr>
                <w:rFonts w:ascii="Times New Roman" w:hAnsi="Times New Roman" w:cs="Times New Roman"/>
                <w:sz w:val="20"/>
                <w:szCs w:val="20"/>
              </w:rPr>
              <w:t>STA-08</w:t>
            </w:r>
          </w:p>
        </w:tc>
        <w:tc>
          <w:tcPr>
            <w:tcW w:w="4050" w:type="dxa"/>
            <w:tcBorders>
              <w:top w:val="nil"/>
              <w:left w:val="nil"/>
              <w:bottom w:val="single" w:sz="4" w:space="0" w:color="auto"/>
              <w:right w:val="single" w:sz="4" w:space="0" w:color="auto"/>
            </w:tcBorders>
            <w:shd w:val="clear" w:color="auto" w:fill="auto"/>
            <w:vAlign w:val="center"/>
          </w:tcPr>
          <w:p w:rsidR="001751CB" w:rsidRPr="00BD0156" w:rsidRDefault="001751CB" w:rsidP="006F19F9">
            <w:pPr>
              <w:spacing w:after="0" w:line="240" w:lineRule="auto"/>
              <w:rPr>
                <w:rFonts w:ascii="Times New Roman" w:hAnsi="Times New Roman" w:cs="Times New Roman"/>
                <w:sz w:val="20"/>
                <w:szCs w:val="20"/>
              </w:rPr>
            </w:pPr>
            <w:r w:rsidRPr="00BD0156">
              <w:rPr>
                <w:rFonts w:ascii="Times New Roman" w:hAnsi="Times New Roman" w:cs="Times New Roman"/>
                <w:sz w:val="20"/>
                <w:szCs w:val="20"/>
              </w:rPr>
              <w:t>Providers shall assure reasonable information security across their information supply chain by performing a regular review. The review shall include all partners upon which their information supply chain depends.</w:t>
            </w:r>
          </w:p>
        </w:tc>
        <w:tc>
          <w:tcPr>
            <w:tcW w:w="6408" w:type="dxa"/>
            <w:tcBorders>
              <w:top w:val="nil"/>
              <w:left w:val="nil"/>
              <w:bottom w:val="single" w:sz="4" w:space="0" w:color="auto"/>
              <w:right w:val="single" w:sz="4" w:space="0" w:color="auto"/>
            </w:tcBorders>
            <w:shd w:val="clear" w:color="auto" w:fill="auto"/>
            <w:vAlign w:val="center"/>
          </w:tcPr>
          <w:p w:rsidR="001751CB" w:rsidRPr="004F0D93" w:rsidRDefault="001751CB" w:rsidP="00BF23A3">
            <w:pPr>
              <w:spacing w:after="0" w:line="240" w:lineRule="auto"/>
              <w:ind w:right="497"/>
              <w:rPr>
                <w:rFonts w:ascii="Times New Roman" w:hAnsi="Times New Roman" w:cs="Times New Roman"/>
                <w:sz w:val="20"/>
                <w:szCs w:val="20"/>
              </w:rPr>
            </w:pPr>
            <w:r w:rsidRPr="00BD0156">
              <w:rPr>
                <w:rFonts w:ascii="Times New Roman" w:eastAsia="Times New Roman" w:hAnsi="Times New Roman" w:cs="Times New Roman"/>
                <w:sz w:val="20"/>
                <w:szCs w:val="20"/>
              </w:rPr>
              <w:t>Plea</w:t>
            </w:r>
            <w:r>
              <w:rPr>
                <w:rFonts w:ascii="Times New Roman" w:eastAsia="Times New Roman" w:hAnsi="Times New Roman" w:cs="Times New Roman"/>
                <w:sz w:val="20"/>
                <w:szCs w:val="20"/>
              </w:rPr>
              <w:t xml:space="preserve">se refer to the response </w:t>
            </w:r>
            <w:r w:rsidR="00BF23A3">
              <w:rPr>
                <w:rFonts w:ascii="Times New Roman" w:eastAsia="Times New Roman" w:hAnsi="Times New Roman" w:cs="Times New Roman"/>
                <w:sz w:val="20"/>
                <w:szCs w:val="20"/>
              </w:rPr>
              <w:t>provided to</w:t>
            </w:r>
            <w:r>
              <w:rPr>
                <w:rFonts w:ascii="Times New Roman" w:eastAsia="Times New Roman" w:hAnsi="Times New Roman" w:cs="Times New Roman"/>
                <w:sz w:val="20"/>
                <w:szCs w:val="20"/>
              </w:rPr>
              <w:t xml:space="preserve"> </w:t>
            </w:r>
            <w:r w:rsidRPr="00BD0156">
              <w:rPr>
                <w:rFonts w:ascii="Times New Roman" w:eastAsia="Times New Roman" w:hAnsi="Times New Roman" w:cs="Times New Roman"/>
                <w:sz w:val="20"/>
                <w:szCs w:val="20"/>
              </w:rPr>
              <w:t>STA-01 Data Quality and Integrity above.</w:t>
            </w:r>
          </w:p>
        </w:tc>
      </w:tr>
      <w:tr w:rsidR="001751CB" w:rsidRPr="00BB19D3">
        <w:trPr>
          <w:cantSplit/>
          <w:trHeight w:val="2366"/>
        </w:trPr>
        <w:tc>
          <w:tcPr>
            <w:tcW w:w="1800" w:type="dxa"/>
            <w:tcBorders>
              <w:top w:val="nil"/>
              <w:left w:val="single" w:sz="4" w:space="0" w:color="auto"/>
              <w:bottom w:val="single" w:sz="4" w:space="0" w:color="auto"/>
              <w:right w:val="single" w:sz="4" w:space="0" w:color="auto"/>
            </w:tcBorders>
            <w:shd w:val="clear" w:color="auto" w:fill="auto"/>
            <w:vAlign w:val="center"/>
          </w:tcPr>
          <w:p w:rsidR="001751CB" w:rsidRPr="005F11D3" w:rsidRDefault="001751CB" w:rsidP="00C03BFB">
            <w:pPr>
              <w:spacing w:after="0" w:line="240" w:lineRule="auto"/>
              <w:rPr>
                <w:rFonts w:ascii="Times New Roman" w:hAnsi="Times New Roman" w:cs="Times New Roman"/>
                <w:sz w:val="20"/>
                <w:szCs w:val="20"/>
              </w:rPr>
            </w:pPr>
            <w:r w:rsidRPr="005F11D3">
              <w:rPr>
                <w:rFonts w:ascii="Times New Roman" w:hAnsi="Times New Roman" w:cs="Times New Roman"/>
                <w:b/>
                <w:sz w:val="20"/>
                <w:szCs w:val="20"/>
              </w:rPr>
              <w:lastRenderedPageBreak/>
              <w:t>Supply Chain Management, Transparency and Accountability</w:t>
            </w:r>
          </w:p>
          <w:p w:rsidR="001751CB" w:rsidRPr="00BB19D3" w:rsidRDefault="001751CB" w:rsidP="006F19F9">
            <w:pPr>
              <w:spacing w:after="0" w:line="240" w:lineRule="auto"/>
              <w:rPr>
                <w:rFonts w:ascii="Times New Roman" w:eastAsia="Times New Roman" w:hAnsi="Times New Roman" w:cs="Times New Roman"/>
                <w:color w:val="000000"/>
                <w:sz w:val="20"/>
                <w:szCs w:val="20"/>
              </w:rPr>
            </w:pPr>
            <w:r w:rsidRPr="005F11D3">
              <w:rPr>
                <w:rFonts w:ascii="Times New Roman" w:hAnsi="Times New Roman" w:cs="Times New Roman"/>
                <w:i/>
                <w:sz w:val="20"/>
                <w:szCs w:val="20"/>
              </w:rPr>
              <w:t>Third Party Audits</w:t>
            </w:r>
          </w:p>
        </w:tc>
        <w:tc>
          <w:tcPr>
            <w:tcW w:w="900" w:type="dxa"/>
            <w:tcBorders>
              <w:top w:val="nil"/>
              <w:left w:val="nil"/>
              <w:bottom w:val="single" w:sz="4" w:space="0" w:color="auto"/>
              <w:right w:val="single" w:sz="4" w:space="0" w:color="auto"/>
            </w:tcBorders>
            <w:shd w:val="clear" w:color="auto" w:fill="auto"/>
            <w:vAlign w:val="center"/>
          </w:tcPr>
          <w:p w:rsidR="001751CB" w:rsidRPr="00BB19D3" w:rsidRDefault="001751CB" w:rsidP="006F19F9">
            <w:pPr>
              <w:spacing w:after="0" w:line="240" w:lineRule="auto"/>
              <w:rPr>
                <w:rFonts w:ascii="Times New Roman" w:eastAsia="Times New Roman" w:hAnsi="Times New Roman" w:cs="Times New Roman"/>
                <w:color w:val="000000"/>
                <w:sz w:val="20"/>
                <w:szCs w:val="20"/>
              </w:rPr>
            </w:pPr>
            <w:r w:rsidRPr="005F11D3">
              <w:rPr>
                <w:rFonts w:ascii="Times New Roman" w:hAnsi="Times New Roman" w:cs="Times New Roman"/>
                <w:sz w:val="20"/>
                <w:szCs w:val="20"/>
              </w:rPr>
              <w:t>STA-09</w:t>
            </w:r>
          </w:p>
        </w:tc>
        <w:tc>
          <w:tcPr>
            <w:tcW w:w="4050" w:type="dxa"/>
            <w:tcBorders>
              <w:top w:val="nil"/>
              <w:left w:val="nil"/>
              <w:bottom w:val="single" w:sz="4" w:space="0" w:color="auto"/>
              <w:right w:val="single" w:sz="4" w:space="0" w:color="auto"/>
            </w:tcBorders>
            <w:shd w:val="clear" w:color="auto" w:fill="auto"/>
            <w:vAlign w:val="center"/>
          </w:tcPr>
          <w:p w:rsidR="001751CB" w:rsidRPr="00BB19D3" w:rsidRDefault="001751CB" w:rsidP="006F19F9">
            <w:pPr>
              <w:spacing w:after="0" w:line="240" w:lineRule="auto"/>
              <w:rPr>
                <w:rFonts w:ascii="Times New Roman" w:eastAsia="Times New Roman" w:hAnsi="Times New Roman" w:cs="Times New Roman"/>
                <w:color w:val="000000"/>
                <w:sz w:val="20"/>
                <w:szCs w:val="20"/>
              </w:rPr>
            </w:pPr>
            <w:r w:rsidRPr="005F11D3">
              <w:rPr>
                <w:rFonts w:ascii="Times New Roman" w:hAnsi="Times New Roman" w:cs="Times New Roman"/>
                <w:color w:val="000000"/>
                <w:sz w:val="20"/>
                <w:szCs w:val="20"/>
              </w:rPr>
              <w:t>Third-party service providers shall demonstrate compliance with information security and confidentiality, service definitions, and delivery level agreements included in third-party contracts. Third-party reports, records, and services shall undergo audit and review at planned intervals to govern and maintain compliance with the service delivery agreements.</w:t>
            </w:r>
          </w:p>
        </w:tc>
        <w:tc>
          <w:tcPr>
            <w:tcW w:w="6408" w:type="dxa"/>
            <w:tcBorders>
              <w:top w:val="nil"/>
              <w:left w:val="nil"/>
              <w:bottom w:val="single" w:sz="4" w:space="0" w:color="auto"/>
              <w:right w:val="single" w:sz="4" w:space="0" w:color="auto"/>
            </w:tcBorders>
            <w:shd w:val="clear" w:color="auto" w:fill="auto"/>
            <w:vAlign w:val="center"/>
          </w:tcPr>
          <w:p w:rsidR="001751CB" w:rsidRPr="005F11D3" w:rsidRDefault="001751CB" w:rsidP="00C03BFB">
            <w:pPr>
              <w:spacing w:after="0" w:line="240" w:lineRule="auto"/>
              <w:rPr>
                <w:rFonts w:ascii="Times New Roman" w:hAnsi="Times New Roman" w:cs="Times New Roman"/>
                <w:color w:val="000000"/>
                <w:sz w:val="20"/>
                <w:szCs w:val="20"/>
              </w:rPr>
            </w:pPr>
            <w:r w:rsidRPr="005F11D3">
              <w:rPr>
                <w:rFonts w:ascii="Times New Roman" w:hAnsi="Times New Roman" w:cs="Times New Roman"/>
                <w:color w:val="000000"/>
                <w:sz w:val="20"/>
                <w:szCs w:val="20"/>
              </w:rPr>
              <w:t>Plea</w:t>
            </w:r>
            <w:r>
              <w:rPr>
                <w:rFonts w:ascii="Times New Roman" w:hAnsi="Times New Roman" w:cs="Times New Roman"/>
                <w:color w:val="000000"/>
                <w:sz w:val="20"/>
                <w:szCs w:val="20"/>
              </w:rPr>
              <w:t>se refer to the response</w:t>
            </w:r>
            <w:r w:rsidR="00BF23A3">
              <w:rPr>
                <w:rFonts w:ascii="Times New Roman" w:hAnsi="Times New Roman" w:cs="Times New Roman"/>
                <w:color w:val="000000"/>
                <w:sz w:val="20"/>
                <w:szCs w:val="20"/>
              </w:rPr>
              <w:t xml:space="preserve"> provided to</w:t>
            </w:r>
            <w:r>
              <w:rPr>
                <w:rFonts w:ascii="Times New Roman" w:hAnsi="Times New Roman" w:cs="Times New Roman"/>
                <w:color w:val="000000"/>
                <w:sz w:val="20"/>
                <w:szCs w:val="20"/>
              </w:rPr>
              <w:t xml:space="preserve"> </w:t>
            </w:r>
            <w:r w:rsidRPr="005F11D3">
              <w:rPr>
                <w:rFonts w:ascii="Times New Roman" w:hAnsi="Times New Roman" w:cs="Times New Roman"/>
                <w:color w:val="000000"/>
                <w:sz w:val="20"/>
                <w:szCs w:val="20"/>
              </w:rPr>
              <w:t>STA-01 Data Quality and Integrity above.</w:t>
            </w:r>
          </w:p>
          <w:p w:rsidR="001751CB" w:rsidRPr="00BB19D3" w:rsidRDefault="001751CB" w:rsidP="006F19F9">
            <w:pPr>
              <w:spacing w:after="0" w:line="240" w:lineRule="auto"/>
              <w:rPr>
                <w:rFonts w:ascii="Times New Roman" w:eastAsia="Times New Roman" w:hAnsi="Times New Roman" w:cs="Times New Roman"/>
                <w:color w:val="000000"/>
                <w:sz w:val="20"/>
                <w:szCs w:val="20"/>
              </w:rPr>
            </w:pPr>
          </w:p>
        </w:tc>
      </w:tr>
      <w:tr w:rsidR="001751CB" w:rsidRPr="00BB19D3">
        <w:trPr>
          <w:cantSplit/>
          <w:trHeight w:val="2366"/>
        </w:trPr>
        <w:tc>
          <w:tcPr>
            <w:tcW w:w="1800" w:type="dxa"/>
            <w:tcBorders>
              <w:top w:val="nil"/>
              <w:left w:val="single" w:sz="4" w:space="0" w:color="auto"/>
              <w:bottom w:val="single" w:sz="4" w:space="0" w:color="auto"/>
              <w:right w:val="single" w:sz="4" w:space="0" w:color="auto"/>
            </w:tcBorders>
            <w:shd w:val="clear" w:color="auto" w:fill="auto"/>
            <w:vAlign w:val="center"/>
          </w:tcPr>
          <w:p w:rsidR="001751CB" w:rsidRPr="00962053" w:rsidRDefault="001751CB" w:rsidP="00C03BFB">
            <w:pPr>
              <w:spacing w:after="0" w:line="240" w:lineRule="auto"/>
              <w:rPr>
                <w:rFonts w:ascii="Times New Roman" w:hAnsi="Times New Roman" w:cs="Times New Roman"/>
                <w:sz w:val="20"/>
                <w:szCs w:val="20"/>
              </w:rPr>
            </w:pPr>
            <w:r w:rsidRPr="00962053">
              <w:rPr>
                <w:rFonts w:ascii="Times New Roman" w:hAnsi="Times New Roman" w:cs="Times New Roman"/>
                <w:b/>
                <w:sz w:val="20"/>
                <w:szCs w:val="20"/>
              </w:rPr>
              <w:t>Threat and Vulnerability Management</w:t>
            </w:r>
          </w:p>
          <w:p w:rsidR="001751CB" w:rsidRPr="00BB19D3" w:rsidRDefault="001751CB" w:rsidP="006F19F9">
            <w:pPr>
              <w:spacing w:after="0" w:line="240" w:lineRule="auto"/>
              <w:rPr>
                <w:rFonts w:ascii="Times New Roman" w:eastAsia="Times New Roman" w:hAnsi="Times New Roman" w:cs="Times New Roman"/>
                <w:color w:val="000000"/>
                <w:sz w:val="20"/>
                <w:szCs w:val="20"/>
              </w:rPr>
            </w:pPr>
            <w:r w:rsidRPr="00962053">
              <w:rPr>
                <w:rFonts w:ascii="Times New Roman" w:hAnsi="Times New Roman" w:cs="Times New Roman"/>
                <w:i/>
                <w:sz w:val="20"/>
                <w:szCs w:val="20"/>
              </w:rPr>
              <w:t>Anti-Virus / Malicious Software</w:t>
            </w:r>
          </w:p>
        </w:tc>
        <w:tc>
          <w:tcPr>
            <w:tcW w:w="900" w:type="dxa"/>
            <w:tcBorders>
              <w:top w:val="nil"/>
              <w:left w:val="nil"/>
              <w:bottom w:val="single" w:sz="4" w:space="0" w:color="auto"/>
              <w:right w:val="single" w:sz="4" w:space="0" w:color="auto"/>
            </w:tcBorders>
            <w:shd w:val="clear" w:color="auto" w:fill="auto"/>
            <w:vAlign w:val="center"/>
          </w:tcPr>
          <w:p w:rsidR="001751CB" w:rsidRPr="00BB19D3" w:rsidRDefault="001751CB" w:rsidP="006F19F9">
            <w:pPr>
              <w:spacing w:after="0" w:line="240" w:lineRule="auto"/>
              <w:rPr>
                <w:rFonts w:ascii="Times New Roman" w:eastAsia="Times New Roman" w:hAnsi="Times New Roman" w:cs="Times New Roman"/>
                <w:color w:val="000000"/>
                <w:sz w:val="20"/>
                <w:szCs w:val="20"/>
              </w:rPr>
            </w:pPr>
            <w:r w:rsidRPr="00962053">
              <w:rPr>
                <w:rFonts w:ascii="Times New Roman" w:hAnsi="Times New Roman" w:cs="Times New Roman"/>
                <w:sz w:val="20"/>
                <w:szCs w:val="20"/>
              </w:rPr>
              <w:t>TVM-01</w:t>
            </w:r>
          </w:p>
        </w:tc>
        <w:tc>
          <w:tcPr>
            <w:tcW w:w="4050" w:type="dxa"/>
            <w:tcBorders>
              <w:top w:val="nil"/>
              <w:left w:val="nil"/>
              <w:bottom w:val="single" w:sz="4" w:space="0" w:color="auto"/>
              <w:right w:val="single" w:sz="4" w:space="0" w:color="auto"/>
            </w:tcBorders>
            <w:shd w:val="clear" w:color="auto" w:fill="auto"/>
            <w:vAlign w:val="center"/>
          </w:tcPr>
          <w:p w:rsidR="001751CB" w:rsidRPr="00BB19D3" w:rsidRDefault="001751CB" w:rsidP="006F19F9">
            <w:pPr>
              <w:spacing w:after="0" w:line="240" w:lineRule="auto"/>
              <w:rPr>
                <w:rFonts w:ascii="Times New Roman" w:eastAsia="Times New Roman" w:hAnsi="Times New Roman" w:cs="Times New Roman"/>
                <w:color w:val="000000"/>
                <w:sz w:val="20"/>
                <w:szCs w:val="20"/>
              </w:rPr>
            </w:pPr>
            <w:r w:rsidRPr="00962053">
              <w:rPr>
                <w:rFonts w:ascii="Times New Roman" w:hAnsi="Times New Roman" w:cs="Times New Roman"/>
                <w:sz w:val="20"/>
                <w:szCs w:val="20"/>
              </w:rPr>
              <w:t>Policies and procedures shall be established, and supporting business processes and technical measures implemented, to prevent the execution of malware on organizationally-owned or managed user end-point devices (i.e., issued workstations, laptops, and mobile devices) and IT infrastructure network and systems components.</w:t>
            </w:r>
          </w:p>
        </w:tc>
        <w:tc>
          <w:tcPr>
            <w:tcW w:w="6408" w:type="dxa"/>
            <w:tcBorders>
              <w:top w:val="nil"/>
              <w:left w:val="nil"/>
              <w:bottom w:val="single" w:sz="4" w:space="0" w:color="auto"/>
              <w:right w:val="single" w:sz="4" w:space="0" w:color="auto"/>
            </w:tcBorders>
            <w:shd w:val="clear" w:color="auto" w:fill="auto"/>
            <w:vAlign w:val="center"/>
          </w:tcPr>
          <w:p w:rsidR="001751CB" w:rsidRDefault="00B00EB9" w:rsidP="00C03BFB">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Customer Data is not stored on S</w:t>
            </w:r>
            <w:r w:rsidR="001751CB" w:rsidRPr="005E7F7E">
              <w:rPr>
                <w:rFonts w:ascii="Times New Roman" w:eastAsia="Times New Roman" w:hAnsi="Times New Roman" w:cs="Times New Roman"/>
                <w:sz w:val="20"/>
                <w:szCs w:val="20"/>
              </w:rPr>
              <w:t xml:space="preserve">alesforce endpoint devices. The production environment is managed via </w:t>
            </w:r>
            <w:r w:rsidR="00890558">
              <w:rPr>
                <w:rFonts w:ascii="Times New Roman" w:eastAsia="Times New Roman" w:hAnsi="Times New Roman" w:cs="Times New Roman"/>
                <w:sz w:val="20"/>
                <w:szCs w:val="20"/>
              </w:rPr>
              <w:t xml:space="preserve">a </w:t>
            </w:r>
            <w:r w:rsidR="001751CB" w:rsidRPr="005E7F7E">
              <w:rPr>
                <w:rFonts w:ascii="Times New Roman" w:eastAsia="Times New Roman" w:hAnsi="Times New Roman" w:cs="Times New Roman"/>
                <w:sz w:val="20"/>
                <w:szCs w:val="20"/>
              </w:rPr>
              <w:t>secure remote client that prevents the ability for malware to traverse from the local client laptop or desktop to the hosted environment.</w:t>
            </w:r>
          </w:p>
          <w:p w:rsidR="001751CB" w:rsidRDefault="001751CB" w:rsidP="00C03BFB">
            <w:pPr>
              <w:spacing w:after="0" w:line="240" w:lineRule="auto"/>
              <w:rPr>
                <w:rFonts w:ascii="Times New Roman" w:eastAsia="Times New Roman" w:hAnsi="Times New Roman" w:cs="Times New Roman"/>
                <w:sz w:val="20"/>
                <w:szCs w:val="20"/>
              </w:rPr>
            </w:pPr>
          </w:p>
          <w:p w:rsidR="001751CB" w:rsidRPr="00BB19D3" w:rsidRDefault="00B00EB9" w:rsidP="00B00EB9">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sz w:val="20"/>
                <w:szCs w:val="20"/>
              </w:rPr>
              <w:t>Salesforce</w:t>
            </w:r>
            <w:r w:rsidR="001751CB">
              <w:rPr>
                <w:rFonts w:ascii="Times New Roman" w:eastAsia="Times New Roman" w:hAnsi="Times New Roman" w:cs="Times New Roman"/>
                <w:sz w:val="20"/>
                <w:szCs w:val="20"/>
              </w:rPr>
              <w:t xml:space="preserve"> has</w:t>
            </w:r>
            <w:r w:rsidR="001751CB" w:rsidRPr="00D450FC">
              <w:rPr>
                <w:rFonts w:ascii="Times New Roman" w:eastAsia="Times New Roman" w:hAnsi="Times New Roman" w:cs="Times New Roman"/>
                <w:sz w:val="20"/>
                <w:szCs w:val="20"/>
              </w:rPr>
              <w:t xml:space="preserve"> anti-</w:t>
            </w:r>
            <w:r w:rsidR="001751CB">
              <w:rPr>
                <w:rFonts w:ascii="Times New Roman" w:eastAsia="Times New Roman" w:hAnsi="Times New Roman" w:cs="Times New Roman"/>
                <w:sz w:val="20"/>
                <w:szCs w:val="20"/>
              </w:rPr>
              <w:t>virus</w:t>
            </w:r>
            <w:r w:rsidR="001751CB" w:rsidRPr="00D450FC">
              <w:rPr>
                <w:rFonts w:ascii="Times New Roman" w:eastAsia="Times New Roman" w:hAnsi="Times New Roman" w:cs="Times New Roman"/>
                <w:sz w:val="20"/>
                <w:szCs w:val="20"/>
              </w:rPr>
              <w:t xml:space="preserve"> programs installed on systems which support </w:t>
            </w:r>
            <w:r w:rsidR="001751CB">
              <w:rPr>
                <w:rFonts w:ascii="Times New Roman" w:eastAsia="Times New Roman" w:hAnsi="Times New Roman" w:cs="Times New Roman"/>
                <w:sz w:val="20"/>
                <w:szCs w:val="20"/>
              </w:rPr>
              <w:t xml:space="preserve">the </w:t>
            </w:r>
            <w:r w:rsidR="00347205">
              <w:rPr>
                <w:rFonts w:ascii="Times New Roman" w:eastAsia="Times New Roman" w:hAnsi="Times New Roman" w:cs="Times New Roman"/>
                <w:sz w:val="20"/>
                <w:szCs w:val="20"/>
              </w:rPr>
              <w:t xml:space="preserve">Salesforce </w:t>
            </w:r>
            <w:r>
              <w:rPr>
                <w:rFonts w:ascii="Times New Roman" w:eastAsia="Times New Roman" w:hAnsi="Times New Roman" w:cs="Times New Roman"/>
                <w:sz w:val="20"/>
                <w:szCs w:val="20"/>
              </w:rPr>
              <w:t xml:space="preserve">Services offerings. </w:t>
            </w:r>
            <w:r w:rsidR="001751CB">
              <w:rPr>
                <w:rFonts w:ascii="Times New Roman" w:eastAsia="Times New Roman" w:hAnsi="Times New Roman" w:cs="Times New Roman"/>
                <w:sz w:val="20"/>
                <w:szCs w:val="20"/>
              </w:rPr>
              <w:t>Salesforce</w:t>
            </w:r>
            <w:r w:rsidR="001751CB" w:rsidRPr="00D450FC">
              <w:rPr>
                <w:rFonts w:ascii="Times New Roman" w:eastAsia="Times New Roman" w:hAnsi="Times New Roman" w:cs="Times New Roman"/>
                <w:sz w:val="20"/>
                <w:szCs w:val="20"/>
              </w:rPr>
              <w:t xml:space="preserve"> runs anti-virus software on the production systems, which are Linux </w:t>
            </w:r>
            <w:r w:rsidR="00890558">
              <w:rPr>
                <w:rFonts w:ascii="Times New Roman" w:eastAsia="Times New Roman" w:hAnsi="Times New Roman" w:cs="Times New Roman"/>
                <w:sz w:val="20"/>
                <w:szCs w:val="20"/>
              </w:rPr>
              <w:t xml:space="preserve">or Unix </w:t>
            </w:r>
            <w:r w:rsidR="001751CB" w:rsidRPr="00D450FC">
              <w:rPr>
                <w:rFonts w:ascii="Times New Roman" w:eastAsia="Times New Roman" w:hAnsi="Times New Roman" w:cs="Times New Roman"/>
                <w:sz w:val="20"/>
                <w:szCs w:val="20"/>
              </w:rPr>
              <w:t xml:space="preserve">based. Other controls are also used to address malware such as hardening the </w:t>
            </w:r>
            <w:r w:rsidR="001751CB">
              <w:rPr>
                <w:rFonts w:ascii="Times New Roman" w:eastAsia="Times New Roman" w:hAnsi="Times New Roman" w:cs="Times New Roman"/>
                <w:sz w:val="20"/>
                <w:szCs w:val="20"/>
              </w:rPr>
              <w:t>o</w:t>
            </w:r>
            <w:r w:rsidR="001751CB" w:rsidRPr="00D450FC">
              <w:rPr>
                <w:rFonts w:ascii="Times New Roman" w:eastAsia="Times New Roman" w:hAnsi="Times New Roman" w:cs="Times New Roman"/>
                <w:sz w:val="20"/>
                <w:szCs w:val="20"/>
              </w:rPr>
              <w:t xml:space="preserve">perating </w:t>
            </w:r>
            <w:r w:rsidR="001751CB">
              <w:rPr>
                <w:rFonts w:ascii="Times New Roman" w:eastAsia="Times New Roman" w:hAnsi="Times New Roman" w:cs="Times New Roman"/>
                <w:sz w:val="20"/>
                <w:szCs w:val="20"/>
              </w:rPr>
              <w:t>s</w:t>
            </w:r>
            <w:r w:rsidR="001751CB" w:rsidRPr="00D450FC">
              <w:rPr>
                <w:rFonts w:ascii="Times New Roman" w:eastAsia="Times New Roman" w:hAnsi="Times New Roman" w:cs="Times New Roman"/>
                <w:sz w:val="20"/>
                <w:szCs w:val="20"/>
              </w:rPr>
              <w:t xml:space="preserve">ystem of servers, firewall configuration to ensure only required ports are open and all others denied, and implementing intrusion detection systems. Access to these systems is restricted to authorized personnel and all these systems, as well as the host platforms, are monitored in real-time through a security </w:t>
            </w:r>
            <w:r w:rsidR="001751CB">
              <w:rPr>
                <w:rFonts w:ascii="Times New Roman" w:eastAsia="Times New Roman" w:hAnsi="Times New Roman" w:cs="Times New Roman"/>
                <w:sz w:val="20"/>
                <w:szCs w:val="20"/>
              </w:rPr>
              <w:t xml:space="preserve">event </w:t>
            </w:r>
            <w:r w:rsidR="001751CB" w:rsidRPr="00D450FC">
              <w:rPr>
                <w:rFonts w:ascii="Times New Roman" w:eastAsia="Times New Roman" w:hAnsi="Times New Roman" w:cs="Times New Roman"/>
                <w:sz w:val="20"/>
                <w:szCs w:val="20"/>
              </w:rPr>
              <w:t>monitoring system.</w:t>
            </w:r>
          </w:p>
        </w:tc>
      </w:tr>
      <w:tr w:rsidR="001751CB" w:rsidRPr="00BB19D3">
        <w:trPr>
          <w:cantSplit/>
          <w:trHeight w:val="2366"/>
        </w:trPr>
        <w:tc>
          <w:tcPr>
            <w:tcW w:w="1800" w:type="dxa"/>
            <w:tcBorders>
              <w:top w:val="nil"/>
              <w:left w:val="single" w:sz="4" w:space="0" w:color="auto"/>
              <w:bottom w:val="single" w:sz="4" w:space="0" w:color="auto"/>
              <w:right w:val="single" w:sz="4" w:space="0" w:color="auto"/>
            </w:tcBorders>
            <w:shd w:val="clear" w:color="auto" w:fill="auto"/>
            <w:vAlign w:val="center"/>
          </w:tcPr>
          <w:p w:rsidR="001751CB" w:rsidRPr="004C4A2D" w:rsidRDefault="001751CB" w:rsidP="00C03BFB">
            <w:pPr>
              <w:spacing w:after="0" w:line="240" w:lineRule="auto"/>
              <w:rPr>
                <w:rFonts w:ascii="Times New Roman" w:hAnsi="Times New Roman" w:cs="Times New Roman"/>
                <w:sz w:val="20"/>
                <w:szCs w:val="20"/>
              </w:rPr>
            </w:pPr>
            <w:r w:rsidRPr="004C4A2D">
              <w:rPr>
                <w:rFonts w:ascii="Times New Roman" w:hAnsi="Times New Roman" w:cs="Times New Roman"/>
                <w:b/>
                <w:sz w:val="20"/>
                <w:szCs w:val="20"/>
              </w:rPr>
              <w:lastRenderedPageBreak/>
              <w:t>Threat and Vulnerability Management</w:t>
            </w:r>
          </w:p>
          <w:p w:rsidR="001751CB" w:rsidRPr="00BB19D3" w:rsidRDefault="001751CB" w:rsidP="006F19F9">
            <w:pPr>
              <w:spacing w:after="0" w:line="240" w:lineRule="auto"/>
              <w:rPr>
                <w:rFonts w:ascii="Times New Roman" w:eastAsia="Times New Roman" w:hAnsi="Times New Roman" w:cs="Times New Roman"/>
                <w:color w:val="000000"/>
                <w:sz w:val="20"/>
                <w:szCs w:val="20"/>
              </w:rPr>
            </w:pPr>
            <w:r w:rsidRPr="004C4A2D">
              <w:rPr>
                <w:rFonts w:ascii="Times New Roman" w:hAnsi="Times New Roman" w:cs="Times New Roman"/>
                <w:i/>
                <w:sz w:val="20"/>
                <w:szCs w:val="20"/>
              </w:rPr>
              <w:t>Vulnerability / Patch Management</w:t>
            </w:r>
          </w:p>
        </w:tc>
        <w:tc>
          <w:tcPr>
            <w:tcW w:w="900" w:type="dxa"/>
            <w:tcBorders>
              <w:top w:val="nil"/>
              <w:left w:val="nil"/>
              <w:bottom w:val="single" w:sz="4" w:space="0" w:color="auto"/>
              <w:right w:val="single" w:sz="4" w:space="0" w:color="auto"/>
            </w:tcBorders>
            <w:shd w:val="clear" w:color="auto" w:fill="auto"/>
            <w:vAlign w:val="center"/>
          </w:tcPr>
          <w:p w:rsidR="001751CB" w:rsidRPr="00BB19D3" w:rsidRDefault="001751CB" w:rsidP="006F19F9">
            <w:pPr>
              <w:spacing w:after="0" w:line="240" w:lineRule="auto"/>
              <w:rPr>
                <w:rFonts w:ascii="Times New Roman" w:eastAsia="Times New Roman" w:hAnsi="Times New Roman" w:cs="Times New Roman"/>
                <w:color w:val="000000"/>
                <w:sz w:val="20"/>
                <w:szCs w:val="20"/>
              </w:rPr>
            </w:pPr>
            <w:r w:rsidRPr="004C4A2D">
              <w:rPr>
                <w:rFonts w:ascii="Times New Roman" w:hAnsi="Times New Roman" w:cs="Times New Roman"/>
                <w:sz w:val="20"/>
                <w:szCs w:val="20"/>
              </w:rPr>
              <w:t>TVM-02</w:t>
            </w:r>
          </w:p>
        </w:tc>
        <w:tc>
          <w:tcPr>
            <w:tcW w:w="4050" w:type="dxa"/>
            <w:tcBorders>
              <w:top w:val="nil"/>
              <w:left w:val="nil"/>
              <w:bottom w:val="single" w:sz="4" w:space="0" w:color="auto"/>
              <w:right w:val="single" w:sz="4" w:space="0" w:color="auto"/>
            </w:tcBorders>
            <w:shd w:val="clear" w:color="auto" w:fill="auto"/>
            <w:vAlign w:val="center"/>
          </w:tcPr>
          <w:p w:rsidR="001751CB" w:rsidRPr="00BB19D3" w:rsidRDefault="001751CB" w:rsidP="006F19F9">
            <w:pPr>
              <w:spacing w:after="0" w:line="240" w:lineRule="auto"/>
              <w:rPr>
                <w:rFonts w:ascii="Times New Roman" w:eastAsia="Times New Roman" w:hAnsi="Times New Roman" w:cs="Times New Roman"/>
                <w:color w:val="000000"/>
                <w:sz w:val="20"/>
                <w:szCs w:val="20"/>
              </w:rPr>
            </w:pPr>
            <w:r w:rsidRPr="004C4A2D">
              <w:rPr>
                <w:rFonts w:ascii="Times New Roman" w:hAnsi="Times New Roman" w:cs="Times New Roman"/>
                <w:sz w:val="20"/>
                <w:szCs w:val="20"/>
              </w:rPr>
              <w:t>Policies and procedures shall be established, and supporting business processes and technical measures implemented, for timely detection of vulnerabilities within organizationally-owned or managed (physical and virtual) applications and infrastructure network and system components, applying a risk-based model for prioritizing remediation through change-controlled, vender-supplied patches, configuration changes, or secure software development for the organization's own software. Upon request, provider shall inform customer (tenant) of policies and procedures, especially if customer (tenant) data is used as part the service and/or customer (tenant) has some shared responsibility over implementation of control.</w:t>
            </w:r>
          </w:p>
        </w:tc>
        <w:tc>
          <w:tcPr>
            <w:tcW w:w="6408" w:type="dxa"/>
            <w:tcBorders>
              <w:top w:val="nil"/>
              <w:left w:val="nil"/>
              <w:bottom w:val="single" w:sz="4" w:space="0" w:color="auto"/>
              <w:right w:val="single" w:sz="4" w:space="0" w:color="auto"/>
            </w:tcBorders>
            <w:shd w:val="clear" w:color="auto" w:fill="auto"/>
            <w:vAlign w:val="center"/>
          </w:tcPr>
          <w:p w:rsidR="001751CB" w:rsidRPr="00BB19D3" w:rsidRDefault="00B00EB9" w:rsidP="008A3C51">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sz w:val="20"/>
                <w:szCs w:val="20"/>
              </w:rPr>
              <w:t>Salesforce</w:t>
            </w:r>
            <w:r w:rsidR="001751CB" w:rsidRPr="00095FDB">
              <w:rPr>
                <w:rFonts w:ascii="Times New Roman" w:eastAsia="Times New Roman" w:hAnsi="Times New Roman" w:cs="Times New Roman"/>
                <w:sz w:val="20"/>
                <w:szCs w:val="20"/>
              </w:rPr>
              <w:t xml:space="preserve"> regularly performs self-vulnerability assessments using various tools and techniques</w:t>
            </w:r>
            <w:r w:rsidR="001751CB">
              <w:rPr>
                <w:rFonts w:ascii="Times New Roman" w:eastAsia="Times New Roman" w:hAnsi="Times New Roman" w:cs="Times New Roman"/>
                <w:sz w:val="20"/>
                <w:szCs w:val="20"/>
              </w:rPr>
              <w:t xml:space="preserve">, including </w:t>
            </w:r>
            <w:r w:rsidR="001751CB" w:rsidRPr="00095FDB">
              <w:rPr>
                <w:rFonts w:ascii="Times New Roman" w:eastAsia="Times New Roman" w:hAnsi="Times New Roman" w:cs="Times New Roman"/>
                <w:sz w:val="20"/>
                <w:szCs w:val="20"/>
              </w:rPr>
              <w:t>network-layer vulnerability scans</w:t>
            </w:r>
            <w:r w:rsidR="001751CB">
              <w:rPr>
                <w:rFonts w:ascii="Times New Roman" w:eastAsia="Times New Roman" w:hAnsi="Times New Roman" w:cs="Times New Roman"/>
                <w:sz w:val="20"/>
                <w:szCs w:val="20"/>
              </w:rPr>
              <w:t>, application-layer vulnerability</w:t>
            </w:r>
            <w:r w:rsidR="00890558">
              <w:rPr>
                <w:rFonts w:ascii="Times New Roman" w:eastAsia="Times New Roman" w:hAnsi="Times New Roman" w:cs="Times New Roman"/>
                <w:sz w:val="20"/>
                <w:szCs w:val="20"/>
              </w:rPr>
              <w:t xml:space="preserve"> scans</w:t>
            </w:r>
            <w:r w:rsidR="001751CB">
              <w:rPr>
                <w:rFonts w:ascii="Times New Roman" w:eastAsia="Times New Roman" w:hAnsi="Times New Roman" w:cs="Times New Roman"/>
                <w:sz w:val="20"/>
                <w:szCs w:val="20"/>
              </w:rPr>
              <w:t>, and</w:t>
            </w:r>
            <w:r w:rsidR="001751CB" w:rsidRPr="00095FDB">
              <w:rPr>
                <w:rFonts w:ascii="Times New Roman" w:eastAsia="Times New Roman" w:hAnsi="Times New Roman" w:cs="Times New Roman"/>
                <w:sz w:val="20"/>
                <w:szCs w:val="20"/>
              </w:rPr>
              <w:t xml:space="preserve"> local operating system-layer vulnerability scans</w:t>
            </w:r>
            <w:r w:rsidR="001751CB">
              <w:rPr>
                <w:rFonts w:ascii="Times New Roman" w:eastAsia="Times New Roman" w:hAnsi="Times New Roman" w:cs="Times New Roman"/>
                <w:sz w:val="20"/>
                <w:szCs w:val="20"/>
              </w:rPr>
              <w:t xml:space="preserve">. </w:t>
            </w:r>
            <w:r w:rsidR="001751CB" w:rsidRPr="00095FDB">
              <w:rPr>
                <w:rFonts w:ascii="Times New Roman" w:eastAsia="Times New Roman" w:hAnsi="Times New Roman" w:cs="Times New Roman"/>
                <w:sz w:val="20"/>
                <w:szCs w:val="20"/>
              </w:rPr>
              <w:t xml:space="preserve">Depending on the severity and the risk to </w:t>
            </w:r>
            <w:r w:rsidR="008A3C51">
              <w:rPr>
                <w:rFonts w:ascii="Times New Roman" w:eastAsia="Times New Roman" w:hAnsi="Times New Roman" w:cs="Times New Roman"/>
                <w:sz w:val="20"/>
                <w:szCs w:val="20"/>
              </w:rPr>
              <w:t>Salesforce</w:t>
            </w:r>
            <w:r w:rsidR="001751CB" w:rsidRPr="00095FDB">
              <w:rPr>
                <w:rFonts w:ascii="Times New Roman" w:eastAsia="Times New Roman" w:hAnsi="Times New Roman" w:cs="Times New Roman"/>
                <w:sz w:val="20"/>
                <w:szCs w:val="20"/>
              </w:rPr>
              <w:t xml:space="preserve"> systems, security patches can be scheduled for immediate deployment or deferred to an appropriate planned maintenance interval.</w:t>
            </w:r>
          </w:p>
        </w:tc>
      </w:tr>
      <w:tr w:rsidR="001751CB" w:rsidRPr="00BB19D3">
        <w:trPr>
          <w:cantSplit/>
          <w:trHeight w:val="2366"/>
        </w:trPr>
        <w:tc>
          <w:tcPr>
            <w:tcW w:w="1800" w:type="dxa"/>
            <w:tcBorders>
              <w:top w:val="nil"/>
              <w:left w:val="single" w:sz="4" w:space="0" w:color="auto"/>
              <w:bottom w:val="single" w:sz="4" w:space="0" w:color="auto"/>
              <w:right w:val="single" w:sz="4" w:space="0" w:color="auto"/>
            </w:tcBorders>
            <w:shd w:val="clear" w:color="auto" w:fill="auto"/>
            <w:vAlign w:val="center"/>
          </w:tcPr>
          <w:p w:rsidR="001751CB" w:rsidRPr="00EB50F8" w:rsidRDefault="001751CB" w:rsidP="00C03BFB">
            <w:pPr>
              <w:spacing w:after="0" w:line="240" w:lineRule="auto"/>
              <w:rPr>
                <w:rFonts w:ascii="Arial" w:hAnsi="Arial" w:cs="Arial"/>
                <w:b/>
                <w:sz w:val="20"/>
                <w:szCs w:val="20"/>
              </w:rPr>
            </w:pPr>
            <w:r w:rsidRPr="00EB50F8">
              <w:rPr>
                <w:rFonts w:ascii="Times" w:hAnsi="Times"/>
                <w:b/>
                <w:sz w:val="20"/>
                <w:szCs w:val="20"/>
              </w:rPr>
              <w:t>Threat and Vulnerbility Management</w:t>
            </w:r>
          </w:p>
          <w:p w:rsidR="001751CB" w:rsidRPr="00BB19D3" w:rsidRDefault="001751CB" w:rsidP="006F19F9">
            <w:pPr>
              <w:spacing w:after="0" w:line="240" w:lineRule="auto"/>
              <w:rPr>
                <w:rFonts w:ascii="Times New Roman" w:eastAsia="Times New Roman" w:hAnsi="Times New Roman" w:cs="Times New Roman"/>
                <w:color w:val="000000"/>
                <w:sz w:val="20"/>
                <w:szCs w:val="20"/>
              </w:rPr>
            </w:pPr>
            <w:r w:rsidRPr="00EB50F8">
              <w:rPr>
                <w:rFonts w:ascii="Times" w:hAnsi="Times"/>
                <w:i/>
                <w:sz w:val="20"/>
                <w:szCs w:val="20"/>
              </w:rPr>
              <w:t>Mobile Code</w:t>
            </w:r>
          </w:p>
        </w:tc>
        <w:tc>
          <w:tcPr>
            <w:tcW w:w="900" w:type="dxa"/>
            <w:tcBorders>
              <w:top w:val="nil"/>
              <w:left w:val="nil"/>
              <w:bottom w:val="single" w:sz="4" w:space="0" w:color="auto"/>
              <w:right w:val="single" w:sz="4" w:space="0" w:color="auto"/>
            </w:tcBorders>
            <w:shd w:val="clear" w:color="auto" w:fill="auto"/>
            <w:vAlign w:val="center"/>
          </w:tcPr>
          <w:p w:rsidR="001751CB" w:rsidRPr="00BB19D3" w:rsidRDefault="001751CB" w:rsidP="006F19F9">
            <w:pPr>
              <w:spacing w:after="0" w:line="240" w:lineRule="auto"/>
              <w:rPr>
                <w:rFonts w:ascii="Times New Roman" w:eastAsia="Times New Roman" w:hAnsi="Times New Roman" w:cs="Times New Roman"/>
                <w:color w:val="000000"/>
                <w:sz w:val="20"/>
                <w:szCs w:val="20"/>
              </w:rPr>
            </w:pPr>
            <w:r w:rsidRPr="00EB50F8">
              <w:rPr>
                <w:rFonts w:ascii="Times New Roman" w:eastAsia="Times New Roman" w:hAnsi="Times New Roman" w:cs="Times New Roman"/>
                <w:sz w:val="20"/>
                <w:szCs w:val="20"/>
              </w:rPr>
              <w:t>TVM-03</w:t>
            </w:r>
          </w:p>
        </w:tc>
        <w:tc>
          <w:tcPr>
            <w:tcW w:w="4050" w:type="dxa"/>
            <w:tcBorders>
              <w:top w:val="nil"/>
              <w:left w:val="nil"/>
              <w:bottom w:val="single" w:sz="4" w:space="0" w:color="auto"/>
              <w:right w:val="single" w:sz="4" w:space="0" w:color="auto"/>
            </w:tcBorders>
            <w:shd w:val="clear" w:color="auto" w:fill="auto"/>
            <w:vAlign w:val="center"/>
          </w:tcPr>
          <w:p w:rsidR="001751CB" w:rsidRPr="00BB19D3" w:rsidRDefault="001751CB" w:rsidP="006F19F9">
            <w:pPr>
              <w:spacing w:after="0" w:line="240" w:lineRule="auto"/>
              <w:rPr>
                <w:rFonts w:ascii="Times New Roman" w:eastAsia="Times New Roman" w:hAnsi="Times New Roman" w:cs="Times New Roman"/>
                <w:color w:val="000000"/>
                <w:sz w:val="20"/>
                <w:szCs w:val="20"/>
              </w:rPr>
            </w:pPr>
            <w:r w:rsidRPr="00EB50F8">
              <w:rPr>
                <w:rFonts w:ascii="Times New Roman" w:hAnsi="Times New Roman" w:cs="Times New Roman"/>
                <w:sz w:val="20"/>
                <w:szCs w:val="20"/>
              </w:rPr>
              <w:t>Policies and procedures shall be established, and supporting business processes and technical measures implemented, to prevent the execution of unauthorized mobile code, defined as software transferred between systems over a trusted or untrusted network and executed on a local system without explicit installation or execution by the recipient, on organizationally-owned or managed user end-point devices (e.g., issued workstations, laptops, and mobile devices) and IT infrastructure network and systems components.</w:t>
            </w:r>
          </w:p>
        </w:tc>
        <w:tc>
          <w:tcPr>
            <w:tcW w:w="6408" w:type="dxa"/>
            <w:tcBorders>
              <w:top w:val="nil"/>
              <w:left w:val="nil"/>
              <w:bottom w:val="single" w:sz="4" w:space="0" w:color="auto"/>
              <w:right w:val="single" w:sz="4" w:space="0" w:color="auto"/>
            </w:tcBorders>
            <w:shd w:val="clear" w:color="auto" w:fill="auto"/>
            <w:vAlign w:val="center"/>
          </w:tcPr>
          <w:p w:rsidR="001751CB" w:rsidRPr="00BB19D3" w:rsidRDefault="001751CB" w:rsidP="008A3C51">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sz w:val="20"/>
                <w:szCs w:val="20"/>
              </w:rPr>
              <w:t>Salesforce</w:t>
            </w:r>
            <w:r w:rsidRPr="00B07DEA">
              <w:rPr>
                <w:rFonts w:ascii="Times New Roman" w:eastAsia="Times New Roman" w:hAnsi="Times New Roman" w:cs="Times New Roman"/>
                <w:sz w:val="20"/>
                <w:szCs w:val="20"/>
              </w:rPr>
              <w:t xml:space="preserve"> has controls over mobile code within its corporate environment. Customers have the ability to utilize mobile code and it is their responsibility to secure end-systems and implement a security policy in regards to appropriate use of mobile code.</w:t>
            </w:r>
          </w:p>
        </w:tc>
      </w:tr>
      <w:tr w:rsidR="001751CB" w:rsidRPr="00BB19D3">
        <w:trPr>
          <w:cantSplit/>
          <w:trHeight w:val="247"/>
        </w:trPr>
        <w:tc>
          <w:tcPr>
            <w:tcW w:w="1800" w:type="dxa"/>
            <w:tcBorders>
              <w:top w:val="nil"/>
              <w:left w:val="nil"/>
              <w:bottom w:val="nil"/>
              <w:right w:val="nil"/>
            </w:tcBorders>
            <w:shd w:val="clear" w:color="auto" w:fill="auto"/>
          </w:tcPr>
          <w:p w:rsidR="001751CB" w:rsidRPr="00BB19D3" w:rsidRDefault="001751CB" w:rsidP="006F19F9">
            <w:pPr>
              <w:spacing w:after="0" w:line="240" w:lineRule="auto"/>
              <w:rPr>
                <w:rFonts w:ascii="Times New Roman" w:eastAsia="Times New Roman" w:hAnsi="Times New Roman" w:cs="Times New Roman"/>
                <w:sz w:val="20"/>
                <w:szCs w:val="20"/>
              </w:rPr>
            </w:pPr>
          </w:p>
        </w:tc>
        <w:tc>
          <w:tcPr>
            <w:tcW w:w="900" w:type="dxa"/>
            <w:tcBorders>
              <w:top w:val="nil"/>
              <w:left w:val="nil"/>
              <w:bottom w:val="nil"/>
              <w:right w:val="nil"/>
            </w:tcBorders>
            <w:shd w:val="clear" w:color="auto" w:fill="auto"/>
          </w:tcPr>
          <w:p w:rsidR="001751CB" w:rsidRPr="00BB19D3" w:rsidRDefault="001751CB" w:rsidP="006F19F9">
            <w:pPr>
              <w:spacing w:after="0" w:line="240" w:lineRule="auto"/>
              <w:jc w:val="center"/>
              <w:rPr>
                <w:rFonts w:ascii="Times New Roman" w:eastAsia="Times New Roman" w:hAnsi="Times New Roman" w:cs="Times New Roman"/>
                <w:sz w:val="20"/>
                <w:szCs w:val="20"/>
              </w:rPr>
            </w:pPr>
          </w:p>
        </w:tc>
        <w:tc>
          <w:tcPr>
            <w:tcW w:w="4050" w:type="dxa"/>
            <w:tcBorders>
              <w:top w:val="nil"/>
              <w:left w:val="nil"/>
              <w:bottom w:val="nil"/>
              <w:right w:val="nil"/>
            </w:tcBorders>
            <w:shd w:val="clear" w:color="auto" w:fill="auto"/>
          </w:tcPr>
          <w:p w:rsidR="001751CB" w:rsidRPr="00BB19D3" w:rsidRDefault="001751CB" w:rsidP="006F19F9">
            <w:pPr>
              <w:spacing w:after="0" w:line="240" w:lineRule="auto"/>
              <w:rPr>
                <w:rFonts w:ascii="Times New Roman" w:eastAsia="Times New Roman" w:hAnsi="Times New Roman" w:cs="Times New Roman"/>
                <w:sz w:val="20"/>
                <w:szCs w:val="20"/>
              </w:rPr>
            </w:pPr>
          </w:p>
        </w:tc>
        <w:tc>
          <w:tcPr>
            <w:tcW w:w="6408" w:type="dxa"/>
            <w:tcBorders>
              <w:top w:val="nil"/>
              <w:left w:val="nil"/>
              <w:bottom w:val="nil"/>
              <w:right w:val="nil"/>
            </w:tcBorders>
            <w:shd w:val="clear" w:color="auto" w:fill="auto"/>
          </w:tcPr>
          <w:p w:rsidR="001751CB" w:rsidRPr="00BB19D3" w:rsidRDefault="001751CB" w:rsidP="006F19F9">
            <w:pPr>
              <w:spacing w:after="0" w:line="240" w:lineRule="auto"/>
              <w:rPr>
                <w:rFonts w:ascii="Times New Roman" w:eastAsia="Times New Roman" w:hAnsi="Times New Roman" w:cs="Times New Roman"/>
                <w:sz w:val="20"/>
                <w:szCs w:val="20"/>
              </w:rPr>
            </w:pPr>
          </w:p>
        </w:tc>
      </w:tr>
    </w:tbl>
    <w:p w:rsidR="00B43F5D" w:rsidRPr="00BB19D3" w:rsidRDefault="00B43F5D">
      <w:pPr>
        <w:rPr>
          <w:rFonts w:ascii="Times New Roman" w:hAnsi="Times New Roman" w:cs="Times New Roman"/>
          <w:sz w:val="20"/>
          <w:szCs w:val="20"/>
        </w:rPr>
      </w:pPr>
    </w:p>
    <w:sectPr w:rsidR="00B43F5D" w:rsidRPr="00BB19D3" w:rsidSect="007175C2">
      <w:headerReference w:type="default" r:id="rId22"/>
      <w:footerReference w:type="default" r:id="rId23"/>
      <w:pgSz w:w="15840" w:h="12240" w:orient="landscape"/>
      <w:pgMar w:top="1440" w:right="1440" w:bottom="1440" w:left="1440" w:header="72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1CFA" w:rsidRDefault="00281CFA" w:rsidP="006F19F9">
      <w:pPr>
        <w:spacing w:after="0" w:line="240" w:lineRule="auto"/>
      </w:pPr>
      <w:r>
        <w:separator/>
      </w:r>
    </w:p>
  </w:endnote>
  <w:endnote w:type="continuationSeparator" w:id="0">
    <w:p w:rsidR="00281CFA" w:rsidRDefault="00281CFA" w:rsidP="006F19F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Bold">
    <w:panose1 w:val="020B07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w:altName w:val="Arial"/>
    <w:charset w:val="00"/>
    <w:family w:val="swiss"/>
    <w:pitch w:val="variable"/>
    <w:sig w:usb0="A00002AF" w:usb1="4000205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merican Typewriter">
    <w:altName w:val="Arial"/>
    <w:charset w:val="00"/>
    <w:family w:val="auto"/>
    <w:pitch w:val="variable"/>
    <w:sig w:usb0="00000001" w:usb1="00000019" w:usb2="00000000" w:usb3="00000000" w:csb0="00000111" w:csb1="00000000"/>
  </w:font>
  <w:font w:name="Souce Sans Pro">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61AB" w:rsidRPr="000E77D9" w:rsidRDefault="004E4C2B" w:rsidP="000E77D9">
    <w:pPr>
      <w:pStyle w:val="Footer"/>
      <w:rPr>
        <w:rFonts w:ascii="Times New Roman" w:hAnsi="Times New Roman" w:cs="Times New Roman"/>
      </w:rPr>
    </w:pPr>
    <w:sdt>
      <w:sdtPr>
        <w:id w:val="1056906067"/>
        <w:docPartObj>
          <w:docPartGallery w:val="Page Numbers (Bottom of Page)"/>
          <w:docPartUnique/>
        </w:docPartObj>
      </w:sdtPr>
      <w:sdtContent>
        <w:r w:rsidR="00F661AB">
          <w:rPr>
            <w:noProof/>
            <w:lang w:val="en-CA" w:eastAsia="en-CA"/>
          </w:rPr>
          <w:drawing>
            <wp:inline distT="0" distB="0" distL="0" distR="0">
              <wp:extent cx="713720" cy="49973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alesforce_Logo_RGB_8_13_14.png"/>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742714" cy="520031"/>
                      </a:xfrm>
                      <a:prstGeom prst="rect">
                        <a:avLst/>
                      </a:prstGeom>
                    </pic:spPr>
                  </pic:pic>
                </a:graphicData>
              </a:graphic>
            </wp:inline>
          </w:drawing>
        </w:r>
        <w:r w:rsidR="00F661AB">
          <w:t xml:space="preserve"> </w:t>
        </w:r>
        <w:r w:rsidR="00F661AB">
          <w:tab/>
        </w:r>
        <w:r w:rsidR="00F661AB">
          <w:tab/>
        </w:r>
        <w:r w:rsidR="00F661AB" w:rsidRPr="008D7F3E">
          <w:rPr>
            <w:rFonts w:ascii="Times New Roman" w:hAnsi="Times New Roman" w:cs="Times New Roman"/>
          </w:rPr>
          <w:t>S</w:t>
        </w:r>
        <w:r w:rsidR="00F661AB">
          <w:rPr>
            <w:rFonts w:ascii="Times New Roman" w:hAnsi="Times New Roman" w:cs="Times New Roman"/>
          </w:rPr>
          <w:t>alesforce: Trust, S</w:t>
        </w:r>
        <w:r w:rsidR="00F661AB" w:rsidRPr="008D7F3E">
          <w:rPr>
            <w:rFonts w:ascii="Times New Roman" w:hAnsi="Times New Roman" w:cs="Times New Roman"/>
          </w:rPr>
          <w:t>ecurity</w:t>
        </w:r>
        <w:r w:rsidR="00F661AB">
          <w:rPr>
            <w:rFonts w:ascii="Times New Roman" w:hAnsi="Times New Roman" w:cs="Times New Roman"/>
          </w:rPr>
          <w:t>, Compliance</w:t>
        </w:r>
        <w:r w:rsidR="00F661AB" w:rsidRPr="008D7F3E">
          <w:rPr>
            <w:rFonts w:ascii="Times New Roman" w:hAnsi="Times New Roman" w:cs="Times New Roman"/>
          </w:rPr>
          <w:t xml:space="preserve"> and Privacy │</w:t>
        </w:r>
        <w:r w:rsidR="00F661AB" w:rsidRPr="008D7F3E">
          <w:rPr>
            <w:rFonts w:ascii="Times New Roman" w:hAnsi="Times New Roman" w:cs="Times New Roman"/>
            <w:b/>
          </w:rPr>
          <w:t xml:space="preserve">Page </w:t>
        </w:r>
        <w:r w:rsidRPr="004E4C2B">
          <w:fldChar w:fldCharType="begin"/>
        </w:r>
        <w:r w:rsidR="00F661AB">
          <w:instrText xml:space="preserve"> PAGE   \* MERGEFORMAT </w:instrText>
        </w:r>
        <w:r w:rsidRPr="004E4C2B">
          <w:fldChar w:fldCharType="separate"/>
        </w:r>
        <w:r w:rsidR="005706C1" w:rsidRPr="005706C1">
          <w:rPr>
            <w:rFonts w:ascii="Times New Roman" w:hAnsi="Times New Roman" w:cs="Times New Roman"/>
            <w:b/>
            <w:noProof/>
          </w:rPr>
          <w:t>1</w:t>
        </w:r>
        <w:r>
          <w:rPr>
            <w:rFonts w:ascii="Times New Roman" w:hAnsi="Times New Roman" w:cs="Times New Roman"/>
            <w:b/>
            <w:noProof/>
          </w:rPr>
          <w:fldChar w:fldCharType="end"/>
        </w:r>
      </w:sdtContent>
    </w:sdt>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0747724"/>
      <w:docPartObj>
        <w:docPartGallery w:val="Page Numbers (Bottom of Page)"/>
        <w:docPartUnique/>
      </w:docPartObj>
    </w:sdtPr>
    <w:sdtContent>
      <w:p w:rsidR="00F661AB" w:rsidRPr="000E77D9" w:rsidRDefault="004E4C2B" w:rsidP="000E77D9">
        <w:pPr>
          <w:pStyle w:val="Footer"/>
          <w:rPr>
            <w:rFonts w:ascii="Times New Roman" w:hAnsi="Times New Roman" w:cs="Times New Roman"/>
          </w:rPr>
        </w:pPr>
        <w:sdt>
          <w:sdtPr>
            <w:id w:val="-1170858827"/>
            <w:docPartObj>
              <w:docPartGallery w:val="Page Numbers (Bottom of Page)"/>
              <w:docPartUnique/>
            </w:docPartObj>
          </w:sdtPr>
          <w:sdtContent>
            <w:r w:rsidR="00F661AB" w:rsidRPr="000E77D9">
              <w:rPr>
                <w:noProof/>
                <w:lang w:val="en-CA" w:eastAsia="en-CA"/>
              </w:rPr>
              <w:drawing>
                <wp:inline distT="0" distB="0" distL="0" distR="0">
                  <wp:extent cx="932688" cy="932688"/>
                  <wp:effectExtent l="0" t="0" r="7620" b="7620"/>
                  <wp:docPr id="5" name="Picture 66" descr="sfdc_logo_v_tag_rgb_reversed_v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6" descr="sfdc_logo_v_tag_rgb_reversed_v1.png"/>
                          <pic:cNvPicPr>
                            <a:picLocks noChangeAspect="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932688" cy="932688"/>
                          </a:xfrm>
                          <a:prstGeom prst="rect">
                            <a:avLst/>
                          </a:prstGeom>
                        </pic:spPr>
                      </pic:pic>
                    </a:graphicData>
                  </a:graphic>
                </wp:inline>
              </w:drawing>
            </w:r>
          </w:sdtContent>
        </w:sdt>
      </w:p>
      <w:p w:rsidR="00F661AB" w:rsidRDefault="00F661AB" w:rsidP="000E77D9">
        <w:pPr>
          <w:pStyle w:val="Footer"/>
          <w:jc w:val="right"/>
          <w:rPr>
            <w:rFonts w:ascii="Times New Roman" w:hAnsi="Times New Roman" w:cs="Times New Roman"/>
          </w:rPr>
        </w:pPr>
        <w:r>
          <w:rPr>
            <w:rFonts w:ascii="Times New Roman" w:hAnsi="Times New Roman" w:cs="Times New Roman"/>
          </w:rPr>
          <w:t xml:space="preserve">Salesforce: Trust, </w:t>
        </w:r>
        <w:r w:rsidRPr="008D7F3E">
          <w:rPr>
            <w:rFonts w:ascii="Times New Roman" w:hAnsi="Times New Roman" w:cs="Times New Roman"/>
          </w:rPr>
          <w:t>Security</w:t>
        </w:r>
        <w:r>
          <w:rPr>
            <w:rFonts w:ascii="Times New Roman" w:hAnsi="Times New Roman" w:cs="Times New Roman"/>
          </w:rPr>
          <w:t>, Compliance</w:t>
        </w:r>
        <w:r w:rsidRPr="008D7F3E">
          <w:rPr>
            <w:rFonts w:ascii="Times New Roman" w:hAnsi="Times New Roman" w:cs="Times New Roman"/>
          </w:rPr>
          <w:t xml:space="preserve"> and Privacy</w:t>
        </w:r>
        <w:r>
          <w:rPr>
            <w:rFonts w:ascii="Times New Roman" w:hAnsi="Times New Roman" w:cs="Times New Roman"/>
          </w:rPr>
          <w:t xml:space="preserve"> </w:t>
        </w:r>
        <w:r w:rsidRPr="008D7F3E">
          <w:rPr>
            <w:rFonts w:ascii="Times New Roman" w:hAnsi="Times New Roman" w:cs="Times New Roman"/>
          </w:rPr>
          <w:t>│</w:t>
        </w:r>
        <w:r w:rsidRPr="008D7F3E">
          <w:rPr>
            <w:rFonts w:ascii="Times New Roman" w:hAnsi="Times New Roman" w:cs="Times New Roman"/>
            <w:b/>
          </w:rPr>
          <w:t xml:space="preserve">Page </w:t>
        </w:r>
        <w:r w:rsidR="004E4C2B" w:rsidRPr="004E4C2B">
          <w:fldChar w:fldCharType="begin"/>
        </w:r>
        <w:r>
          <w:instrText xml:space="preserve"> PAGE   \* MERGEFORMAT </w:instrText>
        </w:r>
        <w:r w:rsidR="004E4C2B" w:rsidRPr="004E4C2B">
          <w:fldChar w:fldCharType="separate"/>
        </w:r>
        <w:r w:rsidR="005706C1" w:rsidRPr="005706C1">
          <w:rPr>
            <w:rFonts w:ascii="Times New Roman" w:hAnsi="Times New Roman" w:cs="Times New Roman"/>
            <w:b/>
            <w:noProof/>
          </w:rPr>
          <w:t>4</w:t>
        </w:r>
        <w:r w:rsidR="004E4C2B">
          <w:rPr>
            <w:rFonts w:ascii="Times New Roman" w:hAnsi="Times New Roman" w:cs="Times New Roman"/>
            <w:b/>
            <w:noProof/>
          </w:rPr>
          <w:fldChar w:fldCharType="end"/>
        </w:r>
      </w:p>
      <w:p w:rsidR="00F661AB" w:rsidRDefault="004E4C2B" w:rsidP="000E77D9">
        <w:pPr>
          <w:pStyle w:val="Footer"/>
          <w:jc w:val="center"/>
          <w:rPr>
            <w:rFonts w:ascii="Times New Roman" w:hAnsi="Times New Roman" w:cs="Times New Roman"/>
          </w:rPr>
        </w:pP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1CFA" w:rsidRDefault="00281CFA" w:rsidP="006F19F9">
      <w:pPr>
        <w:spacing w:after="0" w:line="240" w:lineRule="auto"/>
      </w:pPr>
      <w:r>
        <w:separator/>
      </w:r>
    </w:p>
  </w:footnote>
  <w:footnote w:type="continuationSeparator" w:id="0">
    <w:p w:rsidR="00281CFA" w:rsidRDefault="00281CFA" w:rsidP="006F19F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61AB" w:rsidRPr="008D7F3E" w:rsidRDefault="00F661AB" w:rsidP="008D7F3E">
    <w:pPr>
      <w:pStyle w:val="Header"/>
      <w:jc w:val="center"/>
      <w:rPr>
        <w:rFonts w:ascii="Times New Roman" w:hAnsi="Times New Roman" w:cs="Times New Roman"/>
        <w:b/>
        <w:sz w:val="28"/>
        <w:szCs w:val="28"/>
      </w:rPr>
    </w:pPr>
    <w:r>
      <w:rPr>
        <w:rFonts w:ascii="Times New Roman" w:hAnsi="Times New Roman" w:cs="Times New Roman"/>
        <w:b/>
        <w:sz w:val="28"/>
        <w:szCs w:val="28"/>
      </w:rPr>
      <w:t>Salesforce’s</w:t>
    </w:r>
    <w:r w:rsidRPr="008D7F3E">
      <w:rPr>
        <w:rFonts w:ascii="Times New Roman" w:hAnsi="Times New Roman" w:cs="Times New Roman"/>
        <w:b/>
        <w:sz w:val="28"/>
        <w:szCs w:val="28"/>
      </w:rPr>
      <w:t xml:space="preserve"> Response to</w:t>
    </w:r>
    <w:r>
      <w:rPr>
        <w:rFonts w:ascii="Times New Roman" w:hAnsi="Times New Roman" w:cs="Times New Roman"/>
        <w:b/>
        <w:sz w:val="28"/>
        <w:szCs w:val="28"/>
      </w:rPr>
      <w:t xml:space="preserve"> the</w:t>
    </w:r>
    <w:r w:rsidRPr="008D7F3E">
      <w:rPr>
        <w:rFonts w:ascii="Times New Roman" w:hAnsi="Times New Roman" w:cs="Times New Roman"/>
        <w:b/>
        <w:sz w:val="28"/>
        <w:szCs w:val="28"/>
      </w:rPr>
      <w:t xml:space="preserve"> CSA Cloud Control Matrix</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301E28"/>
    <w:multiLevelType w:val="hybridMultilevel"/>
    <w:tmpl w:val="225230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Arial"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Arial"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8927C4C"/>
    <w:multiLevelType w:val="hybridMultilevel"/>
    <w:tmpl w:val="88E8A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207A54"/>
    <w:multiLevelType w:val="hybridMultilevel"/>
    <w:tmpl w:val="93965A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Arial"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Arial"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B560BB5"/>
    <w:multiLevelType w:val="hybridMultilevel"/>
    <w:tmpl w:val="95F2E6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0C206BD2"/>
    <w:multiLevelType w:val="hybridMultilevel"/>
    <w:tmpl w:val="177E90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Arial"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Arial"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0FAE3F76"/>
    <w:multiLevelType w:val="hybridMultilevel"/>
    <w:tmpl w:val="8D325D58"/>
    <w:lvl w:ilvl="0" w:tplc="310CFCEC">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7B40BBC"/>
    <w:multiLevelType w:val="multilevel"/>
    <w:tmpl w:val="C582B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3D0146C"/>
    <w:multiLevelType w:val="hybridMultilevel"/>
    <w:tmpl w:val="3196D7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Arial"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Arial"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23DF4B4C"/>
    <w:multiLevelType w:val="hybridMultilevel"/>
    <w:tmpl w:val="D9B80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4796E9A"/>
    <w:multiLevelType w:val="hybridMultilevel"/>
    <w:tmpl w:val="94C02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D6B2AA3"/>
    <w:multiLevelType w:val="hybridMultilevel"/>
    <w:tmpl w:val="DCF675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34961668"/>
    <w:multiLevelType w:val="hybridMultilevel"/>
    <w:tmpl w:val="A1FCD2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Arial"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Arial"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35F96213"/>
    <w:multiLevelType w:val="multilevel"/>
    <w:tmpl w:val="5D120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68B389E"/>
    <w:multiLevelType w:val="hybridMultilevel"/>
    <w:tmpl w:val="850ED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F3A59C9"/>
    <w:multiLevelType w:val="hybridMultilevel"/>
    <w:tmpl w:val="8F6C9AF8"/>
    <w:lvl w:ilvl="0" w:tplc="5FB86D92">
      <w:start w:val="1"/>
      <w:numFmt w:val="bullet"/>
      <w:lvlText w:val=""/>
      <w:lvlJc w:val="left"/>
      <w:pPr>
        <w:tabs>
          <w:tab w:val="num" w:pos="540"/>
        </w:tabs>
        <w:ind w:left="540" w:hanging="360"/>
      </w:pPr>
      <w:rPr>
        <w:rFonts w:ascii="Symbol" w:hAnsi="Symbol" w:hint="default"/>
      </w:rPr>
    </w:lvl>
    <w:lvl w:ilvl="1" w:tplc="04090003" w:tentative="1">
      <w:start w:val="1"/>
      <w:numFmt w:val="bullet"/>
      <w:lvlText w:val="o"/>
      <w:lvlJc w:val="left"/>
      <w:pPr>
        <w:tabs>
          <w:tab w:val="num" w:pos="1260"/>
        </w:tabs>
        <w:ind w:left="1260" w:hanging="360"/>
      </w:pPr>
      <w:rPr>
        <w:rFonts w:ascii="Courier New" w:hAnsi="Courier New" w:cs="Arial Bold"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Arial Bold"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Arial Bold"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15">
    <w:nsid w:val="45354A16"/>
    <w:multiLevelType w:val="multilevel"/>
    <w:tmpl w:val="C3C85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9686503"/>
    <w:multiLevelType w:val="multilevel"/>
    <w:tmpl w:val="BCDA8D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A8E68F5"/>
    <w:multiLevelType w:val="hybridMultilevel"/>
    <w:tmpl w:val="9378DE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Arial"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Arial"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50B330EE"/>
    <w:multiLevelType w:val="multilevel"/>
    <w:tmpl w:val="CE260A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35E0B19"/>
    <w:multiLevelType w:val="multilevel"/>
    <w:tmpl w:val="E468F76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0">
    <w:nsid w:val="5C82334D"/>
    <w:multiLevelType w:val="hybridMultilevel"/>
    <w:tmpl w:val="8D683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1FB1BA0"/>
    <w:multiLevelType w:val="hybridMultilevel"/>
    <w:tmpl w:val="01CE84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63127E26"/>
    <w:multiLevelType w:val="hybridMultilevel"/>
    <w:tmpl w:val="E8A497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Arial"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Arial"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663E2E07"/>
    <w:multiLevelType w:val="hybridMultilevel"/>
    <w:tmpl w:val="ECA07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Arial"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Arial"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704E33B4"/>
    <w:multiLevelType w:val="multilevel"/>
    <w:tmpl w:val="82FEC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612575F"/>
    <w:multiLevelType w:val="hybridMultilevel"/>
    <w:tmpl w:val="2B7476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Arial"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Arial"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7D200747"/>
    <w:multiLevelType w:val="hybridMultilevel"/>
    <w:tmpl w:val="D08AFE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Arial"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Arial"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7EE1534D"/>
    <w:multiLevelType w:val="hybridMultilevel"/>
    <w:tmpl w:val="0A42FE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Arial"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Arial" w:hint="default"/>
      </w:rPr>
    </w:lvl>
    <w:lvl w:ilvl="8" w:tplc="04090005" w:tentative="1">
      <w:start w:val="1"/>
      <w:numFmt w:val="bullet"/>
      <w:lvlText w:val=""/>
      <w:lvlJc w:val="left"/>
      <w:pPr>
        <w:ind w:left="6120" w:hanging="360"/>
      </w:pPr>
      <w:rPr>
        <w:rFonts w:ascii="Wingdings" w:hAnsi="Wingdings" w:hint="default"/>
      </w:rPr>
    </w:lvl>
  </w:abstractNum>
  <w:num w:numId="1">
    <w:abstractNumId w:val="9"/>
  </w:num>
  <w:num w:numId="2">
    <w:abstractNumId w:val="22"/>
  </w:num>
  <w:num w:numId="3">
    <w:abstractNumId w:val="18"/>
  </w:num>
  <w:num w:numId="4">
    <w:abstractNumId w:val="1"/>
  </w:num>
  <w:num w:numId="5">
    <w:abstractNumId w:val="13"/>
  </w:num>
  <w:num w:numId="6">
    <w:abstractNumId w:val="11"/>
  </w:num>
  <w:num w:numId="7">
    <w:abstractNumId w:val="8"/>
  </w:num>
  <w:num w:numId="8">
    <w:abstractNumId w:val="0"/>
  </w:num>
  <w:num w:numId="9">
    <w:abstractNumId w:val="7"/>
  </w:num>
  <w:num w:numId="10">
    <w:abstractNumId w:val="2"/>
  </w:num>
  <w:num w:numId="11">
    <w:abstractNumId w:val="23"/>
  </w:num>
  <w:num w:numId="12">
    <w:abstractNumId w:val="26"/>
  </w:num>
  <w:num w:numId="13">
    <w:abstractNumId w:val="25"/>
  </w:num>
  <w:num w:numId="14">
    <w:abstractNumId w:val="17"/>
  </w:num>
  <w:num w:numId="15">
    <w:abstractNumId w:val="27"/>
  </w:num>
  <w:num w:numId="16">
    <w:abstractNumId w:val="4"/>
  </w:num>
  <w:num w:numId="17">
    <w:abstractNumId w:val="19"/>
  </w:num>
  <w:num w:numId="18">
    <w:abstractNumId w:val="21"/>
  </w:num>
  <w:num w:numId="19">
    <w:abstractNumId w:val="10"/>
  </w:num>
  <w:num w:numId="20">
    <w:abstractNumId w:val="20"/>
  </w:num>
  <w:num w:numId="21">
    <w:abstractNumId w:val="16"/>
  </w:num>
  <w:num w:numId="22">
    <w:abstractNumId w:val="6"/>
  </w:num>
  <w:num w:numId="23">
    <w:abstractNumId w:val="24"/>
  </w:num>
  <w:num w:numId="24">
    <w:abstractNumId w:val="12"/>
  </w:num>
  <w:num w:numId="25">
    <w:abstractNumId w:val="5"/>
  </w:num>
  <w:num w:numId="26">
    <w:abstractNumId w:val="15"/>
  </w:num>
  <w:num w:numId="27">
    <w:abstractNumId w:val="14"/>
  </w:num>
  <w:num w:numId="2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5122"/>
  </w:hdrShapeDefaults>
  <w:footnotePr>
    <w:footnote w:id="-1"/>
    <w:footnote w:id="0"/>
  </w:footnotePr>
  <w:endnotePr>
    <w:endnote w:id="-1"/>
    <w:endnote w:id="0"/>
  </w:endnotePr>
  <w:compat/>
  <w:rsids>
    <w:rsidRoot w:val="006F19F9"/>
    <w:rsid w:val="00000C40"/>
    <w:rsid w:val="00003E54"/>
    <w:rsid w:val="00005B4A"/>
    <w:rsid w:val="00011590"/>
    <w:rsid w:val="00014829"/>
    <w:rsid w:val="000264A7"/>
    <w:rsid w:val="00035599"/>
    <w:rsid w:val="00037D4E"/>
    <w:rsid w:val="000401F3"/>
    <w:rsid w:val="00040591"/>
    <w:rsid w:val="00040BFF"/>
    <w:rsid w:val="00043275"/>
    <w:rsid w:val="00045E31"/>
    <w:rsid w:val="000515CD"/>
    <w:rsid w:val="00054922"/>
    <w:rsid w:val="00054DE5"/>
    <w:rsid w:val="000550F4"/>
    <w:rsid w:val="00063DC8"/>
    <w:rsid w:val="0006655B"/>
    <w:rsid w:val="00066A56"/>
    <w:rsid w:val="00075C19"/>
    <w:rsid w:val="00076336"/>
    <w:rsid w:val="00076F47"/>
    <w:rsid w:val="00080660"/>
    <w:rsid w:val="00082E3E"/>
    <w:rsid w:val="00084D0F"/>
    <w:rsid w:val="00084F2A"/>
    <w:rsid w:val="0008794C"/>
    <w:rsid w:val="00095FDB"/>
    <w:rsid w:val="000A0EE5"/>
    <w:rsid w:val="000A2DA4"/>
    <w:rsid w:val="000A4B4B"/>
    <w:rsid w:val="000A56B5"/>
    <w:rsid w:val="000B5E3C"/>
    <w:rsid w:val="000C1C89"/>
    <w:rsid w:val="000C307E"/>
    <w:rsid w:val="000C3D45"/>
    <w:rsid w:val="000D2AB1"/>
    <w:rsid w:val="000D4824"/>
    <w:rsid w:val="000D6E05"/>
    <w:rsid w:val="000E00D0"/>
    <w:rsid w:val="000E34C2"/>
    <w:rsid w:val="000E5B85"/>
    <w:rsid w:val="000E6BDF"/>
    <w:rsid w:val="000E6D8A"/>
    <w:rsid w:val="000E77D9"/>
    <w:rsid w:val="000F51F0"/>
    <w:rsid w:val="00101367"/>
    <w:rsid w:val="00102234"/>
    <w:rsid w:val="0010798D"/>
    <w:rsid w:val="001113EF"/>
    <w:rsid w:val="0011325C"/>
    <w:rsid w:val="001132BD"/>
    <w:rsid w:val="00116CFD"/>
    <w:rsid w:val="00117C32"/>
    <w:rsid w:val="00120FBB"/>
    <w:rsid w:val="001240D3"/>
    <w:rsid w:val="00124B98"/>
    <w:rsid w:val="0014761F"/>
    <w:rsid w:val="00160379"/>
    <w:rsid w:val="001704ED"/>
    <w:rsid w:val="001728D8"/>
    <w:rsid w:val="00173FAD"/>
    <w:rsid w:val="001751CB"/>
    <w:rsid w:val="00181B3C"/>
    <w:rsid w:val="00182717"/>
    <w:rsid w:val="001827F1"/>
    <w:rsid w:val="00183FA3"/>
    <w:rsid w:val="001846BB"/>
    <w:rsid w:val="001851BC"/>
    <w:rsid w:val="0018749E"/>
    <w:rsid w:val="001916E1"/>
    <w:rsid w:val="0019636B"/>
    <w:rsid w:val="001A1365"/>
    <w:rsid w:val="001A3CF8"/>
    <w:rsid w:val="001A50B9"/>
    <w:rsid w:val="001B5675"/>
    <w:rsid w:val="001B7B18"/>
    <w:rsid w:val="001B7CE4"/>
    <w:rsid w:val="001D4CD1"/>
    <w:rsid w:val="001D6383"/>
    <w:rsid w:val="001E0D7C"/>
    <w:rsid w:val="001E1BB1"/>
    <w:rsid w:val="001E4293"/>
    <w:rsid w:val="001E6C42"/>
    <w:rsid w:val="002021EC"/>
    <w:rsid w:val="00202F43"/>
    <w:rsid w:val="0020478B"/>
    <w:rsid w:val="002078DC"/>
    <w:rsid w:val="00207EA2"/>
    <w:rsid w:val="00227253"/>
    <w:rsid w:val="00233C06"/>
    <w:rsid w:val="0024668E"/>
    <w:rsid w:val="002517C8"/>
    <w:rsid w:val="00251A4F"/>
    <w:rsid w:val="00253269"/>
    <w:rsid w:val="00257DE1"/>
    <w:rsid w:val="002779E2"/>
    <w:rsid w:val="00281CFA"/>
    <w:rsid w:val="002A5659"/>
    <w:rsid w:val="002B2232"/>
    <w:rsid w:val="002B3D4E"/>
    <w:rsid w:val="002B3D9A"/>
    <w:rsid w:val="002B7E41"/>
    <w:rsid w:val="002C5448"/>
    <w:rsid w:val="002D4BBC"/>
    <w:rsid w:val="002D68A8"/>
    <w:rsid w:val="002D7AE7"/>
    <w:rsid w:val="002E60A3"/>
    <w:rsid w:val="002F18CC"/>
    <w:rsid w:val="002F63DF"/>
    <w:rsid w:val="00301A13"/>
    <w:rsid w:val="00301B9A"/>
    <w:rsid w:val="003057A8"/>
    <w:rsid w:val="00313C77"/>
    <w:rsid w:val="0032055B"/>
    <w:rsid w:val="003274F3"/>
    <w:rsid w:val="0033604F"/>
    <w:rsid w:val="00342393"/>
    <w:rsid w:val="00343E33"/>
    <w:rsid w:val="00345CA6"/>
    <w:rsid w:val="00347205"/>
    <w:rsid w:val="00347FD0"/>
    <w:rsid w:val="0035726E"/>
    <w:rsid w:val="003675A1"/>
    <w:rsid w:val="00370382"/>
    <w:rsid w:val="0038608A"/>
    <w:rsid w:val="00396E31"/>
    <w:rsid w:val="00397727"/>
    <w:rsid w:val="003A413E"/>
    <w:rsid w:val="003A508B"/>
    <w:rsid w:val="003A71E3"/>
    <w:rsid w:val="003B09C2"/>
    <w:rsid w:val="003B61B5"/>
    <w:rsid w:val="003B7812"/>
    <w:rsid w:val="003C1ADE"/>
    <w:rsid w:val="003C6C20"/>
    <w:rsid w:val="003D1570"/>
    <w:rsid w:val="003E1E6D"/>
    <w:rsid w:val="003E6711"/>
    <w:rsid w:val="003E6F39"/>
    <w:rsid w:val="003F52D9"/>
    <w:rsid w:val="003F6728"/>
    <w:rsid w:val="00407730"/>
    <w:rsid w:val="00422DB2"/>
    <w:rsid w:val="0042521B"/>
    <w:rsid w:val="0042613D"/>
    <w:rsid w:val="004317F1"/>
    <w:rsid w:val="00434612"/>
    <w:rsid w:val="004351B2"/>
    <w:rsid w:val="004569CB"/>
    <w:rsid w:val="00472CB8"/>
    <w:rsid w:val="00477674"/>
    <w:rsid w:val="00482B46"/>
    <w:rsid w:val="00492A33"/>
    <w:rsid w:val="00495B98"/>
    <w:rsid w:val="004A067A"/>
    <w:rsid w:val="004A1EB0"/>
    <w:rsid w:val="004A6C6C"/>
    <w:rsid w:val="004B1160"/>
    <w:rsid w:val="004B5BCB"/>
    <w:rsid w:val="004C4A2D"/>
    <w:rsid w:val="004E4C2B"/>
    <w:rsid w:val="004E5E98"/>
    <w:rsid w:val="004E7CB6"/>
    <w:rsid w:val="004F05A5"/>
    <w:rsid w:val="004F0D93"/>
    <w:rsid w:val="004F180D"/>
    <w:rsid w:val="004F4E91"/>
    <w:rsid w:val="00501836"/>
    <w:rsid w:val="0050379F"/>
    <w:rsid w:val="005125A8"/>
    <w:rsid w:val="005138E7"/>
    <w:rsid w:val="0052499E"/>
    <w:rsid w:val="00531AA9"/>
    <w:rsid w:val="0053570E"/>
    <w:rsid w:val="00535926"/>
    <w:rsid w:val="0053754E"/>
    <w:rsid w:val="00543D55"/>
    <w:rsid w:val="005446E9"/>
    <w:rsid w:val="00546FD4"/>
    <w:rsid w:val="005516F8"/>
    <w:rsid w:val="0056682A"/>
    <w:rsid w:val="005706C1"/>
    <w:rsid w:val="005817A9"/>
    <w:rsid w:val="00586679"/>
    <w:rsid w:val="00587DFF"/>
    <w:rsid w:val="00591EBC"/>
    <w:rsid w:val="005A0645"/>
    <w:rsid w:val="005B4468"/>
    <w:rsid w:val="005B4611"/>
    <w:rsid w:val="005B5A0C"/>
    <w:rsid w:val="005B7385"/>
    <w:rsid w:val="005C4D18"/>
    <w:rsid w:val="005D399F"/>
    <w:rsid w:val="005D7096"/>
    <w:rsid w:val="005D7361"/>
    <w:rsid w:val="005E1A23"/>
    <w:rsid w:val="005E3375"/>
    <w:rsid w:val="005E7F7E"/>
    <w:rsid w:val="005F11D3"/>
    <w:rsid w:val="005F18AD"/>
    <w:rsid w:val="005F4CA3"/>
    <w:rsid w:val="005F6010"/>
    <w:rsid w:val="00602CB6"/>
    <w:rsid w:val="006141B0"/>
    <w:rsid w:val="006301BA"/>
    <w:rsid w:val="00640842"/>
    <w:rsid w:val="006446B2"/>
    <w:rsid w:val="006468E5"/>
    <w:rsid w:val="00662314"/>
    <w:rsid w:val="00665BCB"/>
    <w:rsid w:val="00667284"/>
    <w:rsid w:val="00674AD1"/>
    <w:rsid w:val="00677AD5"/>
    <w:rsid w:val="00682AE4"/>
    <w:rsid w:val="00685391"/>
    <w:rsid w:val="006913F8"/>
    <w:rsid w:val="00696DE3"/>
    <w:rsid w:val="006A4AB8"/>
    <w:rsid w:val="006A4BEC"/>
    <w:rsid w:val="006A6BD7"/>
    <w:rsid w:val="006B1435"/>
    <w:rsid w:val="006B6DB2"/>
    <w:rsid w:val="006C4B8D"/>
    <w:rsid w:val="006C5E46"/>
    <w:rsid w:val="006C7966"/>
    <w:rsid w:val="006D0511"/>
    <w:rsid w:val="006D4738"/>
    <w:rsid w:val="006D5C5F"/>
    <w:rsid w:val="006F19F9"/>
    <w:rsid w:val="0070027C"/>
    <w:rsid w:val="007012CC"/>
    <w:rsid w:val="007175C2"/>
    <w:rsid w:val="00731E3E"/>
    <w:rsid w:val="00733A8B"/>
    <w:rsid w:val="00737566"/>
    <w:rsid w:val="00741D8B"/>
    <w:rsid w:val="00750652"/>
    <w:rsid w:val="00750E27"/>
    <w:rsid w:val="0075346B"/>
    <w:rsid w:val="00753FFD"/>
    <w:rsid w:val="00761FC8"/>
    <w:rsid w:val="00766ECB"/>
    <w:rsid w:val="00772942"/>
    <w:rsid w:val="007730F8"/>
    <w:rsid w:val="0077348C"/>
    <w:rsid w:val="00775D48"/>
    <w:rsid w:val="00782AAB"/>
    <w:rsid w:val="00782EF1"/>
    <w:rsid w:val="00793A70"/>
    <w:rsid w:val="007A10AE"/>
    <w:rsid w:val="007B09D9"/>
    <w:rsid w:val="007B35C6"/>
    <w:rsid w:val="007B3BAA"/>
    <w:rsid w:val="007B4A45"/>
    <w:rsid w:val="007C106B"/>
    <w:rsid w:val="007C3EF3"/>
    <w:rsid w:val="007C417D"/>
    <w:rsid w:val="007D4430"/>
    <w:rsid w:val="007D5B3F"/>
    <w:rsid w:val="007E4448"/>
    <w:rsid w:val="007E503F"/>
    <w:rsid w:val="007E516A"/>
    <w:rsid w:val="007F1008"/>
    <w:rsid w:val="007F28B5"/>
    <w:rsid w:val="007F37C4"/>
    <w:rsid w:val="00810BCD"/>
    <w:rsid w:val="00814941"/>
    <w:rsid w:val="00823882"/>
    <w:rsid w:val="00826BA3"/>
    <w:rsid w:val="00830154"/>
    <w:rsid w:val="00833EF9"/>
    <w:rsid w:val="00841A51"/>
    <w:rsid w:val="00845048"/>
    <w:rsid w:val="00850712"/>
    <w:rsid w:val="00856571"/>
    <w:rsid w:val="00856943"/>
    <w:rsid w:val="00860530"/>
    <w:rsid w:val="0086084A"/>
    <w:rsid w:val="00866826"/>
    <w:rsid w:val="00872E5A"/>
    <w:rsid w:val="00873A45"/>
    <w:rsid w:val="008752FA"/>
    <w:rsid w:val="0087654C"/>
    <w:rsid w:val="00884711"/>
    <w:rsid w:val="00890558"/>
    <w:rsid w:val="008926A4"/>
    <w:rsid w:val="00893D1B"/>
    <w:rsid w:val="008A1B77"/>
    <w:rsid w:val="008A23BD"/>
    <w:rsid w:val="008A3C51"/>
    <w:rsid w:val="008A3F74"/>
    <w:rsid w:val="008A3FB3"/>
    <w:rsid w:val="008A69B0"/>
    <w:rsid w:val="008B0854"/>
    <w:rsid w:val="008B71FE"/>
    <w:rsid w:val="008D03BE"/>
    <w:rsid w:val="008D1B3C"/>
    <w:rsid w:val="008D4E51"/>
    <w:rsid w:val="008D5F88"/>
    <w:rsid w:val="008D7F3E"/>
    <w:rsid w:val="008E6A9C"/>
    <w:rsid w:val="008F2571"/>
    <w:rsid w:val="00905541"/>
    <w:rsid w:val="00910555"/>
    <w:rsid w:val="00915F25"/>
    <w:rsid w:val="00932E59"/>
    <w:rsid w:val="00932F98"/>
    <w:rsid w:val="009334A1"/>
    <w:rsid w:val="0093578A"/>
    <w:rsid w:val="0094129E"/>
    <w:rsid w:val="00957982"/>
    <w:rsid w:val="00962053"/>
    <w:rsid w:val="0096264E"/>
    <w:rsid w:val="00963BA5"/>
    <w:rsid w:val="0096528A"/>
    <w:rsid w:val="00966D7A"/>
    <w:rsid w:val="0096770D"/>
    <w:rsid w:val="009746EF"/>
    <w:rsid w:val="00991569"/>
    <w:rsid w:val="0099613A"/>
    <w:rsid w:val="009968B1"/>
    <w:rsid w:val="0099771E"/>
    <w:rsid w:val="00997842"/>
    <w:rsid w:val="009A1604"/>
    <w:rsid w:val="009A2D9E"/>
    <w:rsid w:val="009A6FE8"/>
    <w:rsid w:val="009B158C"/>
    <w:rsid w:val="009B32AF"/>
    <w:rsid w:val="009C4D0B"/>
    <w:rsid w:val="009C68B9"/>
    <w:rsid w:val="009C6A81"/>
    <w:rsid w:val="009D3BC6"/>
    <w:rsid w:val="009D5D89"/>
    <w:rsid w:val="009D6762"/>
    <w:rsid w:val="009E57E5"/>
    <w:rsid w:val="009E592A"/>
    <w:rsid w:val="009E7B07"/>
    <w:rsid w:val="009F23EC"/>
    <w:rsid w:val="00A03BAB"/>
    <w:rsid w:val="00A04C9B"/>
    <w:rsid w:val="00A114D2"/>
    <w:rsid w:val="00A2148C"/>
    <w:rsid w:val="00A353A5"/>
    <w:rsid w:val="00A40224"/>
    <w:rsid w:val="00A475A4"/>
    <w:rsid w:val="00A5002A"/>
    <w:rsid w:val="00A53918"/>
    <w:rsid w:val="00A54068"/>
    <w:rsid w:val="00A54CA4"/>
    <w:rsid w:val="00A54EDE"/>
    <w:rsid w:val="00A567CF"/>
    <w:rsid w:val="00A60251"/>
    <w:rsid w:val="00A662FD"/>
    <w:rsid w:val="00A67414"/>
    <w:rsid w:val="00A72478"/>
    <w:rsid w:val="00A738DC"/>
    <w:rsid w:val="00A7390D"/>
    <w:rsid w:val="00A8229D"/>
    <w:rsid w:val="00A876F3"/>
    <w:rsid w:val="00A90BDB"/>
    <w:rsid w:val="00A924F0"/>
    <w:rsid w:val="00A9279F"/>
    <w:rsid w:val="00A97368"/>
    <w:rsid w:val="00A9740F"/>
    <w:rsid w:val="00AA2AB1"/>
    <w:rsid w:val="00AA300F"/>
    <w:rsid w:val="00AA3B4B"/>
    <w:rsid w:val="00AB48D9"/>
    <w:rsid w:val="00AB5088"/>
    <w:rsid w:val="00AB5ABE"/>
    <w:rsid w:val="00AB6AE9"/>
    <w:rsid w:val="00AC522E"/>
    <w:rsid w:val="00AC5279"/>
    <w:rsid w:val="00AD53A0"/>
    <w:rsid w:val="00AE18DC"/>
    <w:rsid w:val="00AE1C00"/>
    <w:rsid w:val="00AE51D1"/>
    <w:rsid w:val="00AF0D2E"/>
    <w:rsid w:val="00B00EB9"/>
    <w:rsid w:val="00B07DEA"/>
    <w:rsid w:val="00B116B7"/>
    <w:rsid w:val="00B20F0C"/>
    <w:rsid w:val="00B21923"/>
    <w:rsid w:val="00B27EB6"/>
    <w:rsid w:val="00B35CBB"/>
    <w:rsid w:val="00B42873"/>
    <w:rsid w:val="00B43F5D"/>
    <w:rsid w:val="00B447C9"/>
    <w:rsid w:val="00B44935"/>
    <w:rsid w:val="00B51923"/>
    <w:rsid w:val="00B57181"/>
    <w:rsid w:val="00B63734"/>
    <w:rsid w:val="00B70550"/>
    <w:rsid w:val="00B779AC"/>
    <w:rsid w:val="00B849D5"/>
    <w:rsid w:val="00B906AB"/>
    <w:rsid w:val="00B9267E"/>
    <w:rsid w:val="00B948D9"/>
    <w:rsid w:val="00BA2066"/>
    <w:rsid w:val="00BA3B52"/>
    <w:rsid w:val="00BA4800"/>
    <w:rsid w:val="00BA6D1C"/>
    <w:rsid w:val="00BA7344"/>
    <w:rsid w:val="00BB19D3"/>
    <w:rsid w:val="00BB6340"/>
    <w:rsid w:val="00BC1925"/>
    <w:rsid w:val="00BC3884"/>
    <w:rsid w:val="00BC6BD6"/>
    <w:rsid w:val="00BC7FB1"/>
    <w:rsid w:val="00BD0156"/>
    <w:rsid w:val="00BD0574"/>
    <w:rsid w:val="00BD07DB"/>
    <w:rsid w:val="00BD3BBA"/>
    <w:rsid w:val="00BE2AE1"/>
    <w:rsid w:val="00BF23A3"/>
    <w:rsid w:val="00BF4B21"/>
    <w:rsid w:val="00C03BFB"/>
    <w:rsid w:val="00C06E1E"/>
    <w:rsid w:val="00C071DF"/>
    <w:rsid w:val="00C226E3"/>
    <w:rsid w:val="00C25270"/>
    <w:rsid w:val="00C33411"/>
    <w:rsid w:val="00C3591A"/>
    <w:rsid w:val="00C40F40"/>
    <w:rsid w:val="00C41833"/>
    <w:rsid w:val="00C42145"/>
    <w:rsid w:val="00C43B8E"/>
    <w:rsid w:val="00C43D71"/>
    <w:rsid w:val="00C448BA"/>
    <w:rsid w:val="00C45B49"/>
    <w:rsid w:val="00C50AC9"/>
    <w:rsid w:val="00C51DEC"/>
    <w:rsid w:val="00C560AD"/>
    <w:rsid w:val="00C57A2F"/>
    <w:rsid w:val="00C62A1B"/>
    <w:rsid w:val="00C67630"/>
    <w:rsid w:val="00C80C27"/>
    <w:rsid w:val="00C97CFB"/>
    <w:rsid w:val="00CA1EAA"/>
    <w:rsid w:val="00CA1ECC"/>
    <w:rsid w:val="00CB6EBF"/>
    <w:rsid w:val="00CC2B8E"/>
    <w:rsid w:val="00CD59D9"/>
    <w:rsid w:val="00CE4F44"/>
    <w:rsid w:val="00CE5374"/>
    <w:rsid w:val="00CF5B4F"/>
    <w:rsid w:val="00D01E6F"/>
    <w:rsid w:val="00D06741"/>
    <w:rsid w:val="00D136CD"/>
    <w:rsid w:val="00D22585"/>
    <w:rsid w:val="00D22C34"/>
    <w:rsid w:val="00D25341"/>
    <w:rsid w:val="00D32600"/>
    <w:rsid w:val="00D360D6"/>
    <w:rsid w:val="00D450FC"/>
    <w:rsid w:val="00D5448B"/>
    <w:rsid w:val="00D545F0"/>
    <w:rsid w:val="00D55DE4"/>
    <w:rsid w:val="00D56961"/>
    <w:rsid w:val="00D57D1E"/>
    <w:rsid w:val="00D60EEA"/>
    <w:rsid w:val="00D63950"/>
    <w:rsid w:val="00D779F1"/>
    <w:rsid w:val="00D801B0"/>
    <w:rsid w:val="00D82C62"/>
    <w:rsid w:val="00D84435"/>
    <w:rsid w:val="00D920B7"/>
    <w:rsid w:val="00D957C1"/>
    <w:rsid w:val="00D95F27"/>
    <w:rsid w:val="00DA0771"/>
    <w:rsid w:val="00DA3BB8"/>
    <w:rsid w:val="00DB2CF3"/>
    <w:rsid w:val="00DB3F25"/>
    <w:rsid w:val="00DB43E9"/>
    <w:rsid w:val="00DB5A9B"/>
    <w:rsid w:val="00DB6888"/>
    <w:rsid w:val="00DB72B6"/>
    <w:rsid w:val="00DB7495"/>
    <w:rsid w:val="00DC16A5"/>
    <w:rsid w:val="00DC661D"/>
    <w:rsid w:val="00DD03FA"/>
    <w:rsid w:val="00DD377C"/>
    <w:rsid w:val="00DD5D3C"/>
    <w:rsid w:val="00DD695E"/>
    <w:rsid w:val="00DE0F36"/>
    <w:rsid w:val="00DE41E0"/>
    <w:rsid w:val="00DF2D35"/>
    <w:rsid w:val="00DF50C8"/>
    <w:rsid w:val="00DF5FCE"/>
    <w:rsid w:val="00E00386"/>
    <w:rsid w:val="00E0203A"/>
    <w:rsid w:val="00E02A45"/>
    <w:rsid w:val="00E05470"/>
    <w:rsid w:val="00E13759"/>
    <w:rsid w:val="00E15C13"/>
    <w:rsid w:val="00E20FDC"/>
    <w:rsid w:val="00E225BC"/>
    <w:rsid w:val="00E30C1D"/>
    <w:rsid w:val="00E31BB6"/>
    <w:rsid w:val="00E33B95"/>
    <w:rsid w:val="00E40BDF"/>
    <w:rsid w:val="00E42E9D"/>
    <w:rsid w:val="00E50CEC"/>
    <w:rsid w:val="00E52676"/>
    <w:rsid w:val="00E64C49"/>
    <w:rsid w:val="00E70B1C"/>
    <w:rsid w:val="00E730C5"/>
    <w:rsid w:val="00E74301"/>
    <w:rsid w:val="00E8083E"/>
    <w:rsid w:val="00E81411"/>
    <w:rsid w:val="00E935E7"/>
    <w:rsid w:val="00E944FC"/>
    <w:rsid w:val="00E953D3"/>
    <w:rsid w:val="00E96C5B"/>
    <w:rsid w:val="00EA0F84"/>
    <w:rsid w:val="00EA37DA"/>
    <w:rsid w:val="00EA3FB9"/>
    <w:rsid w:val="00EB27DF"/>
    <w:rsid w:val="00EB4497"/>
    <w:rsid w:val="00EB50F8"/>
    <w:rsid w:val="00EB546A"/>
    <w:rsid w:val="00EB73E7"/>
    <w:rsid w:val="00EC08BF"/>
    <w:rsid w:val="00EC54EC"/>
    <w:rsid w:val="00EC6905"/>
    <w:rsid w:val="00EC7FDA"/>
    <w:rsid w:val="00ED0257"/>
    <w:rsid w:val="00ED4CB8"/>
    <w:rsid w:val="00ED4D3E"/>
    <w:rsid w:val="00ED56CB"/>
    <w:rsid w:val="00EE0B62"/>
    <w:rsid w:val="00EE1F02"/>
    <w:rsid w:val="00EE74C7"/>
    <w:rsid w:val="00EF3323"/>
    <w:rsid w:val="00F038F4"/>
    <w:rsid w:val="00F10AFB"/>
    <w:rsid w:val="00F20EE6"/>
    <w:rsid w:val="00F26E92"/>
    <w:rsid w:val="00F4027D"/>
    <w:rsid w:val="00F407DD"/>
    <w:rsid w:val="00F46CC3"/>
    <w:rsid w:val="00F4720D"/>
    <w:rsid w:val="00F510EA"/>
    <w:rsid w:val="00F51380"/>
    <w:rsid w:val="00F51C53"/>
    <w:rsid w:val="00F57F38"/>
    <w:rsid w:val="00F661AB"/>
    <w:rsid w:val="00F7493A"/>
    <w:rsid w:val="00F821DA"/>
    <w:rsid w:val="00F9237F"/>
    <w:rsid w:val="00F92BCE"/>
    <w:rsid w:val="00F935C1"/>
    <w:rsid w:val="00F96554"/>
    <w:rsid w:val="00F97B42"/>
    <w:rsid w:val="00FA2B8F"/>
    <w:rsid w:val="00FA30EC"/>
    <w:rsid w:val="00FB4056"/>
    <w:rsid w:val="00FB733B"/>
    <w:rsid w:val="00FC2408"/>
    <w:rsid w:val="00FD7F6B"/>
    <w:rsid w:val="00FE1C77"/>
    <w:rsid w:val="00FE3AA9"/>
    <w:rsid w:val="00FF5550"/>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annotation text" w:uiPriority="99"/>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Normal (Web)" w:uiPriority="99"/>
    <w:lsdException w:name="Table Grid" w:semiHidden="0" w:unhideWhenUsed="0"/>
    <w:lsdException w:name="Placeholder Text" w:semiHidden="0"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Normal">
    <w:name w:val="Normal"/>
    <w:qFormat/>
    <w:rsid w:val="00B43F5D"/>
  </w:style>
  <w:style w:type="paragraph" w:styleId="Heading4">
    <w:name w:val="heading 4"/>
    <w:basedOn w:val="Normal"/>
    <w:link w:val="Heading4Char"/>
    <w:uiPriority w:val="9"/>
    <w:qFormat/>
    <w:rsid w:val="00B42873"/>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19F9"/>
    <w:pPr>
      <w:tabs>
        <w:tab w:val="center" w:pos="4680"/>
        <w:tab w:val="right" w:pos="9360"/>
      </w:tabs>
      <w:spacing w:after="0" w:line="240" w:lineRule="auto"/>
    </w:pPr>
  </w:style>
  <w:style w:type="character" w:customStyle="1" w:styleId="HeaderChar">
    <w:name w:val="Header Char"/>
    <w:basedOn w:val="DefaultParagraphFont"/>
    <w:link w:val="Header"/>
    <w:uiPriority w:val="99"/>
    <w:rsid w:val="006F19F9"/>
  </w:style>
  <w:style w:type="paragraph" w:styleId="Footer">
    <w:name w:val="footer"/>
    <w:basedOn w:val="Normal"/>
    <w:link w:val="FooterChar"/>
    <w:uiPriority w:val="99"/>
    <w:unhideWhenUsed/>
    <w:rsid w:val="006F19F9"/>
    <w:pPr>
      <w:tabs>
        <w:tab w:val="center" w:pos="4680"/>
        <w:tab w:val="right" w:pos="9360"/>
      </w:tabs>
      <w:spacing w:after="0" w:line="240" w:lineRule="auto"/>
    </w:pPr>
  </w:style>
  <w:style w:type="character" w:customStyle="1" w:styleId="FooterChar">
    <w:name w:val="Footer Char"/>
    <w:basedOn w:val="DefaultParagraphFont"/>
    <w:link w:val="Footer"/>
    <w:uiPriority w:val="99"/>
    <w:rsid w:val="006F19F9"/>
  </w:style>
  <w:style w:type="paragraph" w:styleId="BalloonText">
    <w:name w:val="Balloon Text"/>
    <w:basedOn w:val="Normal"/>
    <w:link w:val="BalloonTextChar"/>
    <w:uiPriority w:val="99"/>
    <w:semiHidden/>
    <w:unhideWhenUsed/>
    <w:rsid w:val="008D7F3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D7F3E"/>
    <w:rPr>
      <w:rFonts w:ascii="Tahoma" w:hAnsi="Tahoma" w:cs="Tahoma"/>
      <w:sz w:val="16"/>
      <w:szCs w:val="16"/>
    </w:rPr>
  </w:style>
  <w:style w:type="paragraph" w:styleId="ListParagraph">
    <w:name w:val="List Paragraph"/>
    <w:basedOn w:val="Normal"/>
    <w:uiPriority w:val="34"/>
    <w:qFormat/>
    <w:rsid w:val="00B42873"/>
    <w:pPr>
      <w:ind w:left="720"/>
      <w:contextualSpacing/>
    </w:pPr>
  </w:style>
  <w:style w:type="character" w:styleId="Hyperlink">
    <w:name w:val="Hyperlink"/>
    <w:basedOn w:val="DefaultParagraphFont"/>
    <w:uiPriority w:val="99"/>
    <w:unhideWhenUsed/>
    <w:rsid w:val="00B42873"/>
    <w:rPr>
      <w:color w:val="0000FF" w:themeColor="hyperlink"/>
      <w:u w:val="single"/>
    </w:rPr>
  </w:style>
  <w:style w:type="character" w:customStyle="1" w:styleId="Heading4Char">
    <w:name w:val="Heading 4 Char"/>
    <w:basedOn w:val="DefaultParagraphFont"/>
    <w:link w:val="Heading4"/>
    <w:uiPriority w:val="9"/>
    <w:rsid w:val="00B42873"/>
    <w:rPr>
      <w:rFonts w:ascii="Times New Roman" w:eastAsia="Times New Roman" w:hAnsi="Times New Roman" w:cs="Times New Roman"/>
      <w:b/>
      <w:bCs/>
      <w:sz w:val="24"/>
      <w:szCs w:val="24"/>
    </w:rPr>
  </w:style>
  <w:style w:type="paragraph" w:styleId="NormalWeb">
    <w:name w:val="Normal (Web)"/>
    <w:basedOn w:val="Normal"/>
    <w:uiPriority w:val="99"/>
    <w:unhideWhenUsed/>
    <w:rsid w:val="00B4287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B42873"/>
  </w:style>
  <w:style w:type="paragraph" w:customStyle="1" w:styleId="body">
    <w:name w:val="body"/>
    <w:basedOn w:val="Normal"/>
    <w:qFormat/>
    <w:rsid w:val="005C4D18"/>
    <w:pPr>
      <w:spacing w:after="60" w:line="300" w:lineRule="atLeast"/>
    </w:pPr>
    <w:rPr>
      <w:rFonts w:ascii="Segoe" w:hAnsi="Segoe"/>
      <w:sz w:val="18"/>
      <w:szCs w:val="20"/>
    </w:rPr>
  </w:style>
  <w:style w:type="paragraph" w:customStyle="1" w:styleId="subhead">
    <w:name w:val="subhead"/>
    <w:qFormat/>
    <w:rsid w:val="005C4D18"/>
    <w:pPr>
      <w:keepNext/>
      <w:spacing w:before="180" w:after="0" w:line="280" w:lineRule="atLeast"/>
    </w:pPr>
    <w:rPr>
      <w:rFonts w:ascii="Segoe" w:hAnsi="Segoe"/>
      <w:b/>
      <w:color w:val="3F75AB"/>
      <w:sz w:val="20"/>
      <w:szCs w:val="20"/>
    </w:rPr>
  </w:style>
  <w:style w:type="character" w:styleId="CommentReference">
    <w:name w:val="annotation reference"/>
    <w:basedOn w:val="DefaultParagraphFont"/>
    <w:rsid w:val="0042613D"/>
    <w:rPr>
      <w:sz w:val="16"/>
      <w:szCs w:val="16"/>
    </w:rPr>
  </w:style>
  <w:style w:type="paragraph" w:styleId="CommentText">
    <w:name w:val="annotation text"/>
    <w:basedOn w:val="Normal"/>
    <w:link w:val="CommentTextChar"/>
    <w:uiPriority w:val="99"/>
    <w:rsid w:val="0042613D"/>
    <w:pPr>
      <w:spacing w:line="240" w:lineRule="auto"/>
    </w:pPr>
    <w:rPr>
      <w:sz w:val="20"/>
      <w:szCs w:val="20"/>
    </w:rPr>
  </w:style>
  <w:style w:type="character" w:customStyle="1" w:styleId="CommentTextChar">
    <w:name w:val="Comment Text Char"/>
    <w:basedOn w:val="DefaultParagraphFont"/>
    <w:link w:val="CommentText"/>
    <w:uiPriority w:val="99"/>
    <w:rsid w:val="0042613D"/>
    <w:rPr>
      <w:sz w:val="20"/>
      <w:szCs w:val="20"/>
    </w:rPr>
  </w:style>
  <w:style w:type="paragraph" w:styleId="CommentSubject">
    <w:name w:val="annotation subject"/>
    <w:basedOn w:val="CommentText"/>
    <w:next w:val="CommentText"/>
    <w:link w:val="CommentSubjectChar"/>
    <w:rsid w:val="0042613D"/>
    <w:rPr>
      <w:b/>
      <w:bCs/>
    </w:rPr>
  </w:style>
  <w:style w:type="character" w:customStyle="1" w:styleId="CommentSubjectChar">
    <w:name w:val="Comment Subject Char"/>
    <w:basedOn w:val="CommentTextChar"/>
    <w:link w:val="CommentSubject"/>
    <w:rsid w:val="0042613D"/>
    <w:rPr>
      <w:b/>
      <w:bCs/>
      <w:sz w:val="20"/>
      <w:szCs w:val="20"/>
    </w:rPr>
  </w:style>
  <w:style w:type="character" w:customStyle="1" w:styleId="feedcommenttext">
    <w:name w:val="feedcommenttext"/>
    <w:basedOn w:val="DefaultParagraphFont"/>
    <w:rsid w:val="00101367"/>
  </w:style>
  <w:style w:type="paragraph" w:styleId="Revision">
    <w:name w:val="Revision"/>
    <w:hidden/>
    <w:rsid w:val="001113EF"/>
    <w:pPr>
      <w:spacing w:after="0" w:line="240" w:lineRule="auto"/>
    </w:pPr>
  </w:style>
  <w:style w:type="character" w:styleId="FollowedHyperlink">
    <w:name w:val="FollowedHyperlink"/>
    <w:basedOn w:val="DefaultParagraphFont"/>
    <w:rsid w:val="0096528A"/>
    <w:rPr>
      <w:color w:val="800080" w:themeColor="followedHyperlink"/>
      <w:u w:val="single"/>
    </w:rPr>
  </w:style>
  <w:style w:type="paragraph" w:customStyle="1" w:styleId="flush">
    <w:name w:val="flush"/>
    <w:basedOn w:val="Normal"/>
    <w:rsid w:val="000B5E3C"/>
    <w:pPr>
      <w:spacing w:before="100" w:beforeAutospacing="1" w:after="100" w:afterAutospacing="1" w:line="240" w:lineRule="auto"/>
    </w:pPr>
    <w:rPr>
      <w:rFonts w:ascii="Times New Roman" w:eastAsia="Times New Roman" w:hAnsi="Times New Roman" w:cs="Times New Roman"/>
      <w:sz w:val="24"/>
      <w:szCs w:val="24"/>
    </w:rPr>
  </w:style>
  <w:style w:type="paragraph" w:styleId="BodyText2">
    <w:name w:val="Body Text 2"/>
    <w:basedOn w:val="Normal"/>
    <w:link w:val="BodyText2Char"/>
    <w:rsid w:val="00A67414"/>
    <w:pPr>
      <w:tabs>
        <w:tab w:val="left" w:pos="360"/>
        <w:tab w:val="left" w:pos="720"/>
      </w:tabs>
      <w:overflowPunct w:val="0"/>
      <w:autoSpaceDE w:val="0"/>
      <w:autoSpaceDN w:val="0"/>
      <w:adjustRightInd w:val="0"/>
      <w:spacing w:after="0" w:line="240" w:lineRule="auto"/>
      <w:jc w:val="both"/>
      <w:textAlignment w:val="baseline"/>
    </w:pPr>
    <w:rPr>
      <w:rFonts w:ascii="Times New Roman" w:eastAsia="MS Mincho" w:hAnsi="Times New Roman" w:cs="Times New Roman"/>
      <w:szCs w:val="20"/>
    </w:rPr>
  </w:style>
  <w:style w:type="character" w:customStyle="1" w:styleId="BodyText2Char">
    <w:name w:val="Body Text 2 Char"/>
    <w:basedOn w:val="DefaultParagraphFont"/>
    <w:link w:val="BodyText2"/>
    <w:rsid w:val="00A67414"/>
    <w:rPr>
      <w:rFonts w:ascii="Times New Roman" w:eastAsia="MS Mincho" w:hAnsi="Times New Roman" w:cs="Times New Roman"/>
      <w:szCs w:val="20"/>
    </w:rPr>
  </w:style>
</w:styles>
</file>

<file path=word/webSettings.xml><?xml version="1.0" encoding="utf-8"?>
<w:webSettings xmlns:r="http://schemas.openxmlformats.org/officeDocument/2006/relationships" xmlns:w="http://schemas.openxmlformats.org/wordprocessingml/2006/main">
  <w:divs>
    <w:div w:id="70322394">
      <w:bodyDiv w:val="1"/>
      <w:marLeft w:val="0"/>
      <w:marRight w:val="0"/>
      <w:marTop w:val="0"/>
      <w:marBottom w:val="0"/>
      <w:divBdr>
        <w:top w:val="none" w:sz="0" w:space="0" w:color="auto"/>
        <w:left w:val="none" w:sz="0" w:space="0" w:color="auto"/>
        <w:bottom w:val="none" w:sz="0" w:space="0" w:color="auto"/>
        <w:right w:val="none" w:sz="0" w:space="0" w:color="auto"/>
      </w:divBdr>
    </w:div>
    <w:div w:id="82652611">
      <w:bodyDiv w:val="1"/>
      <w:marLeft w:val="0"/>
      <w:marRight w:val="0"/>
      <w:marTop w:val="0"/>
      <w:marBottom w:val="0"/>
      <w:divBdr>
        <w:top w:val="none" w:sz="0" w:space="0" w:color="auto"/>
        <w:left w:val="none" w:sz="0" w:space="0" w:color="auto"/>
        <w:bottom w:val="none" w:sz="0" w:space="0" w:color="auto"/>
        <w:right w:val="none" w:sz="0" w:space="0" w:color="auto"/>
      </w:divBdr>
    </w:div>
    <w:div w:id="94600182">
      <w:bodyDiv w:val="1"/>
      <w:marLeft w:val="0"/>
      <w:marRight w:val="0"/>
      <w:marTop w:val="0"/>
      <w:marBottom w:val="0"/>
      <w:divBdr>
        <w:top w:val="none" w:sz="0" w:space="0" w:color="auto"/>
        <w:left w:val="none" w:sz="0" w:space="0" w:color="auto"/>
        <w:bottom w:val="none" w:sz="0" w:space="0" w:color="auto"/>
        <w:right w:val="none" w:sz="0" w:space="0" w:color="auto"/>
      </w:divBdr>
    </w:div>
    <w:div w:id="158889668">
      <w:bodyDiv w:val="1"/>
      <w:marLeft w:val="0"/>
      <w:marRight w:val="0"/>
      <w:marTop w:val="0"/>
      <w:marBottom w:val="0"/>
      <w:divBdr>
        <w:top w:val="none" w:sz="0" w:space="0" w:color="auto"/>
        <w:left w:val="none" w:sz="0" w:space="0" w:color="auto"/>
        <w:bottom w:val="none" w:sz="0" w:space="0" w:color="auto"/>
        <w:right w:val="none" w:sz="0" w:space="0" w:color="auto"/>
      </w:divBdr>
      <w:divsChild>
        <w:div w:id="973213357">
          <w:marLeft w:val="0"/>
          <w:marRight w:val="0"/>
          <w:marTop w:val="0"/>
          <w:marBottom w:val="0"/>
          <w:divBdr>
            <w:top w:val="none" w:sz="0" w:space="0" w:color="auto"/>
            <w:left w:val="none" w:sz="0" w:space="0" w:color="auto"/>
            <w:bottom w:val="none" w:sz="0" w:space="0" w:color="auto"/>
            <w:right w:val="none" w:sz="0" w:space="0" w:color="auto"/>
          </w:divBdr>
          <w:divsChild>
            <w:div w:id="1585798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442419">
      <w:bodyDiv w:val="1"/>
      <w:marLeft w:val="0"/>
      <w:marRight w:val="0"/>
      <w:marTop w:val="0"/>
      <w:marBottom w:val="0"/>
      <w:divBdr>
        <w:top w:val="none" w:sz="0" w:space="0" w:color="auto"/>
        <w:left w:val="none" w:sz="0" w:space="0" w:color="auto"/>
        <w:bottom w:val="none" w:sz="0" w:space="0" w:color="auto"/>
        <w:right w:val="none" w:sz="0" w:space="0" w:color="auto"/>
      </w:divBdr>
    </w:div>
    <w:div w:id="229731294">
      <w:bodyDiv w:val="1"/>
      <w:marLeft w:val="0"/>
      <w:marRight w:val="0"/>
      <w:marTop w:val="0"/>
      <w:marBottom w:val="0"/>
      <w:divBdr>
        <w:top w:val="none" w:sz="0" w:space="0" w:color="auto"/>
        <w:left w:val="none" w:sz="0" w:space="0" w:color="auto"/>
        <w:bottom w:val="none" w:sz="0" w:space="0" w:color="auto"/>
        <w:right w:val="none" w:sz="0" w:space="0" w:color="auto"/>
      </w:divBdr>
    </w:div>
    <w:div w:id="250965554">
      <w:bodyDiv w:val="1"/>
      <w:marLeft w:val="0"/>
      <w:marRight w:val="0"/>
      <w:marTop w:val="0"/>
      <w:marBottom w:val="0"/>
      <w:divBdr>
        <w:top w:val="none" w:sz="0" w:space="0" w:color="auto"/>
        <w:left w:val="none" w:sz="0" w:space="0" w:color="auto"/>
        <w:bottom w:val="none" w:sz="0" w:space="0" w:color="auto"/>
        <w:right w:val="none" w:sz="0" w:space="0" w:color="auto"/>
      </w:divBdr>
    </w:div>
    <w:div w:id="270283674">
      <w:bodyDiv w:val="1"/>
      <w:marLeft w:val="0"/>
      <w:marRight w:val="0"/>
      <w:marTop w:val="0"/>
      <w:marBottom w:val="0"/>
      <w:divBdr>
        <w:top w:val="none" w:sz="0" w:space="0" w:color="auto"/>
        <w:left w:val="none" w:sz="0" w:space="0" w:color="auto"/>
        <w:bottom w:val="none" w:sz="0" w:space="0" w:color="auto"/>
        <w:right w:val="none" w:sz="0" w:space="0" w:color="auto"/>
      </w:divBdr>
    </w:div>
    <w:div w:id="284310863">
      <w:bodyDiv w:val="1"/>
      <w:marLeft w:val="0"/>
      <w:marRight w:val="0"/>
      <w:marTop w:val="0"/>
      <w:marBottom w:val="0"/>
      <w:divBdr>
        <w:top w:val="none" w:sz="0" w:space="0" w:color="auto"/>
        <w:left w:val="none" w:sz="0" w:space="0" w:color="auto"/>
        <w:bottom w:val="none" w:sz="0" w:space="0" w:color="auto"/>
        <w:right w:val="none" w:sz="0" w:space="0" w:color="auto"/>
      </w:divBdr>
    </w:div>
    <w:div w:id="315501613">
      <w:bodyDiv w:val="1"/>
      <w:marLeft w:val="0"/>
      <w:marRight w:val="0"/>
      <w:marTop w:val="0"/>
      <w:marBottom w:val="0"/>
      <w:divBdr>
        <w:top w:val="none" w:sz="0" w:space="0" w:color="auto"/>
        <w:left w:val="none" w:sz="0" w:space="0" w:color="auto"/>
        <w:bottom w:val="none" w:sz="0" w:space="0" w:color="auto"/>
        <w:right w:val="none" w:sz="0" w:space="0" w:color="auto"/>
      </w:divBdr>
    </w:div>
    <w:div w:id="351683611">
      <w:bodyDiv w:val="1"/>
      <w:marLeft w:val="0"/>
      <w:marRight w:val="0"/>
      <w:marTop w:val="0"/>
      <w:marBottom w:val="0"/>
      <w:divBdr>
        <w:top w:val="none" w:sz="0" w:space="0" w:color="auto"/>
        <w:left w:val="none" w:sz="0" w:space="0" w:color="auto"/>
        <w:bottom w:val="none" w:sz="0" w:space="0" w:color="auto"/>
        <w:right w:val="none" w:sz="0" w:space="0" w:color="auto"/>
      </w:divBdr>
    </w:div>
    <w:div w:id="389812549">
      <w:bodyDiv w:val="1"/>
      <w:marLeft w:val="0"/>
      <w:marRight w:val="0"/>
      <w:marTop w:val="0"/>
      <w:marBottom w:val="0"/>
      <w:divBdr>
        <w:top w:val="none" w:sz="0" w:space="0" w:color="auto"/>
        <w:left w:val="none" w:sz="0" w:space="0" w:color="auto"/>
        <w:bottom w:val="none" w:sz="0" w:space="0" w:color="auto"/>
        <w:right w:val="none" w:sz="0" w:space="0" w:color="auto"/>
      </w:divBdr>
    </w:div>
    <w:div w:id="419257934">
      <w:bodyDiv w:val="1"/>
      <w:marLeft w:val="0"/>
      <w:marRight w:val="0"/>
      <w:marTop w:val="0"/>
      <w:marBottom w:val="0"/>
      <w:divBdr>
        <w:top w:val="none" w:sz="0" w:space="0" w:color="auto"/>
        <w:left w:val="none" w:sz="0" w:space="0" w:color="auto"/>
        <w:bottom w:val="none" w:sz="0" w:space="0" w:color="auto"/>
        <w:right w:val="none" w:sz="0" w:space="0" w:color="auto"/>
      </w:divBdr>
    </w:div>
    <w:div w:id="426654381">
      <w:bodyDiv w:val="1"/>
      <w:marLeft w:val="0"/>
      <w:marRight w:val="0"/>
      <w:marTop w:val="0"/>
      <w:marBottom w:val="0"/>
      <w:divBdr>
        <w:top w:val="none" w:sz="0" w:space="0" w:color="auto"/>
        <w:left w:val="none" w:sz="0" w:space="0" w:color="auto"/>
        <w:bottom w:val="none" w:sz="0" w:space="0" w:color="auto"/>
        <w:right w:val="none" w:sz="0" w:space="0" w:color="auto"/>
      </w:divBdr>
    </w:div>
    <w:div w:id="440149235">
      <w:bodyDiv w:val="1"/>
      <w:marLeft w:val="0"/>
      <w:marRight w:val="0"/>
      <w:marTop w:val="0"/>
      <w:marBottom w:val="0"/>
      <w:divBdr>
        <w:top w:val="none" w:sz="0" w:space="0" w:color="auto"/>
        <w:left w:val="none" w:sz="0" w:space="0" w:color="auto"/>
        <w:bottom w:val="none" w:sz="0" w:space="0" w:color="auto"/>
        <w:right w:val="none" w:sz="0" w:space="0" w:color="auto"/>
      </w:divBdr>
    </w:div>
    <w:div w:id="442386851">
      <w:bodyDiv w:val="1"/>
      <w:marLeft w:val="0"/>
      <w:marRight w:val="0"/>
      <w:marTop w:val="0"/>
      <w:marBottom w:val="0"/>
      <w:divBdr>
        <w:top w:val="none" w:sz="0" w:space="0" w:color="auto"/>
        <w:left w:val="none" w:sz="0" w:space="0" w:color="auto"/>
        <w:bottom w:val="none" w:sz="0" w:space="0" w:color="auto"/>
        <w:right w:val="none" w:sz="0" w:space="0" w:color="auto"/>
      </w:divBdr>
    </w:div>
    <w:div w:id="449671808">
      <w:bodyDiv w:val="1"/>
      <w:marLeft w:val="0"/>
      <w:marRight w:val="0"/>
      <w:marTop w:val="0"/>
      <w:marBottom w:val="0"/>
      <w:divBdr>
        <w:top w:val="none" w:sz="0" w:space="0" w:color="auto"/>
        <w:left w:val="none" w:sz="0" w:space="0" w:color="auto"/>
        <w:bottom w:val="none" w:sz="0" w:space="0" w:color="auto"/>
        <w:right w:val="none" w:sz="0" w:space="0" w:color="auto"/>
      </w:divBdr>
    </w:div>
    <w:div w:id="465659449">
      <w:bodyDiv w:val="1"/>
      <w:marLeft w:val="0"/>
      <w:marRight w:val="0"/>
      <w:marTop w:val="0"/>
      <w:marBottom w:val="0"/>
      <w:divBdr>
        <w:top w:val="none" w:sz="0" w:space="0" w:color="auto"/>
        <w:left w:val="none" w:sz="0" w:space="0" w:color="auto"/>
        <w:bottom w:val="none" w:sz="0" w:space="0" w:color="auto"/>
        <w:right w:val="none" w:sz="0" w:space="0" w:color="auto"/>
      </w:divBdr>
    </w:div>
    <w:div w:id="490677799">
      <w:bodyDiv w:val="1"/>
      <w:marLeft w:val="0"/>
      <w:marRight w:val="0"/>
      <w:marTop w:val="0"/>
      <w:marBottom w:val="0"/>
      <w:divBdr>
        <w:top w:val="none" w:sz="0" w:space="0" w:color="auto"/>
        <w:left w:val="none" w:sz="0" w:space="0" w:color="auto"/>
        <w:bottom w:val="none" w:sz="0" w:space="0" w:color="auto"/>
        <w:right w:val="none" w:sz="0" w:space="0" w:color="auto"/>
      </w:divBdr>
    </w:div>
    <w:div w:id="520509388">
      <w:bodyDiv w:val="1"/>
      <w:marLeft w:val="0"/>
      <w:marRight w:val="0"/>
      <w:marTop w:val="0"/>
      <w:marBottom w:val="0"/>
      <w:divBdr>
        <w:top w:val="none" w:sz="0" w:space="0" w:color="auto"/>
        <w:left w:val="none" w:sz="0" w:space="0" w:color="auto"/>
        <w:bottom w:val="none" w:sz="0" w:space="0" w:color="auto"/>
        <w:right w:val="none" w:sz="0" w:space="0" w:color="auto"/>
      </w:divBdr>
    </w:div>
    <w:div w:id="565724597">
      <w:bodyDiv w:val="1"/>
      <w:marLeft w:val="0"/>
      <w:marRight w:val="0"/>
      <w:marTop w:val="0"/>
      <w:marBottom w:val="0"/>
      <w:divBdr>
        <w:top w:val="none" w:sz="0" w:space="0" w:color="auto"/>
        <w:left w:val="none" w:sz="0" w:space="0" w:color="auto"/>
        <w:bottom w:val="none" w:sz="0" w:space="0" w:color="auto"/>
        <w:right w:val="none" w:sz="0" w:space="0" w:color="auto"/>
      </w:divBdr>
      <w:divsChild>
        <w:div w:id="1439837648">
          <w:marLeft w:val="0"/>
          <w:marRight w:val="0"/>
          <w:marTop w:val="0"/>
          <w:marBottom w:val="0"/>
          <w:divBdr>
            <w:top w:val="none" w:sz="0" w:space="0" w:color="auto"/>
            <w:left w:val="none" w:sz="0" w:space="0" w:color="auto"/>
            <w:bottom w:val="none" w:sz="0" w:space="0" w:color="auto"/>
            <w:right w:val="none" w:sz="0" w:space="0" w:color="auto"/>
          </w:divBdr>
        </w:div>
      </w:divsChild>
    </w:div>
    <w:div w:id="578173847">
      <w:bodyDiv w:val="1"/>
      <w:marLeft w:val="0"/>
      <w:marRight w:val="0"/>
      <w:marTop w:val="0"/>
      <w:marBottom w:val="0"/>
      <w:divBdr>
        <w:top w:val="none" w:sz="0" w:space="0" w:color="auto"/>
        <w:left w:val="none" w:sz="0" w:space="0" w:color="auto"/>
        <w:bottom w:val="none" w:sz="0" w:space="0" w:color="auto"/>
        <w:right w:val="none" w:sz="0" w:space="0" w:color="auto"/>
      </w:divBdr>
    </w:div>
    <w:div w:id="583031234">
      <w:bodyDiv w:val="1"/>
      <w:marLeft w:val="0"/>
      <w:marRight w:val="0"/>
      <w:marTop w:val="0"/>
      <w:marBottom w:val="0"/>
      <w:divBdr>
        <w:top w:val="none" w:sz="0" w:space="0" w:color="auto"/>
        <w:left w:val="none" w:sz="0" w:space="0" w:color="auto"/>
        <w:bottom w:val="none" w:sz="0" w:space="0" w:color="auto"/>
        <w:right w:val="none" w:sz="0" w:space="0" w:color="auto"/>
      </w:divBdr>
    </w:div>
    <w:div w:id="595484075">
      <w:bodyDiv w:val="1"/>
      <w:marLeft w:val="0"/>
      <w:marRight w:val="0"/>
      <w:marTop w:val="0"/>
      <w:marBottom w:val="0"/>
      <w:divBdr>
        <w:top w:val="none" w:sz="0" w:space="0" w:color="auto"/>
        <w:left w:val="none" w:sz="0" w:space="0" w:color="auto"/>
        <w:bottom w:val="none" w:sz="0" w:space="0" w:color="auto"/>
        <w:right w:val="none" w:sz="0" w:space="0" w:color="auto"/>
      </w:divBdr>
    </w:div>
    <w:div w:id="605775559">
      <w:bodyDiv w:val="1"/>
      <w:marLeft w:val="0"/>
      <w:marRight w:val="0"/>
      <w:marTop w:val="0"/>
      <w:marBottom w:val="0"/>
      <w:divBdr>
        <w:top w:val="none" w:sz="0" w:space="0" w:color="auto"/>
        <w:left w:val="none" w:sz="0" w:space="0" w:color="auto"/>
        <w:bottom w:val="none" w:sz="0" w:space="0" w:color="auto"/>
        <w:right w:val="none" w:sz="0" w:space="0" w:color="auto"/>
      </w:divBdr>
    </w:div>
    <w:div w:id="639773593">
      <w:bodyDiv w:val="1"/>
      <w:marLeft w:val="0"/>
      <w:marRight w:val="0"/>
      <w:marTop w:val="0"/>
      <w:marBottom w:val="0"/>
      <w:divBdr>
        <w:top w:val="none" w:sz="0" w:space="0" w:color="auto"/>
        <w:left w:val="none" w:sz="0" w:space="0" w:color="auto"/>
        <w:bottom w:val="none" w:sz="0" w:space="0" w:color="auto"/>
        <w:right w:val="none" w:sz="0" w:space="0" w:color="auto"/>
      </w:divBdr>
    </w:div>
    <w:div w:id="641542793">
      <w:bodyDiv w:val="1"/>
      <w:marLeft w:val="0"/>
      <w:marRight w:val="0"/>
      <w:marTop w:val="0"/>
      <w:marBottom w:val="0"/>
      <w:divBdr>
        <w:top w:val="none" w:sz="0" w:space="0" w:color="auto"/>
        <w:left w:val="none" w:sz="0" w:space="0" w:color="auto"/>
        <w:bottom w:val="none" w:sz="0" w:space="0" w:color="auto"/>
        <w:right w:val="none" w:sz="0" w:space="0" w:color="auto"/>
      </w:divBdr>
    </w:div>
    <w:div w:id="672799309">
      <w:bodyDiv w:val="1"/>
      <w:marLeft w:val="0"/>
      <w:marRight w:val="0"/>
      <w:marTop w:val="0"/>
      <w:marBottom w:val="0"/>
      <w:divBdr>
        <w:top w:val="none" w:sz="0" w:space="0" w:color="auto"/>
        <w:left w:val="none" w:sz="0" w:space="0" w:color="auto"/>
        <w:bottom w:val="none" w:sz="0" w:space="0" w:color="auto"/>
        <w:right w:val="none" w:sz="0" w:space="0" w:color="auto"/>
      </w:divBdr>
    </w:div>
    <w:div w:id="681203028">
      <w:bodyDiv w:val="1"/>
      <w:marLeft w:val="0"/>
      <w:marRight w:val="0"/>
      <w:marTop w:val="0"/>
      <w:marBottom w:val="0"/>
      <w:divBdr>
        <w:top w:val="none" w:sz="0" w:space="0" w:color="auto"/>
        <w:left w:val="none" w:sz="0" w:space="0" w:color="auto"/>
        <w:bottom w:val="none" w:sz="0" w:space="0" w:color="auto"/>
        <w:right w:val="none" w:sz="0" w:space="0" w:color="auto"/>
      </w:divBdr>
    </w:div>
    <w:div w:id="698359369">
      <w:bodyDiv w:val="1"/>
      <w:marLeft w:val="0"/>
      <w:marRight w:val="0"/>
      <w:marTop w:val="0"/>
      <w:marBottom w:val="0"/>
      <w:divBdr>
        <w:top w:val="none" w:sz="0" w:space="0" w:color="auto"/>
        <w:left w:val="none" w:sz="0" w:space="0" w:color="auto"/>
        <w:bottom w:val="none" w:sz="0" w:space="0" w:color="auto"/>
        <w:right w:val="none" w:sz="0" w:space="0" w:color="auto"/>
      </w:divBdr>
    </w:div>
    <w:div w:id="703141985">
      <w:bodyDiv w:val="1"/>
      <w:marLeft w:val="0"/>
      <w:marRight w:val="0"/>
      <w:marTop w:val="0"/>
      <w:marBottom w:val="0"/>
      <w:divBdr>
        <w:top w:val="none" w:sz="0" w:space="0" w:color="auto"/>
        <w:left w:val="none" w:sz="0" w:space="0" w:color="auto"/>
        <w:bottom w:val="none" w:sz="0" w:space="0" w:color="auto"/>
        <w:right w:val="none" w:sz="0" w:space="0" w:color="auto"/>
      </w:divBdr>
    </w:div>
    <w:div w:id="719941539">
      <w:bodyDiv w:val="1"/>
      <w:marLeft w:val="0"/>
      <w:marRight w:val="0"/>
      <w:marTop w:val="0"/>
      <w:marBottom w:val="0"/>
      <w:divBdr>
        <w:top w:val="none" w:sz="0" w:space="0" w:color="auto"/>
        <w:left w:val="none" w:sz="0" w:space="0" w:color="auto"/>
        <w:bottom w:val="none" w:sz="0" w:space="0" w:color="auto"/>
        <w:right w:val="none" w:sz="0" w:space="0" w:color="auto"/>
      </w:divBdr>
    </w:div>
    <w:div w:id="730886082">
      <w:bodyDiv w:val="1"/>
      <w:marLeft w:val="0"/>
      <w:marRight w:val="0"/>
      <w:marTop w:val="0"/>
      <w:marBottom w:val="0"/>
      <w:divBdr>
        <w:top w:val="none" w:sz="0" w:space="0" w:color="auto"/>
        <w:left w:val="none" w:sz="0" w:space="0" w:color="auto"/>
        <w:bottom w:val="none" w:sz="0" w:space="0" w:color="auto"/>
        <w:right w:val="none" w:sz="0" w:space="0" w:color="auto"/>
      </w:divBdr>
    </w:div>
    <w:div w:id="757599227">
      <w:bodyDiv w:val="1"/>
      <w:marLeft w:val="0"/>
      <w:marRight w:val="0"/>
      <w:marTop w:val="0"/>
      <w:marBottom w:val="0"/>
      <w:divBdr>
        <w:top w:val="none" w:sz="0" w:space="0" w:color="auto"/>
        <w:left w:val="none" w:sz="0" w:space="0" w:color="auto"/>
        <w:bottom w:val="none" w:sz="0" w:space="0" w:color="auto"/>
        <w:right w:val="none" w:sz="0" w:space="0" w:color="auto"/>
      </w:divBdr>
    </w:div>
    <w:div w:id="765610690">
      <w:bodyDiv w:val="1"/>
      <w:marLeft w:val="0"/>
      <w:marRight w:val="0"/>
      <w:marTop w:val="0"/>
      <w:marBottom w:val="0"/>
      <w:divBdr>
        <w:top w:val="none" w:sz="0" w:space="0" w:color="auto"/>
        <w:left w:val="none" w:sz="0" w:space="0" w:color="auto"/>
        <w:bottom w:val="none" w:sz="0" w:space="0" w:color="auto"/>
        <w:right w:val="none" w:sz="0" w:space="0" w:color="auto"/>
      </w:divBdr>
    </w:div>
    <w:div w:id="775715782">
      <w:bodyDiv w:val="1"/>
      <w:marLeft w:val="0"/>
      <w:marRight w:val="0"/>
      <w:marTop w:val="0"/>
      <w:marBottom w:val="0"/>
      <w:divBdr>
        <w:top w:val="none" w:sz="0" w:space="0" w:color="auto"/>
        <w:left w:val="none" w:sz="0" w:space="0" w:color="auto"/>
        <w:bottom w:val="none" w:sz="0" w:space="0" w:color="auto"/>
        <w:right w:val="none" w:sz="0" w:space="0" w:color="auto"/>
      </w:divBdr>
      <w:divsChild>
        <w:div w:id="399980742">
          <w:marLeft w:val="0"/>
          <w:marRight w:val="0"/>
          <w:marTop w:val="0"/>
          <w:marBottom w:val="0"/>
          <w:divBdr>
            <w:top w:val="none" w:sz="0" w:space="0" w:color="auto"/>
            <w:left w:val="none" w:sz="0" w:space="0" w:color="auto"/>
            <w:bottom w:val="none" w:sz="0" w:space="0" w:color="auto"/>
            <w:right w:val="none" w:sz="0" w:space="0" w:color="auto"/>
          </w:divBdr>
        </w:div>
      </w:divsChild>
    </w:div>
    <w:div w:id="777213798">
      <w:bodyDiv w:val="1"/>
      <w:marLeft w:val="0"/>
      <w:marRight w:val="0"/>
      <w:marTop w:val="0"/>
      <w:marBottom w:val="0"/>
      <w:divBdr>
        <w:top w:val="none" w:sz="0" w:space="0" w:color="auto"/>
        <w:left w:val="none" w:sz="0" w:space="0" w:color="auto"/>
        <w:bottom w:val="none" w:sz="0" w:space="0" w:color="auto"/>
        <w:right w:val="none" w:sz="0" w:space="0" w:color="auto"/>
      </w:divBdr>
    </w:div>
    <w:div w:id="840046304">
      <w:bodyDiv w:val="1"/>
      <w:marLeft w:val="0"/>
      <w:marRight w:val="0"/>
      <w:marTop w:val="0"/>
      <w:marBottom w:val="0"/>
      <w:divBdr>
        <w:top w:val="none" w:sz="0" w:space="0" w:color="auto"/>
        <w:left w:val="none" w:sz="0" w:space="0" w:color="auto"/>
        <w:bottom w:val="none" w:sz="0" w:space="0" w:color="auto"/>
        <w:right w:val="none" w:sz="0" w:space="0" w:color="auto"/>
      </w:divBdr>
    </w:div>
    <w:div w:id="843209357">
      <w:bodyDiv w:val="1"/>
      <w:marLeft w:val="0"/>
      <w:marRight w:val="0"/>
      <w:marTop w:val="0"/>
      <w:marBottom w:val="0"/>
      <w:divBdr>
        <w:top w:val="none" w:sz="0" w:space="0" w:color="auto"/>
        <w:left w:val="none" w:sz="0" w:space="0" w:color="auto"/>
        <w:bottom w:val="none" w:sz="0" w:space="0" w:color="auto"/>
        <w:right w:val="none" w:sz="0" w:space="0" w:color="auto"/>
      </w:divBdr>
    </w:div>
    <w:div w:id="869613325">
      <w:bodyDiv w:val="1"/>
      <w:marLeft w:val="0"/>
      <w:marRight w:val="0"/>
      <w:marTop w:val="0"/>
      <w:marBottom w:val="0"/>
      <w:divBdr>
        <w:top w:val="none" w:sz="0" w:space="0" w:color="auto"/>
        <w:left w:val="none" w:sz="0" w:space="0" w:color="auto"/>
        <w:bottom w:val="none" w:sz="0" w:space="0" w:color="auto"/>
        <w:right w:val="none" w:sz="0" w:space="0" w:color="auto"/>
      </w:divBdr>
    </w:div>
    <w:div w:id="890262170">
      <w:bodyDiv w:val="1"/>
      <w:marLeft w:val="0"/>
      <w:marRight w:val="0"/>
      <w:marTop w:val="0"/>
      <w:marBottom w:val="0"/>
      <w:divBdr>
        <w:top w:val="none" w:sz="0" w:space="0" w:color="auto"/>
        <w:left w:val="none" w:sz="0" w:space="0" w:color="auto"/>
        <w:bottom w:val="none" w:sz="0" w:space="0" w:color="auto"/>
        <w:right w:val="none" w:sz="0" w:space="0" w:color="auto"/>
      </w:divBdr>
    </w:div>
    <w:div w:id="898251727">
      <w:bodyDiv w:val="1"/>
      <w:marLeft w:val="0"/>
      <w:marRight w:val="0"/>
      <w:marTop w:val="0"/>
      <w:marBottom w:val="0"/>
      <w:divBdr>
        <w:top w:val="none" w:sz="0" w:space="0" w:color="auto"/>
        <w:left w:val="none" w:sz="0" w:space="0" w:color="auto"/>
        <w:bottom w:val="none" w:sz="0" w:space="0" w:color="auto"/>
        <w:right w:val="none" w:sz="0" w:space="0" w:color="auto"/>
      </w:divBdr>
      <w:divsChild>
        <w:div w:id="1395007274">
          <w:marLeft w:val="0"/>
          <w:marRight w:val="0"/>
          <w:marTop w:val="0"/>
          <w:marBottom w:val="0"/>
          <w:divBdr>
            <w:top w:val="none" w:sz="0" w:space="0" w:color="auto"/>
            <w:left w:val="none" w:sz="0" w:space="0" w:color="auto"/>
            <w:bottom w:val="none" w:sz="0" w:space="0" w:color="auto"/>
            <w:right w:val="none" w:sz="0" w:space="0" w:color="auto"/>
          </w:divBdr>
          <w:divsChild>
            <w:div w:id="668140403">
              <w:marLeft w:val="0"/>
              <w:marRight w:val="0"/>
              <w:marTop w:val="0"/>
              <w:marBottom w:val="0"/>
              <w:divBdr>
                <w:top w:val="none" w:sz="0" w:space="0" w:color="auto"/>
                <w:left w:val="none" w:sz="0" w:space="0" w:color="auto"/>
                <w:bottom w:val="none" w:sz="0" w:space="0" w:color="auto"/>
                <w:right w:val="none" w:sz="0" w:space="0" w:color="auto"/>
              </w:divBdr>
              <w:divsChild>
                <w:div w:id="184443425">
                  <w:marLeft w:val="0"/>
                  <w:marRight w:val="0"/>
                  <w:marTop w:val="0"/>
                  <w:marBottom w:val="0"/>
                  <w:divBdr>
                    <w:top w:val="none" w:sz="0" w:space="0" w:color="auto"/>
                    <w:left w:val="none" w:sz="0" w:space="0" w:color="auto"/>
                    <w:bottom w:val="none" w:sz="0" w:space="0" w:color="auto"/>
                    <w:right w:val="none" w:sz="0" w:space="0" w:color="auto"/>
                  </w:divBdr>
                  <w:divsChild>
                    <w:div w:id="21916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8807838">
      <w:bodyDiv w:val="1"/>
      <w:marLeft w:val="0"/>
      <w:marRight w:val="0"/>
      <w:marTop w:val="0"/>
      <w:marBottom w:val="0"/>
      <w:divBdr>
        <w:top w:val="none" w:sz="0" w:space="0" w:color="auto"/>
        <w:left w:val="none" w:sz="0" w:space="0" w:color="auto"/>
        <w:bottom w:val="none" w:sz="0" w:space="0" w:color="auto"/>
        <w:right w:val="none" w:sz="0" w:space="0" w:color="auto"/>
      </w:divBdr>
    </w:div>
    <w:div w:id="912203208">
      <w:bodyDiv w:val="1"/>
      <w:marLeft w:val="0"/>
      <w:marRight w:val="0"/>
      <w:marTop w:val="0"/>
      <w:marBottom w:val="0"/>
      <w:divBdr>
        <w:top w:val="none" w:sz="0" w:space="0" w:color="auto"/>
        <w:left w:val="none" w:sz="0" w:space="0" w:color="auto"/>
        <w:bottom w:val="none" w:sz="0" w:space="0" w:color="auto"/>
        <w:right w:val="none" w:sz="0" w:space="0" w:color="auto"/>
      </w:divBdr>
    </w:div>
    <w:div w:id="919364978">
      <w:bodyDiv w:val="1"/>
      <w:marLeft w:val="0"/>
      <w:marRight w:val="0"/>
      <w:marTop w:val="0"/>
      <w:marBottom w:val="0"/>
      <w:divBdr>
        <w:top w:val="none" w:sz="0" w:space="0" w:color="auto"/>
        <w:left w:val="none" w:sz="0" w:space="0" w:color="auto"/>
        <w:bottom w:val="none" w:sz="0" w:space="0" w:color="auto"/>
        <w:right w:val="none" w:sz="0" w:space="0" w:color="auto"/>
      </w:divBdr>
    </w:div>
    <w:div w:id="959185020">
      <w:bodyDiv w:val="1"/>
      <w:marLeft w:val="0"/>
      <w:marRight w:val="0"/>
      <w:marTop w:val="0"/>
      <w:marBottom w:val="0"/>
      <w:divBdr>
        <w:top w:val="none" w:sz="0" w:space="0" w:color="auto"/>
        <w:left w:val="none" w:sz="0" w:space="0" w:color="auto"/>
        <w:bottom w:val="none" w:sz="0" w:space="0" w:color="auto"/>
        <w:right w:val="none" w:sz="0" w:space="0" w:color="auto"/>
      </w:divBdr>
    </w:div>
    <w:div w:id="972831932">
      <w:bodyDiv w:val="1"/>
      <w:marLeft w:val="0"/>
      <w:marRight w:val="0"/>
      <w:marTop w:val="0"/>
      <w:marBottom w:val="0"/>
      <w:divBdr>
        <w:top w:val="none" w:sz="0" w:space="0" w:color="auto"/>
        <w:left w:val="none" w:sz="0" w:space="0" w:color="auto"/>
        <w:bottom w:val="none" w:sz="0" w:space="0" w:color="auto"/>
        <w:right w:val="none" w:sz="0" w:space="0" w:color="auto"/>
      </w:divBdr>
    </w:div>
    <w:div w:id="980383447">
      <w:bodyDiv w:val="1"/>
      <w:marLeft w:val="0"/>
      <w:marRight w:val="0"/>
      <w:marTop w:val="0"/>
      <w:marBottom w:val="0"/>
      <w:divBdr>
        <w:top w:val="none" w:sz="0" w:space="0" w:color="auto"/>
        <w:left w:val="none" w:sz="0" w:space="0" w:color="auto"/>
        <w:bottom w:val="none" w:sz="0" w:space="0" w:color="auto"/>
        <w:right w:val="none" w:sz="0" w:space="0" w:color="auto"/>
      </w:divBdr>
    </w:div>
    <w:div w:id="1005209316">
      <w:bodyDiv w:val="1"/>
      <w:marLeft w:val="0"/>
      <w:marRight w:val="0"/>
      <w:marTop w:val="0"/>
      <w:marBottom w:val="0"/>
      <w:divBdr>
        <w:top w:val="none" w:sz="0" w:space="0" w:color="auto"/>
        <w:left w:val="none" w:sz="0" w:space="0" w:color="auto"/>
        <w:bottom w:val="none" w:sz="0" w:space="0" w:color="auto"/>
        <w:right w:val="none" w:sz="0" w:space="0" w:color="auto"/>
      </w:divBdr>
    </w:div>
    <w:div w:id="1020469045">
      <w:bodyDiv w:val="1"/>
      <w:marLeft w:val="0"/>
      <w:marRight w:val="0"/>
      <w:marTop w:val="0"/>
      <w:marBottom w:val="0"/>
      <w:divBdr>
        <w:top w:val="none" w:sz="0" w:space="0" w:color="auto"/>
        <w:left w:val="none" w:sz="0" w:space="0" w:color="auto"/>
        <w:bottom w:val="none" w:sz="0" w:space="0" w:color="auto"/>
        <w:right w:val="none" w:sz="0" w:space="0" w:color="auto"/>
      </w:divBdr>
    </w:div>
    <w:div w:id="1043675297">
      <w:bodyDiv w:val="1"/>
      <w:marLeft w:val="0"/>
      <w:marRight w:val="0"/>
      <w:marTop w:val="0"/>
      <w:marBottom w:val="0"/>
      <w:divBdr>
        <w:top w:val="none" w:sz="0" w:space="0" w:color="auto"/>
        <w:left w:val="none" w:sz="0" w:space="0" w:color="auto"/>
        <w:bottom w:val="none" w:sz="0" w:space="0" w:color="auto"/>
        <w:right w:val="none" w:sz="0" w:space="0" w:color="auto"/>
      </w:divBdr>
    </w:div>
    <w:div w:id="1046836721">
      <w:bodyDiv w:val="1"/>
      <w:marLeft w:val="0"/>
      <w:marRight w:val="0"/>
      <w:marTop w:val="0"/>
      <w:marBottom w:val="0"/>
      <w:divBdr>
        <w:top w:val="none" w:sz="0" w:space="0" w:color="auto"/>
        <w:left w:val="none" w:sz="0" w:space="0" w:color="auto"/>
        <w:bottom w:val="none" w:sz="0" w:space="0" w:color="auto"/>
        <w:right w:val="none" w:sz="0" w:space="0" w:color="auto"/>
      </w:divBdr>
    </w:div>
    <w:div w:id="1069041192">
      <w:bodyDiv w:val="1"/>
      <w:marLeft w:val="0"/>
      <w:marRight w:val="0"/>
      <w:marTop w:val="0"/>
      <w:marBottom w:val="0"/>
      <w:divBdr>
        <w:top w:val="none" w:sz="0" w:space="0" w:color="auto"/>
        <w:left w:val="none" w:sz="0" w:space="0" w:color="auto"/>
        <w:bottom w:val="none" w:sz="0" w:space="0" w:color="auto"/>
        <w:right w:val="none" w:sz="0" w:space="0" w:color="auto"/>
      </w:divBdr>
    </w:div>
    <w:div w:id="1073550336">
      <w:bodyDiv w:val="1"/>
      <w:marLeft w:val="0"/>
      <w:marRight w:val="0"/>
      <w:marTop w:val="0"/>
      <w:marBottom w:val="0"/>
      <w:divBdr>
        <w:top w:val="none" w:sz="0" w:space="0" w:color="auto"/>
        <w:left w:val="none" w:sz="0" w:space="0" w:color="auto"/>
        <w:bottom w:val="none" w:sz="0" w:space="0" w:color="auto"/>
        <w:right w:val="none" w:sz="0" w:space="0" w:color="auto"/>
      </w:divBdr>
    </w:div>
    <w:div w:id="1080979709">
      <w:bodyDiv w:val="1"/>
      <w:marLeft w:val="0"/>
      <w:marRight w:val="0"/>
      <w:marTop w:val="0"/>
      <w:marBottom w:val="0"/>
      <w:divBdr>
        <w:top w:val="none" w:sz="0" w:space="0" w:color="auto"/>
        <w:left w:val="none" w:sz="0" w:space="0" w:color="auto"/>
        <w:bottom w:val="none" w:sz="0" w:space="0" w:color="auto"/>
        <w:right w:val="none" w:sz="0" w:space="0" w:color="auto"/>
      </w:divBdr>
    </w:div>
    <w:div w:id="1093866658">
      <w:bodyDiv w:val="1"/>
      <w:marLeft w:val="0"/>
      <w:marRight w:val="0"/>
      <w:marTop w:val="0"/>
      <w:marBottom w:val="0"/>
      <w:divBdr>
        <w:top w:val="none" w:sz="0" w:space="0" w:color="auto"/>
        <w:left w:val="none" w:sz="0" w:space="0" w:color="auto"/>
        <w:bottom w:val="none" w:sz="0" w:space="0" w:color="auto"/>
        <w:right w:val="none" w:sz="0" w:space="0" w:color="auto"/>
      </w:divBdr>
      <w:divsChild>
        <w:div w:id="1364092597">
          <w:marLeft w:val="0"/>
          <w:marRight w:val="0"/>
          <w:marTop w:val="0"/>
          <w:marBottom w:val="0"/>
          <w:divBdr>
            <w:top w:val="none" w:sz="0" w:space="2" w:color="auto"/>
            <w:left w:val="none" w:sz="0" w:space="3" w:color="auto"/>
            <w:bottom w:val="none" w:sz="0" w:space="0" w:color="auto"/>
            <w:right w:val="none" w:sz="0" w:space="23" w:color="auto"/>
          </w:divBdr>
          <w:divsChild>
            <w:div w:id="1812015492">
              <w:marLeft w:val="0"/>
              <w:marRight w:val="0"/>
              <w:marTop w:val="250"/>
              <w:marBottom w:val="0"/>
              <w:divBdr>
                <w:top w:val="none" w:sz="0" w:space="0" w:color="auto"/>
                <w:left w:val="none" w:sz="0" w:space="0" w:color="auto"/>
                <w:bottom w:val="none" w:sz="0" w:space="0" w:color="auto"/>
                <w:right w:val="none" w:sz="0" w:space="0" w:color="auto"/>
              </w:divBdr>
            </w:div>
          </w:divsChild>
        </w:div>
        <w:div w:id="786852349">
          <w:marLeft w:val="0"/>
          <w:marRight w:val="0"/>
          <w:marTop w:val="0"/>
          <w:marBottom w:val="0"/>
          <w:divBdr>
            <w:top w:val="none" w:sz="0" w:space="0" w:color="auto"/>
            <w:left w:val="none" w:sz="0" w:space="0" w:color="auto"/>
            <w:bottom w:val="none" w:sz="0" w:space="5" w:color="auto"/>
            <w:right w:val="none" w:sz="0" w:space="0" w:color="auto"/>
          </w:divBdr>
          <w:divsChild>
            <w:div w:id="1447459870">
              <w:marLeft w:val="0"/>
              <w:marRight w:val="0"/>
              <w:marTop w:val="0"/>
              <w:marBottom w:val="0"/>
              <w:divBdr>
                <w:top w:val="none" w:sz="0" w:space="5" w:color="auto"/>
                <w:left w:val="none" w:sz="0" w:space="0" w:color="auto"/>
                <w:bottom w:val="none" w:sz="0" w:space="5" w:color="auto"/>
                <w:right w:val="none" w:sz="0" w:space="0" w:color="auto"/>
              </w:divBdr>
            </w:div>
          </w:divsChild>
        </w:div>
      </w:divsChild>
    </w:div>
    <w:div w:id="1133672877">
      <w:bodyDiv w:val="1"/>
      <w:marLeft w:val="0"/>
      <w:marRight w:val="0"/>
      <w:marTop w:val="0"/>
      <w:marBottom w:val="0"/>
      <w:divBdr>
        <w:top w:val="none" w:sz="0" w:space="0" w:color="auto"/>
        <w:left w:val="none" w:sz="0" w:space="0" w:color="auto"/>
        <w:bottom w:val="none" w:sz="0" w:space="0" w:color="auto"/>
        <w:right w:val="none" w:sz="0" w:space="0" w:color="auto"/>
      </w:divBdr>
    </w:div>
    <w:div w:id="1134984265">
      <w:bodyDiv w:val="1"/>
      <w:marLeft w:val="0"/>
      <w:marRight w:val="0"/>
      <w:marTop w:val="0"/>
      <w:marBottom w:val="0"/>
      <w:divBdr>
        <w:top w:val="none" w:sz="0" w:space="0" w:color="auto"/>
        <w:left w:val="none" w:sz="0" w:space="0" w:color="auto"/>
        <w:bottom w:val="none" w:sz="0" w:space="0" w:color="auto"/>
        <w:right w:val="none" w:sz="0" w:space="0" w:color="auto"/>
      </w:divBdr>
    </w:div>
    <w:div w:id="1162038796">
      <w:bodyDiv w:val="1"/>
      <w:marLeft w:val="0"/>
      <w:marRight w:val="0"/>
      <w:marTop w:val="0"/>
      <w:marBottom w:val="0"/>
      <w:divBdr>
        <w:top w:val="none" w:sz="0" w:space="0" w:color="auto"/>
        <w:left w:val="none" w:sz="0" w:space="0" w:color="auto"/>
        <w:bottom w:val="none" w:sz="0" w:space="0" w:color="auto"/>
        <w:right w:val="none" w:sz="0" w:space="0" w:color="auto"/>
      </w:divBdr>
    </w:div>
    <w:div w:id="1171411441">
      <w:bodyDiv w:val="1"/>
      <w:marLeft w:val="0"/>
      <w:marRight w:val="0"/>
      <w:marTop w:val="0"/>
      <w:marBottom w:val="0"/>
      <w:divBdr>
        <w:top w:val="none" w:sz="0" w:space="0" w:color="auto"/>
        <w:left w:val="none" w:sz="0" w:space="0" w:color="auto"/>
        <w:bottom w:val="none" w:sz="0" w:space="0" w:color="auto"/>
        <w:right w:val="none" w:sz="0" w:space="0" w:color="auto"/>
      </w:divBdr>
    </w:div>
    <w:div w:id="1172910138">
      <w:bodyDiv w:val="1"/>
      <w:marLeft w:val="0"/>
      <w:marRight w:val="0"/>
      <w:marTop w:val="0"/>
      <w:marBottom w:val="0"/>
      <w:divBdr>
        <w:top w:val="none" w:sz="0" w:space="0" w:color="auto"/>
        <w:left w:val="none" w:sz="0" w:space="0" w:color="auto"/>
        <w:bottom w:val="none" w:sz="0" w:space="0" w:color="auto"/>
        <w:right w:val="none" w:sz="0" w:space="0" w:color="auto"/>
      </w:divBdr>
    </w:div>
    <w:div w:id="1196694401">
      <w:bodyDiv w:val="1"/>
      <w:marLeft w:val="0"/>
      <w:marRight w:val="0"/>
      <w:marTop w:val="0"/>
      <w:marBottom w:val="0"/>
      <w:divBdr>
        <w:top w:val="none" w:sz="0" w:space="0" w:color="auto"/>
        <w:left w:val="none" w:sz="0" w:space="0" w:color="auto"/>
        <w:bottom w:val="none" w:sz="0" w:space="0" w:color="auto"/>
        <w:right w:val="none" w:sz="0" w:space="0" w:color="auto"/>
      </w:divBdr>
    </w:div>
    <w:div w:id="1216046502">
      <w:bodyDiv w:val="1"/>
      <w:marLeft w:val="0"/>
      <w:marRight w:val="0"/>
      <w:marTop w:val="0"/>
      <w:marBottom w:val="0"/>
      <w:divBdr>
        <w:top w:val="none" w:sz="0" w:space="0" w:color="auto"/>
        <w:left w:val="none" w:sz="0" w:space="0" w:color="auto"/>
        <w:bottom w:val="none" w:sz="0" w:space="0" w:color="auto"/>
        <w:right w:val="none" w:sz="0" w:space="0" w:color="auto"/>
      </w:divBdr>
    </w:div>
    <w:div w:id="1230842592">
      <w:bodyDiv w:val="1"/>
      <w:marLeft w:val="0"/>
      <w:marRight w:val="0"/>
      <w:marTop w:val="0"/>
      <w:marBottom w:val="0"/>
      <w:divBdr>
        <w:top w:val="none" w:sz="0" w:space="0" w:color="auto"/>
        <w:left w:val="none" w:sz="0" w:space="0" w:color="auto"/>
        <w:bottom w:val="none" w:sz="0" w:space="0" w:color="auto"/>
        <w:right w:val="none" w:sz="0" w:space="0" w:color="auto"/>
      </w:divBdr>
    </w:div>
    <w:div w:id="1232352057">
      <w:bodyDiv w:val="1"/>
      <w:marLeft w:val="0"/>
      <w:marRight w:val="0"/>
      <w:marTop w:val="0"/>
      <w:marBottom w:val="0"/>
      <w:divBdr>
        <w:top w:val="none" w:sz="0" w:space="0" w:color="auto"/>
        <w:left w:val="none" w:sz="0" w:space="0" w:color="auto"/>
        <w:bottom w:val="none" w:sz="0" w:space="0" w:color="auto"/>
        <w:right w:val="none" w:sz="0" w:space="0" w:color="auto"/>
      </w:divBdr>
    </w:div>
    <w:div w:id="1237587500">
      <w:bodyDiv w:val="1"/>
      <w:marLeft w:val="0"/>
      <w:marRight w:val="0"/>
      <w:marTop w:val="0"/>
      <w:marBottom w:val="0"/>
      <w:divBdr>
        <w:top w:val="none" w:sz="0" w:space="0" w:color="auto"/>
        <w:left w:val="none" w:sz="0" w:space="0" w:color="auto"/>
        <w:bottom w:val="none" w:sz="0" w:space="0" w:color="auto"/>
        <w:right w:val="none" w:sz="0" w:space="0" w:color="auto"/>
      </w:divBdr>
    </w:div>
    <w:div w:id="1238058595">
      <w:bodyDiv w:val="1"/>
      <w:marLeft w:val="0"/>
      <w:marRight w:val="0"/>
      <w:marTop w:val="0"/>
      <w:marBottom w:val="0"/>
      <w:divBdr>
        <w:top w:val="none" w:sz="0" w:space="0" w:color="auto"/>
        <w:left w:val="none" w:sz="0" w:space="0" w:color="auto"/>
        <w:bottom w:val="none" w:sz="0" w:space="0" w:color="auto"/>
        <w:right w:val="none" w:sz="0" w:space="0" w:color="auto"/>
      </w:divBdr>
    </w:div>
    <w:div w:id="1245262336">
      <w:bodyDiv w:val="1"/>
      <w:marLeft w:val="0"/>
      <w:marRight w:val="0"/>
      <w:marTop w:val="0"/>
      <w:marBottom w:val="0"/>
      <w:divBdr>
        <w:top w:val="none" w:sz="0" w:space="0" w:color="auto"/>
        <w:left w:val="none" w:sz="0" w:space="0" w:color="auto"/>
        <w:bottom w:val="none" w:sz="0" w:space="0" w:color="auto"/>
        <w:right w:val="none" w:sz="0" w:space="0" w:color="auto"/>
      </w:divBdr>
    </w:div>
    <w:div w:id="1246838795">
      <w:bodyDiv w:val="1"/>
      <w:marLeft w:val="0"/>
      <w:marRight w:val="0"/>
      <w:marTop w:val="0"/>
      <w:marBottom w:val="0"/>
      <w:divBdr>
        <w:top w:val="none" w:sz="0" w:space="0" w:color="auto"/>
        <w:left w:val="none" w:sz="0" w:space="0" w:color="auto"/>
        <w:bottom w:val="none" w:sz="0" w:space="0" w:color="auto"/>
        <w:right w:val="none" w:sz="0" w:space="0" w:color="auto"/>
      </w:divBdr>
    </w:div>
    <w:div w:id="1249581003">
      <w:bodyDiv w:val="1"/>
      <w:marLeft w:val="0"/>
      <w:marRight w:val="0"/>
      <w:marTop w:val="0"/>
      <w:marBottom w:val="0"/>
      <w:divBdr>
        <w:top w:val="none" w:sz="0" w:space="0" w:color="auto"/>
        <w:left w:val="none" w:sz="0" w:space="0" w:color="auto"/>
        <w:bottom w:val="none" w:sz="0" w:space="0" w:color="auto"/>
        <w:right w:val="none" w:sz="0" w:space="0" w:color="auto"/>
      </w:divBdr>
    </w:div>
    <w:div w:id="1272517471">
      <w:bodyDiv w:val="1"/>
      <w:marLeft w:val="0"/>
      <w:marRight w:val="0"/>
      <w:marTop w:val="0"/>
      <w:marBottom w:val="0"/>
      <w:divBdr>
        <w:top w:val="none" w:sz="0" w:space="0" w:color="auto"/>
        <w:left w:val="none" w:sz="0" w:space="0" w:color="auto"/>
        <w:bottom w:val="none" w:sz="0" w:space="0" w:color="auto"/>
        <w:right w:val="none" w:sz="0" w:space="0" w:color="auto"/>
      </w:divBdr>
    </w:div>
    <w:div w:id="1286085015">
      <w:bodyDiv w:val="1"/>
      <w:marLeft w:val="0"/>
      <w:marRight w:val="0"/>
      <w:marTop w:val="0"/>
      <w:marBottom w:val="0"/>
      <w:divBdr>
        <w:top w:val="none" w:sz="0" w:space="0" w:color="auto"/>
        <w:left w:val="none" w:sz="0" w:space="0" w:color="auto"/>
        <w:bottom w:val="none" w:sz="0" w:space="0" w:color="auto"/>
        <w:right w:val="none" w:sz="0" w:space="0" w:color="auto"/>
      </w:divBdr>
    </w:div>
    <w:div w:id="1290666397">
      <w:bodyDiv w:val="1"/>
      <w:marLeft w:val="0"/>
      <w:marRight w:val="0"/>
      <w:marTop w:val="0"/>
      <w:marBottom w:val="0"/>
      <w:divBdr>
        <w:top w:val="none" w:sz="0" w:space="0" w:color="auto"/>
        <w:left w:val="none" w:sz="0" w:space="0" w:color="auto"/>
        <w:bottom w:val="none" w:sz="0" w:space="0" w:color="auto"/>
        <w:right w:val="none" w:sz="0" w:space="0" w:color="auto"/>
      </w:divBdr>
    </w:div>
    <w:div w:id="1324433302">
      <w:bodyDiv w:val="1"/>
      <w:marLeft w:val="0"/>
      <w:marRight w:val="0"/>
      <w:marTop w:val="0"/>
      <w:marBottom w:val="0"/>
      <w:divBdr>
        <w:top w:val="none" w:sz="0" w:space="0" w:color="auto"/>
        <w:left w:val="none" w:sz="0" w:space="0" w:color="auto"/>
        <w:bottom w:val="none" w:sz="0" w:space="0" w:color="auto"/>
        <w:right w:val="none" w:sz="0" w:space="0" w:color="auto"/>
      </w:divBdr>
    </w:div>
    <w:div w:id="1326740169">
      <w:bodyDiv w:val="1"/>
      <w:marLeft w:val="0"/>
      <w:marRight w:val="0"/>
      <w:marTop w:val="0"/>
      <w:marBottom w:val="0"/>
      <w:divBdr>
        <w:top w:val="none" w:sz="0" w:space="0" w:color="auto"/>
        <w:left w:val="none" w:sz="0" w:space="0" w:color="auto"/>
        <w:bottom w:val="none" w:sz="0" w:space="0" w:color="auto"/>
        <w:right w:val="none" w:sz="0" w:space="0" w:color="auto"/>
      </w:divBdr>
    </w:div>
    <w:div w:id="1329211997">
      <w:bodyDiv w:val="1"/>
      <w:marLeft w:val="0"/>
      <w:marRight w:val="0"/>
      <w:marTop w:val="0"/>
      <w:marBottom w:val="0"/>
      <w:divBdr>
        <w:top w:val="none" w:sz="0" w:space="0" w:color="auto"/>
        <w:left w:val="none" w:sz="0" w:space="0" w:color="auto"/>
        <w:bottom w:val="none" w:sz="0" w:space="0" w:color="auto"/>
        <w:right w:val="none" w:sz="0" w:space="0" w:color="auto"/>
      </w:divBdr>
    </w:div>
    <w:div w:id="1346396988">
      <w:bodyDiv w:val="1"/>
      <w:marLeft w:val="0"/>
      <w:marRight w:val="0"/>
      <w:marTop w:val="0"/>
      <w:marBottom w:val="0"/>
      <w:divBdr>
        <w:top w:val="none" w:sz="0" w:space="0" w:color="auto"/>
        <w:left w:val="none" w:sz="0" w:space="0" w:color="auto"/>
        <w:bottom w:val="none" w:sz="0" w:space="0" w:color="auto"/>
        <w:right w:val="none" w:sz="0" w:space="0" w:color="auto"/>
      </w:divBdr>
    </w:div>
    <w:div w:id="1361709413">
      <w:bodyDiv w:val="1"/>
      <w:marLeft w:val="0"/>
      <w:marRight w:val="0"/>
      <w:marTop w:val="0"/>
      <w:marBottom w:val="0"/>
      <w:divBdr>
        <w:top w:val="none" w:sz="0" w:space="0" w:color="auto"/>
        <w:left w:val="none" w:sz="0" w:space="0" w:color="auto"/>
        <w:bottom w:val="none" w:sz="0" w:space="0" w:color="auto"/>
        <w:right w:val="none" w:sz="0" w:space="0" w:color="auto"/>
      </w:divBdr>
    </w:div>
    <w:div w:id="1407731119">
      <w:bodyDiv w:val="1"/>
      <w:marLeft w:val="0"/>
      <w:marRight w:val="0"/>
      <w:marTop w:val="0"/>
      <w:marBottom w:val="0"/>
      <w:divBdr>
        <w:top w:val="none" w:sz="0" w:space="0" w:color="auto"/>
        <w:left w:val="none" w:sz="0" w:space="0" w:color="auto"/>
        <w:bottom w:val="none" w:sz="0" w:space="0" w:color="auto"/>
        <w:right w:val="none" w:sz="0" w:space="0" w:color="auto"/>
      </w:divBdr>
    </w:div>
    <w:div w:id="1429430022">
      <w:bodyDiv w:val="1"/>
      <w:marLeft w:val="0"/>
      <w:marRight w:val="0"/>
      <w:marTop w:val="0"/>
      <w:marBottom w:val="0"/>
      <w:divBdr>
        <w:top w:val="none" w:sz="0" w:space="0" w:color="auto"/>
        <w:left w:val="none" w:sz="0" w:space="0" w:color="auto"/>
        <w:bottom w:val="none" w:sz="0" w:space="0" w:color="auto"/>
        <w:right w:val="none" w:sz="0" w:space="0" w:color="auto"/>
      </w:divBdr>
    </w:div>
    <w:div w:id="1447236854">
      <w:bodyDiv w:val="1"/>
      <w:marLeft w:val="0"/>
      <w:marRight w:val="0"/>
      <w:marTop w:val="0"/>
      <w:marBottom w:val="0"/>
      <w:divBdr>
        <w:top w:val="none" w:sz="0" w:space="0" w:color="auto"/>
        <w:left w:val="none" w:sz="0" w:space="0" w:color="auto"/>
        <w:bottom w:val="none" w:sz="0" w:space="0" w:color="auto"/>
        <w:right w:val="none" w:sz="0" w:space="0" w:color="auto"/>
      </w:divBdr>
    </w:div>
    <w:div w:id="1467550797">
      <w:bodyDiv w:val="1"/>
      <w:marLeft w:val="0"/>
      <w:marRight w:val="0"/>
      <w:marTop w:val="0"/>
      <w:marBottom w:val="0"/>
      <w:divBdr>
        <w:top w:val="none" w:sz="0" w:space="0" w:color="auto"/>
        <w:left w:val="none" w:sz="0" w:space="0" w:color="auto"/>
        <w:bottom w:val="none" w:sz="0" w:space="0" w:color="auto"/>
        <w:right w:val="none" w:sz="0" w:space="0" w:color="auto"/>
      </w:divBdr>
    </w:div>
    <w:div w:id="1489438449">
      <w:bodyDiv w:val="1"/>
      <w:marLeft w:val="0"/>
      <w:marRight w:val="0"/>
      <w:marTop w:val="0"/>
      <w:marBottom w:val="0"/>
      <w:divBdr>
        <w:top w:val="none" w:sz="0" w:space="0" w:color="auto"/>
        <w:left w:val="none" w:sz="0" w:space="0" w:color="auto"/>
        <w:bottom w:val="none" w:sz="0" w:space="0" w:color="auto"/>
        <w:right w:val="none" w:sz="0" w:space="0" w:color="auto"/>
      </w:divBdr>
    </w:div>
    <w:div w:id="1507748951">
      <w:bodyDiv w:val="1"/>
      <w:marLeft w:val="0"/>
      <w:marRight w:val="0"/>
      <w:marTop w:val="0"/>
      <w:marBottom w:val="0"/>
      <w:divBdr>
        <w:top w:val="none" w:sz="0" w:space="0" w:color="auto"/>
        <w:left w:val="none" w:sz="0" w:space="0" w:color="auto"/>
        <w:bottom w:val="none" w:sz="0" w:space="0" w:color="auto"/>
        <w:right w:val="none" w:sz="0" w:space="0" w:color="auto"/>
      </w:divBdr>
    </w:div>
    <w:div w:id="1509909273">
      <w:bodyDiv w:val="1"/>
      <w:marLeft w:val="0"/>
      <w:marRight w:val="0"/>
      <w:marTop w:val="0"/>
      <w:marBottom w:val="0"/>
      <w:divBdr>
        <w:top w:val="none" w:sz="0" w:space="0" w:color="auto"/>
        <w:left w:val="none" w:sz="0" w:space="0" w:color="auto"/>
        <w:bottom w:val="none" w:sz="0" w:space="0" w:color="auto"/>
        <w:right w:val="none" w:sz="0" w:space="0" w:color="auto"/>
      </w:divBdr>
    </w:div>
    <w:div w:id="1524397707">
      <w:bodyDiv w:val="1"/>
      <w:marLeft w:val="0"/>
      <w:marRight w:val="0"/>
      <w:marTop w:val="0"/>
      <w:marBottom w:val="0"/>
      <w:divBdr>
        <w:top w:val="none" w:sz="0" w:space="0" w:color="auto"/>
        <w:left w:val="none" w:sz="0" w:space="0" w:color="auto"/>
        <w:bottom w:val="none" w:sz="0" w:space="0" w:color="auto"/>
        <w:right w:val="none" w:sz="0" w:space="0" w:color="auto"/>
      </w:divBdr>
    </w:div>
    <w:div w:id="1532915457">
      <w:bodyDiv w:val="1"/>
      <w:marLeft w:val="0"/>
      <w:marRight w:val="0"/>
      <w:marTop w:val="0"/>
      <w:marBottom w:val="0"/>
      <w:divBdr>
        <w:top w:val="none" w:sz="0" w:space="0" w:color="auto"/>
        <w:left w:val="none" w:sz="0" w:space="0" w:color="auto"/>
        <w:bottom w:val="none" w:sz="0" w:space="0" w:color="auto"/>
        <w:right w:val="none" w:sz="0" w:space="0" w:color="auto"/>
      </w:divBdr>
    </w:div>
    <w:div w:id="1537739570">
      <w:bodyDiv w:val="1"/>
      <w:marLeft w:val="0"/>
      <w:marRight w:val="0"/>
      <w:marTop w:val="0"/>
      <w:marBottom w:val="0"/>
      <w:divBdr>
        <w:top w:val="none" w:sz="0" w:space="0" w:color="auto"/>
        <w:left w:val="none" w:sz="0" w:space="0" w:color="auto"/>
        <w:bottom w:val="none" w:sz="0" w:space="0" w:color="auto"/>
        <w:right w:val="none" w:sz="0" w:space="0" w:color="auto"/>
      </w:divBdr>
    </w:div>
    <w:div w:id="1549682504">
      <w:bodyDiv w:val="1"/>
      <w:marLeft w:val="0"/>
      <w:marRight w:val="0"/>
      <w:marTop w:val="0"/>
      <w:marBottom w:val="0"/>
      <w:divBdr>
        <w:top w:val="none" w:sz="0" w:space="0" w:color="auto"/>
        <w:left w:val="none" w:sz="0" w:space="0" w:color="auto"/>
        <w:bottom w:val="none" w:sz="0" w:space="0" w:color="auto"/>
        <w:right w:val="none" w:sz="0" w:space="0" w:color="auto"/>
      </w:divBdr>
    </w:div>
    <w:div w:id="1561135902">
      <w:bodyDiv w:val="1"/>
      <w:marLeft w:val="0"/>
      <w:marRight w:val="0"/>
      <w:marTop w:val="0"/>
      <w:marBottom w:val="0"/>
      <w:divBdr>
        <w:top w:val="none" w:sz="0" w:space="0" w:color="auto"/>
        <w:left w:val="none" w:sz="0" w:space="0" w:color="auto"/>
        <w:bottom w:val="none" w:sz="0" w:space="0" w:color="auto"/>
        <w:right w:val="none" w:sz="0" w:space="0" w:color="auto"/>
      </w:divBdr>
    </w:div>
    <w:div w:id="1572887634">
      <w:bodyDiv w:val="1"/>
      <w:marLeft w:val="0"/>
      <w:marRight w:val="0"/>
      <w:marTop w:val="0"/>
      <w:marBottom w:val="0"/>
      <w:divBdr>
        <w:top w:val="none" w:sz="0" w:space="0" w:color="auto"/>
        <w:left w:val="none" w:sz="0" w:space="0" w:color="auto"/>
        <w:bottom w:val="none" w:sz="0" w:space="0" w:color="auto"/>
        <w:right w:val="none" w:sz="0" w:space="0" w:color="auto"/>
      </w:divBdr>
    </w:div>
    <w:div w:id="1615361448">
      <w:bodyDiv w:val="1"/>
      <w:marLeft w:val="0"/>
      <w:marRight w:val="0"/>
      <w:marTop w:val="0"/>
      <w:marBottom w:val="0"/>
      <w:divBdr>
        <w:top w:val="none" w:sz="0" w:space="0" w:color="auto"/>
        <w:left w:val="none" w:sz="0" w:space="0" w:color="auto"/>
        <w:bottom w:val="none" w:sz="0" w:space="0" w:color="auto"/>
        <w:right w:val="none" w:sz="0" w:space="0" w:color="auto"/>
      </w:divBdr>
    </w:div>
    <w:div w:id="1656908938">
      <w:bodyDiv w:val="1"/>
      <w:marLeft w:val="0"/>
      <w:marRight w:val="0"/>
      <w:marTop w:val="0"/>
      <w:marBottom w:val="0"/>
      <w:divBdr>
        <w:top w:val="none" w:sz="0" w:space="0" w:color="auto"/>
        <w:left w:val="none" w:sz="0" w:space="0" w:color="auto"/>
        <w:bottom w:val="none" w:sz="0" w:space="0" w:color="auto"/>
        <w:right w:val="none" w:sz="0" w:space="0" w:color="auto"/>
      </w:divBdr>
    </w:div>
    <w:div w:id="1657218670">
      <w:bodyDiv w:val="1"/>
      <w:marLeft w:val="0"/>
      <w:marRight w:val="0"/>
      <w:marTop w:val="0"/>
      <w:marBottom w:val="0"/>
      <w:divBdr>
        <w:top w:val="none" w:sz="0" w:space="0" w:color="auto"/>
        <w:left w:val="none" w:sz="0" w:space="0" w:color="auto"/>
        <w:bottom w:val="none" w:sz="0" w:space="0" w:color="auto"/>
        <w:right w:val="none" w:sz="0" w:space="0" w:color="auto"/>
      </w:divBdr>
    </w:div>
    <w:div w:id="1664119039">
      <w:bodyDiv w:val="1"/>
      <w:marLeft w:val="0"/>
      <w:marRight w:val="0"/>
      <w:marTop w:val="0"/>
      <w:marBottom w:val="0"/>
      <w:divBdr>
        <w:top w:val="none" w:sz="0" w:space="0" w:color="auto"/>
        <w:left w:val="none" w:sz="0" w:space="0" w:color="auto"/>
        <w:bottom w:val="none" w:sz="0" w:space="0" w:color="auto"/>
        <w:right w:val="none" w:sz="0" w:space="0" w:color="auto"/>
      </w:divBdr>
    </w:div>
    <w:div w:id="1680043105">
      <w:bodyDiv w:val="1"/>
      <w:marLeft w:val="0"/>
      <w:marRight w:val="0"/>
      <w:marTop w:val="0"/>
      <w:marBottom w:val="0"/>
      <w:divBdr>
        <w:top w:val="none" w:sz="0" w:space="0" w:color="auto"/>
        <w:left w:val="none" w:sz="0" w:space="0" w:color="auto"/>
        <w:bottom w:val="none" w:sz="0" w:space="0" w:color="auto"/>
        <w:right w:val="none" w:sz="0" w:space="0" w:color="auto"/>
      </w:divBdr>
    </w:div>
    <w:div w:id="1727953516">
      <w:bodyDiv w:val="1"/>
      <w:marLeft w:val="0"/>
      <w:marRight w:val="0"/>
      <w:marTop w:val="0"/>
      <w:marBottom w:val="0"/>
      <w:divBdr>
        <w:top w:val="none" w:sz="0" w:space="0" w:color="auto"/>
        <w:left w:val="none" w:sz="0" w:space="0" w:color="auto"/>
        <w:bottom w:val="none" w:sz="0" w:space="0" w:color="auto"/>
        <w:right w:val="none" w:sz="0" w:space="0" w:color="auto"/>
      </w:divBdr>
    </w:div>
    <w:div w:id="1730030878">
      <w:bodyDiv w:val="1"/>
      <w:marLeft w:val="0"/>
      <w:marRight w:val="0"/>
      <w:marTop w:val="0"/>
      <w:marBottom w:val="0"/>
      <w:divBdr>
        <w:top w:val="none" w:sz="0" w:space="0" w:color="auto"/>
        <w:left w:val="none" w:sz="0" w:space="0" w:color="auto"/>
        <w:bottom w:val="none" w:sz="0" w:space="0" w:color="auto"/>
        <w:right w:val="none" w:sz="0" w:space="0" w:color="auto"/>
      </w:divBdr>
    </w:div>
    <w:div w:id="1754357300">
      <w:bodyDiv w:val="1"/>
      <w:marLeft w:val="0"/>
      <w:marRight w:val="0"/>
      <w:marTop w:val="0"/>
      <w:marBottom w:val="0"/>
      <w:divBdr>
        <w:top w:val="none" w:sz="0" w:space="0" w:color="auto"/>
        <w:left w:val="none" w:sz="0" w:space="0" w:color="auto"/>
        <w:bottom w:val="none" w:sz="0" w:space="0" w:color="auto"/>
        <w:right w:val="none" w:sz="0" w:space="0" w:color="auto"/>
      </w:divBdr>
    </w:div>
    <w:div w:id="1808085607">
      <w:bodyDiv w:val="1"/>
      <w:marLeft w:val="0"/>
      <w:marRight w:val="0"/>
      <w:marTop w:val="0"/>
      <w:marBottom w:val="0"/>
      <w:divBdr>
        <w:top w:val="none" w:sz="0" w:space="0" w:color="auto"/>
        <w:left w:val="none" w:sz="0" w:space="0" w:color="auto"/>
        <w:bottom w:val="none" w:sz="0" w:space="0" w:color="auto"/>
        <w:right w:val="none" w:sz="0" w:space="0" w:color="auto"/>
      </w:divBdr>
    </w:div>
    <w:div w:id="1844856373">
      <w:bodyDiv w:val="1"/>
      <w:marLeft w:val="0"/>
      <w:marRight w:val="0"/>
      <w:marTop w:val="0"/>
      <w:marBottom w:val="0"/>
      <w:divBdr>
        <w:top w:val="none" w:sz="0" w:space="0" w:color="auto"/>
        <w:left w:val="none" w:sz="0" w:space="0" w:color="auto"/>
        <w:bottom w:val="none" w:sz="0" w:space="0" w:color="auto"/>
        <w:right w:val="none" w:sz="0" w:space="0" w:color="auto"/>
      </w:divBdr>
    </w:div>
    <w:div w:id="1846896408">
      <w:bodyDiv w:val="1"/>
      <w:marLeft w:val="0"/>
      <w:marRight w:val="0"/>
      <w:marTop w:val="0"/>
      <w:marBottom w:val="0"/>
      <w:divBdr>
        <w:top w:val="none" w:sz="0" w:space="0" w:color="auto"/>
        <w:left w:val="none" w:sz="0" w:space="0" w:color="auto"/>
        <w:bottom w:val="none" w:sz="0" w:space="0" w:color="auto"/>
        <w:right w:val="none" w:sz="0" w:space="0" w:color="auto"/>
      </w:divBdr>
    </w:div>
    <w:div w:id="1927693185">
      <w:bodyDiv w:val="1"/>
      <w:marLeft w:val="0"/>
      <w:marRight w:val="0"/>
      <w:marTop w:val="0"/>
      <w:marBottom w:val="0"/>
      <w:divBdr>
        <w:top w:val="none" w:sz="0" w:space="0" w:color="auto"/>
        <w:left w:val="none" w:sz="0" w:space="0" w:color="auto"/>
        <w:bottom w:val="none" w:sz="0" w:space="0" w:color="auto"/>
        <w:right w:val="none" w:sz="0" w:space="0" w:color="auto"/>
      </w:divBdr>
    </w:div>
    <w:div w:id="1934050001">
      <w:bodyDiv w:val="1"/>
      <w:marLeft w:val="0"/>
      <w:marRight w:val="0"/>
      <w:marTop w:val="0"/>
      <w:marBottom w:val="0"/>
      <w:divBdr>
        <w:top w:val="none" w:sz="0" w:space="0" w:color="auto"/>
        <w:left w:val="none" w:sz="0" w:space="0" w:color="auto"/>
        <w:bottom w:val="none" w:sz="0" w:space="0" w:color="auto"/>
        <w:right w:val="none" w:sz="0" w:space="0" w:color="auto"/>
      </w:divBdr>
    </w:div>
    <w:div w:id="1949847730">
      <w:bodyDiv w:val="1"/>
      <w:marLeft w:val="0"/>
      <w:marRight w:val="0"/>
      <w:marTop w:val="0"/>
      <w:marBottom w:val="0"/>
      <w:divBdr>
        <w:top w:val="none" w:sz="0" w:space="0" w:color="auto"/>
        <w:left w:val="none" w:sz="0" w:space="0" w:color="auto"/>
        <w:bottom w:val="none" w:sz="0" w:space="0" w:color="auto"/>
        <w:right w:val="none" w:sz="0" w:space="0" w:color="auto"/>
      </w:divBdr>
    </w:div>
    <w:div w:id="1954364944">
      <w:bodyDiv w:val="1"/>
      <w:marLeft w:val="0"/>
      <w:marRight w:val="0"/>
      <w:marTop w:val="0"/>
      <w:marBottom w:val="0"/>
      <w:divBdr>
        <w:top w:val="none" w:sz="0" w:space="0" w:color="auto"/>
        <w:left w:val="none" w:sz="0" w:space="0" w:color="auto"/>
        <w:bottom w:val="none" w:sz="0" w:space="0" w:color="auto"/>
        <w:right w:val="none" w:sz="0" w:space="0" w:color="auto"/>
      </w:divBdr>
    </w:div>
    <w:div w:id="1991669261">
      <w:bodyDiv w:val="1"/>
      <w:marLeft w:val="0"/>
      <w:marRight w:val="0"/>
      <w:marTop w:val="0"/>
      <w:marBottom w:val="0"/>
      <w:divBdr>
        <w:top w:val="none" w:sz="0" w:space="0" w:color="auto"/>
        <w:left w:val="none" w:sz="0" w:space="0" w:color="auto"/>
        <w:bottom w:val="none" w:sz="0" w:space="0" w:color="auto"/>
        <w:right w:val="none" w:sz="0" w:space="0" w:color="auto"/>
      </w:divBdr>
    </w:div>
    <w:div w:id="1998875417">
      <w:bodyDiv w:val="1"/>
      <w:marLeft w:val="0"/>
      <w:marRight w:val="0"/>
      <w:marTop w:val="0"/>
      <w:marBottom w:val="0"/>
      <w:divBdr>
        <w:top w:val="none" w:sz="0" w:space="0" w:color="auto"/>
        <w:left w:val="none" w:sz="0" w:space="0" w:color="auto"/>
        <w:bottom w:val="none" w:sz="0" w:space="0" w:color="auto"/>
        <w:right w:val="none" w:sz="0" w:space="0" w:color="auto"/>
      </w:divBdr>
    </w:div>
    <w:div w:id="2044477945">
      <w:bodyDiv w:val="1"/>
      <w:marLeft w:val="0"/>
      <w:marRight w:val="0"/>
      <w:marTop w:val="0"/>
      <w:marBottom w:val="0"/>
      <w:divBdr>
        <w:top w:val="none" w:sz="0" w:space="0" w:color="auto"/>
        <w:left w:val="none" w:sz="0" w:space="0" w:color="auto"/>
        <w:bottom w:val="none" w:sz="0" w:space="0" w:color="auto"/>
        <w:right w:val="none" w:sz="0" w:space="0" w:color="auto"/>
      </w:divBdr>
    </w:div>
    <w:div w:id="2064719947">
      <w:bodyDiv w:val="1"/>
      <w:marLeft w:val="0"/>
      <w:marRight w:val="0"/>
      <w:marTop w:val="0"/>
      <w:marBottom w:val="0"/>
      <w:divBdr>
        <w:top w:val="none" w:sz="0" w:space="0" w:color="auto"/>
        <w:left w:val="none" w:sz="0" w:space="0" w:color="auto"/>
        <w:bottom w:val="none" w:sz="0" w:space="0" w:color="auto"/>
        <w:right w:val="none" w:sz="0" w:space="0" w:color="auto"/>
      </w:divBdr>
      <w:divsChild>
        <w:div w:id="1179664556">
          <w:marLeft w:val="0"/>
          <w:marRight w:val="0"/>
          <w:marTop w:val="0"/>
          <w:marBottom w:val="0"/>
          <w:divBdr>
            <w:top w:val="none" w:sz="0" w:space="0" w:color="auto"/>
            <w:left w:val="none" w:sz="0" w:space="0" w:color="auto"/>
            <w:bottom w:val="none" w:sz="0" w:space="0" w:color="auto"/>
            <w:right w:val="none" w:sz="0" w:space="0" w:color="auto"/>
          </w:divBdr>
        </w:div>
        <w:div w:id="409042433">
          <w:marLeft w:val="0"/>
          <w:marRight w:val="0"/>
          <w:marTop w:val="0"/>
          <w:marBottom w:val="0"/>
          <w:divBdr>
            <w:top w:val="none" w:sz="0" w:space="0" w:color="auto"/>
            <w:left w:val="none" w:sz="0" w:space="0" w:color="auto"/>
            <w:bottom w:val="none" w:sz="0" w:space="0" w:color="auto"/>
            <w:right w:val="none" w:sz="0" w:space="0" w:color="auto"/>
          </w:divBdr>
        </w:div>
        <w:div w:id="577440428">
          <w:marLeft w:val="0"/>
          <w:marRight w:val="0"/>
          <w:marTop w:val="0"/>
          <w:marBottom w:val="0"/>
          <w:divBdr>
            <w:top w:val="none" w:sz="0" w:space="0" w:color="auto"/>
            <w:left w:val="none" w:sz="0" w:space="0" w:color="auto"/>
            <w:bottom w:val="none" w:sz="0" w:space="0" w:color="auto"/>
            <w:right w:val="none" w:sz="0" w:space="0" w:color="auto"/>
          </w:divBdr>
        </w:div>
        <w:div w:id="2116097160">
          <w:marLeft w:val="0"/>
          <w:marRight w:val="0"/>
          <w:marTop w:val="0"/>
          <w:marBottom w:val="0"/>
          <w:divBdr>
            <w:top w:val="none" w:sz="0" w:space="0" w:color="auto"/>
            <w:left w:val="none" w:sz="0" w:space="0" w:color="auto"/>
            <w:bottom w:val="none" w:sz="0" w:space="0" w:color="auto"/>
            <w:right w:val="none" w:sz="0" w:space="0" w:color="auto"/>
          </w:divBdr>
        </w:div>
        <w:div w:id="803961671">
          <w:marLeft w:val="0"/>
          <w:marRight w:val="0"/>
          <w:marTop w:val="0"/>
          <w:marBottom w:val="0"/>
          <w:divBdr>
            <w:top w:val="none" w:sz="0" w:space="0" w:color="auto"/>
            <w:left w:val="none" w:sz="0" w:space="0" w:color="auto"/>
            <w:bottom w:val="none" w:sz="0" w:space="0" w:color="auto"/>
            <w:right w:val="none" w:sz="0" w:space="0" w:color="auto"/>
          </w:divBdr>
        </w:div>
        <w:div w:id="1999652293">
          <w:marLeft w:val="0"/>
          <w:marRight w:val="0"/>
          <w:marTop w:val="0"/>
          <w:marBottom w:val="0"/>
          <w:divBdr>
            <w:top w:val="none" w:sz="0" w:space="0" w:color="auto"/>
            <w:left w:val="none" w:sz="0" w:space="0" w:color="auto"/>
            <w:bottom w:val="none" w:sz="0" w:space="0" w:color="auto"/>
            <w:right w:val="none" w:sz="0" w:space="0" w:color="auto"/>
          </w:divBdr>
        </w:div>
        <w:div w:id="658848810">
          <w:marLeft w:val="0"/>
          <w:marRight w:val="0"/>
          <w:marTop w:val="0"/>
          <w:marBottom w:val="0"/>
          <w:divBdr>
            <w:top w:val="none" w:sz="0" w:space="0" w:color="auto"/>
            <w:left w:val="none" w:sz="0" w:space="0" w:color="auto"/>
            <w:bottom w:val="none" w:sz="0" w:space="0" w:color="auto"/>
            <w:right w:val="none" w:sz="0" w:space="0" w:color="auto"/>
          </w:divBdr>
        </w:div>
        <w:div w:id="765269865">
          <w:marLeft w:val="0"/>
          <w:marRight w:val="0"/>
          <w:marTop w:val="0"/>
          <w:marBottom w:val="0"/>
          <w:divBdr>
            <w:top w:val="none" w:sz="0" w:space="0" w:color="auto"/>
            <w:left w:val="none" w:sz="0" w:space="0" w:color="auto"/>
            <w:bottom w:val="none" w:sz="0" w:space="0" w:color="auto"/>
            <w:right w:val="none" w:sz="0" w:space="0" w:color="auto"/>
          </w:divBdr>
        </w:div>
        <w:div w:id="349797252">
          <w:marLeft w:val="0"/>
          <w:marRight w:val="0"/>
          <w:marTop w:val="0"/>
          <w:marBottom w:val="0"/>
          <w:divBdr>
            <w:top w:val="none" w:sz="0" w:space="0" w:color="auto"/>
            <w:left w:val="none" w:sz="0" w:space="0" w:color="auto"/>
            <w:bottom w:val="none" w:sz="0" w:space="0" w:color="auto"/>
            <w:right w:val="none" w:sz="0" w:space="0" w:color="auto"/>
          </w:divBdr>
        </w:div>
        <w:div w:id="914902322">
          <w:marLeft w:val="0"/>
          <w:marRight w:val="0"/>
          <w:marTop w:val="0"/>
          <w:marBottom w:val="0"/>
          <w:divBdr>
            <w:top w:val="none" w:sz="0" w:space="0" w:color="auto"/>
            <w:left w:val="none" w:sz="0" w:space="0" w:color="auto"/>
            <w:bottom w:val="none" w:sz="0" w:space="0" w:color="auto"/>
            <w:right w:val="none" w:sz="0" w:space="0" w:color="auto"/>
          </w:divBdr>
        </w:div>
        <w:div w:id="497498592">
          <w:marLeft w:val="0"/>
          <w:marRight w:val="0"/>
          <w:marTop w:val="0"/>
          <w:marBottom w:val="0"/>
          <w:divBdr>
            <w:top w:val="none" w:sz="0" w:space="0" w:color="auto"/>
            <w:left w:val="none" w:sz="0" w:space="0" w:color="auto"/>
            <w:bottom w:val="none" w:sz="0" w:space="0" w:color="auto"/>
            <w:right w:val="none" w:sz="0" w:space="0" w:color="auto"/>
          </w:divBdr>
        </w:div>
        <w:div w:id="1693459288">
          <w:marLeft w:val="0"/>
          <w:marRight w:val="0"/>
          <w:marTop w:val="0"/>
          <w:marBottom w:val="0"/>
          <w:divBdr>
            <w:top w:val="none" w:sz="0" w:space="0" w:color="auto"/>
            <w:left w:val="none" w:sz="0" w:space="0" w:color="auto"/>
            <w:bottom w:val="none" w:sz="0" w:space="0" w:color="auto"/>
            <w:right w:val="none" w:sz="0" w:space="0" w:color="auto"/>
          </w:divBdr>
        </w:div>
      </w:divsChild>
    </w:div>
    <w:div w:id="2084990501">
      <w:bodyDiv w:val="1"/>
      <w:marLeft w:val="0"/>
      <w:marRight w:val="0"/>
      <w:marTop w:val="0"/>
      <w:marBottom w:val="0"/>
      <w:divBdr>
        <w:top w:val="none" w:sz="0" w:space="0" w:color="auto"/>
        <w:left w:val="none" w:sz="0" w:space="0" w:color="auto"/>
        <w:bottom w:val="none" w:sz="0" w:space="0" w:color="auto"/>
        <w:right w:val="none" w:sz="0" w:space="0" w:color="auto"/>
      </w:divBdr>
    </w:div>
    <w:div w:id="2091736237">
      <w:bodyDiv w:val="1"/>
      <w:marLeft w:val="0"/>
      <w:marRight w:val="0"/>
      <w:marTop w:val="0"/>
      <w:marBottom w:val="0"/>
      <w:divBdr>
        <w:top w:val="none" w:sz="0" w:space="0" w:color="auto"/>
        <w:left w:val="none" w:sz="0" w:space="0" w:color="auto"/>
        <w:bottom w:val="none" w:sz="0" w:space="0" w:color="auto"/>
        <w:right w:val="none" w:sz="0" w:space="0" w:color="auto"/>
      </w:divBdr>
    </w:div>
    <w:div w:id="2099596713">
      <w:bodyDiv w:val="1"/>
      <w:marLeft w:val="0"/>
      <w:marRight w:val="0"/>
      <w:marTop w:val="0"/>
      <w:marBottom w:val="0"/>
      <w:divBdr>
        <w:top w:val="none" w:sz="0" w:space="0" w:color="auto"/>
        <w:left w:val="none" w:sz="0" w:space="0" w:color="auto"/>
        <w:bottom w:val="none" w:sz="0" w:space="0" w:color="auto"/>
        <w:right w:val="none" w:sz="0" w:space="0" w:color="auto"/>
      </w:divBdr>
    </w:div>
    <w:div w:id="2107269835">
      <w:bodyDiv w:val="1"/>
      <w:marLeft w:val="0"/>
      <w:marRight w:val="0"/>
      <w:marTop w:val="0"/>
      <w:marBottom w:val="0"/>
      <w:divBdr>
        <w:top w:val="none" w:sz="0" w:space="0" w:color="auto"/>
        <w:left w:val="none" w:sz="0" w:space="0" w:color="auto"/>
        <w:bottom w:val="none" w:sz="0" w:space="0" w:color="auto"/>
        <w:right w:val="none" w:sz="0" w:space="0" w:color="auto"/>
      </w:divBdr>
    </w:div>
    <w:div w:id="2118255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rust.salesforce.com" TargetMode="External"/><Relationship Id="rId13" Type="http://schemas.openxmlformats.org/officeDocument/2006/relationships/hyperlink" Target="http://trust.salesforce.com" TargetMode="External"/><Relationship Id="rId18" Type="http://schemas.openxmlformats.org/officeDocument/2006/relationships/hyperlink" Target="http://wiki.developerforce.com/page/Integration" TargetMode="External"/><Relationship Id="rId3" Type="http://schemas.openxmlformats.org/officeDocument/2006/relationships/styles" Target="styles.xml"/><Relationship Id="rId21" Type="http://schemas.openxmlformats.org/officeDocument/2006/relationships/hyperlink" Target="https://help.salesforce.com/apex/HTViewSolution?urlname=Salesforce-Services-Trust-and-Compliance-Documentation&amp;language=en_US" TargetMode="External"/><Relationship Id="rId7" Type="http://schemas.openxmlformats.org/officeDocument/2006/relationships/endnotes" Target="endnotes.xml"/><Relationship Id="rId12" Type="http://schemas.openxmlformats.org/officeDocument/2006/relationships/hyperlink" Target="https://developer.salesforce.com/page/Multi_Tenant_Architecture" TargetMode="External"/><Relationship Id="rId17" Type="http://schemas.openxmlformats.org/officeDocument/2006/relationships/hyperlink" Target="http://bit.ly/SalesforceAPI"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trust.salesforce.com/trust/status" TargetMode="External"/><Relationship Id="rId20" Type="http://schemas.openxmlformats.org/officeDocument/2006/relationships/hyperlink" Target="http://www2.sfdcstatic.com/assets/pdf/misc/salesforce_MSA.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trust.salesforce.co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developer.salesforce.com/page/Multi_Tenant_Architecture" TargetMode="External"/><Relationship Id="rId23" Type="http://schemas.openxmlformats.org/officeDocument/2006/relationships/footer" Target="footer2.xml"/><Relationship Id="rId10" Type="http://schemas.openxmlformats.org/officeDocument/2006/relationships/hyperlink" Target="http://trust.salesforce.com" TargetMode="External"/><Relationship Id="rId19" Type="http://schemas.openxmlformats.org/officeDocument/2006/relationships/hyperlink" Target="http://wiki.developerforce.com/page/Documentation"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org62.my.salesforce.com/help/pdfs/en/salesforce_security_impl_guide.pdf" TargetMode="External"/><Relationship Id="rId22"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875FF6-6FD4-4FBB-9879-175622AF6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66</Pages>
  <Words>18267</Words>
  <Characters>104127</Characters>
  <Application>Microsoft Office Word</Application>
  <DocSecurity>0</DocSecurity>
  <Lines>867</Lines>
  <Paragraphs>244</Paragraphs>
  <ScaleCrop>false</ScaleCrop>
  <HeadingPairs>
    <vt:vector size="2" baseType="variant">
      <vt:variant>
        <vt:lpstr>Title</vt:lpstr>
      </vt:variant>
      <vt:variant>
        <vt:i4>1</vt:i4>
      </vt:variant>
    </vt:vector>
  </HeadingPairs>
  <TitlesOfParts>
    <vt:vector size="1" baseType="lpstr">
      <vt:lpstr/>
    </vt:vector>
  </TitlesOfParts>
  <Company>Salesforce.com</Company>
  <LinksUpToDate>false</LinksUpToDate>
  <CharactersWithSpaces>122150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lfinch</dc:creator>
  <cp:lastModifiedBy>nmalamatenios</cp:lastModifiedBy>
  <cp:revision>2</cp:revision>
  <cp:lastPrinted>2014-05-05T22:37:00Z</cp:lastPrinted>
  <dcterms:created xsi:type="dcterms:W3CDTF">2016-02-12T22:34:00Z</dcterms:created>
  <dcterms:modified xsi:type="dcterms:W3CDTF">2016-02-12T22:34:00Z</dcterms:modified>
</cp:coreProperties>
</file>